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color w:val="4F81BD" w:themeColor="accent1"/>
          <w:sz w:val="22"/>
          <w:szCs w:val="22"/>
          <w:lang w:eastAsia="en-US"/>
        </w:rPr>
        <w:id w:val="-83232235"/>
        <w:docPartObj>
          <w:docPartGallery w:val="Cover Pages"/>
          <w:docPartUnique/>
        </w:docPartObj>
      </w:sdtPr>
      <w:sdtEndPr>
        <w:rPr>
          <w:b/>
          <w:color w:val="auto"/>
          <w:sz w:val="28"/>
          <w:szCs w:val="28"/>
        </w:rPr>
      </w:sdtEndPr>
      <w:sdtContent>
        <w:p w:rsidR="00AF54E6" w:rsidRDefault="00AF54E6" w:rsidP="00AF54E6">
          <w:pPr>
            <w:pStyle w:val="HTMLconformatoprevio"/>
            <w:shd w:val="clear" w:color="auto" w:fill="FFFFFF"/>
            <w:rPr>
              <w:rFonts w:ascii="inherit" w:hAnsi="inherit"/>
              <w:color w:val="212121"/>
              <w:lang w:val="en"/>
            </w:rPr>
          </w:pPr>
        </w:p>
        <w:p w:rsidR="00AF54E6" w:rsidRPr="00E43A2E" w:rsidRDefault="001F363F" w:rsidP="00E43A2E">
          <w:pPr>
            <w:spacing w:line="240" w:lineRule="auto"/>
            <w:contextualSpacing/>
            <w:jc w:val="right"/>
            <w:rPr>
              <w:rFonts w:eastAsia="Calibri" w:cstheme="minorHAnsi"/>
              <w:color w:val="7030A0"/>
              <w:sz w:val="36"/>
              <w:szCs w:val="24"/>
            </w:rPr>
          </w:pPr>
          <w:r w:rsidRPr="00E43A2E">
            <w:rPr>
              <w:rFonts w:eastAsia="Calibri" w:cstheme="minorHAnsi"/>
              <w:color w:val="7030A0"/>
              <w:sz w:val="36"/>
              <w:szCs w:val="24"/>
            </w:rPr>
            <w:t>Proceso organizacional de las academias de la Escuela de nutrición, URSE 2015.</w:t>
          </w:r>
        </w:p>
        <w:p w:rsidR="00AF54E6" w:rsidRDefault="00AF54E6" w:rsidP="00E43A2E">
          <w:pPr>
            <w:pStyle w:val="HTMLconformatoprevio"/>
            <w:shd w:val="clear" w:color="auto" w:fill="FFFFFF"/>
            <w:jc w:val="right"/>
            <w:rPr>
              <w:rFonts w:asciiTheme="minorHAnsi" w:eastAsia="Calibri" w:hAnsiTheme="minorHAnsi" w:cstheme="minorHAnsi"/>
              <w:i/>
              <w:color w:val="7030A0"/>
              <w:sz w:val="28"/>
              <w:szCs w:val="24"/>
              <w:lang w:eastAsia="en-US"/>
            </w:rPr>
          </w:pPr>
          <w:proofErr w:type="spellStart"/>
          <w:r w:rsidRPr="00E43A2E">
            <w:rPr>
              <w:rFonts w:asciiTheme="minorHAnsi" w:eastAsia="Calibri" w:hAnsiTheme="minorHAnsi" w:cstheme="minorHAnsi"/>
              <w:i/>
              <w:color w:val="7030A0"/>
              <w:sz w:val="28"/>
              <w:szCs w:val="24"/>
              <w:lang w:eastAsia="en-US"/>
            </w:rPr>
            <w:t>Organizational</w:t>
          </w:r>
          <w:proofErr w:type="spellEnd"/>
          <w:r w:rsidRPr="00E43A2E">
            <w:rPr>
              <w:rFonts w:asciiTheme="minorHAnsi" w:eastAsia="Calibri" w:hAnsiTheme="minorHAnsi" w:cstheme="minorHAnsi"/>
              <w:i/>
              <w:color w:val="7030A0"/>
              <w:sz w:val="28"/>
              <w:szCs w:val="24"/>
              <w:lang w:eastAsia="en-US"/>
            </w:rPr>
            <w:t xml:space="preserve"> </w:t>
          </w:r>
          <w:proofErr w:type="spellStart"/>
          <w:r w:rsidRPr="00E43A2E">
            <w:rPr>
              <w:rFonts w:asciiTheme="minorHAnsi" w:eastAsia="Calibri" w:hAnsiTheme="minorHAnsi" w:cstheme="minorHAnsi"/>
              <w:i/>
              <w:color w:val="7030A0"/>
              <w:sz w:val="28"/>
              <w:szCs w:val="24"/>
              <w:lang w:eastAsia="en-US"/>
            </w:rPr>
            <w:t>process</w:t>
          </w:r>
          <w:proofErr w:type="spellEnd"/>
          <w:r w:rsidRPr="00E43A2E">
            <w:rPr>
              <w:rFonts w:asciiTheme="minorHAnsi" w:eastAsia="Calibri" w:hAnsiTheme="minorHAnsi" w:cstheme="minorHAnsi"/>
              <w:i/>
              <w:color w:val="7030A0"/>
              <w:sz w:val="28"/>
              <w:szCs w:val="24"/>
              <w:lang w:eastAsia="en-US"/>
            </w:rPr>
            <w:t xml:space="preserve"> </w:t>
          </w:r>
          <w:proofErr w:type="spellStart"/>
          <w:r w:rsidRPr="00E43A2E">
            <w:rPr>
              <w:rFonts w:asciiTheme="minorHAnsi" w:eastAsia="Calibri" w:hAnsiTheme="minorHAnsi" w:cstheme="minorHAnsi"/>
              <w:i/>
              <w:color w:val="7030A0"/>
              <w:sz w:val="28"/>
              <w:szCs w:val="24"/>
              <w:lang w:eastAsia="en-US"/>
            </w:rPr>
            <w:t>academies</w:t>
          </w:r>
          <w:proofErr w:type="spellEnd"/>
          <w:r w:rsidRPr="00E43A2E">
            <w:rPr>
              <w:rFonts w:asciiTheme="minorHAnsi" w:eastAsia="Calibri" w:hAnsiTheme="minorHAnsi" w:cstheme="minorHAnsi"/>
              <w:i/>
              <w:color w:val="7030A0"/>
              <w:sz w:val="28"/>
              <w:szCs w:val="24"/>
              <w:lang w:eastAsia="en-US"/>
            </w:rPr>
            <w:t xml:space="preserve"> </w:t>
          </w:r>
          <w:proofErr w:type="spellStart"/>
          <w:r w:rsidRPr="00E43A2E">
            <w:rPr>
              <w:rFonts w:asciiTheme="minorHAnsi" w:eastAsia="Calibri" w:hAnsiTheme="minorHAnsi" w:cstheme="minorHAnsi"/>
              <w:i/>
              <w:color w:val="7030A0"/>
              <w:sz w:val="28"/>
              <w:szCs w:val="24"/>
              <w:lang w:eastAsia="en-US"/>
            </w:rPr>
            <w:t>School</w:t>
          </w:r>
          <w:proofErr w:type="spellEnd"/>
          <w:r w:rsidRPr="00E43A2E">
            <w:rPr>
              <w:rFonts w:asciiTheme="minorHAnsi" w:eastAsia="Calibri" w:hAnsiTheme="minorHAnsi" w:cstheme="minorHAnsi"/>
              <w:i/>
              <w:color w:val="7030A0"/>
              <w:sz w:val="28"/>
              <w:szCs w:val="24"/>
              <w:lang w:eastAsia="en-US"/>
            </w:rPr>
            <w:t xml:space="preserve"> </w:t>
          </w:r>
          <w:proofErr w:type="spellStart"/>
          <w:r w:rsidRPr="00E43A2E">
            <w:rPr>
              <w:rFonts w:asciiTheme="minorHAnsi" w:eastAsia="Calibri" w:hAnsiTheme="minorHAnsi" w:cstheme="minorHAnsi"/>
              <w:i/>
              <w:color w:val="7030A0"/>
              <w:sz w:val="28"/>
              <w:szCs w:val="24"/>
              <w:lang w:eastAsia="en-US"/>
            </w:rPr>
            <w:t>nutrition</w:t>
          </w:r>
          <w:proofErr w:type="spellEnd"/>
          <w:r w:rsidRPr="00E43A2E">
            <w:rPr>
              <w:rFonts w:asciiTheme="minorHAnsi" w:eastAsia="Calibri" w:hAnsiTheme="minorHAnsi" w:cstheme="minorHAnsi"/>
              <w:i/>
              <w:color w:val="7030A0"/>
              <w:sz w:val="28"/>
              <w:szCs w:val="24"/>
              <w:lang w:eastAsia="en-US"/>
            </w:rPr>
            <w:t>, URSE 2015.</w:t>
          </w:r>
        </w:p>
        <w:p w:rsidR="00E43A2E" w:rsidRDefault="00E43A2E" w:rsidP="00E43A2E">
          <w:pPr>
            <w:pStyle w:val="HTMLconformatoprevio"/>
            <w:shd w:val="clear" w:color="auto" w:fill="FFFFFF"/>
            <w:jc w:val="right"/>
            <w:rPr>
              <w:rFonts w:asciiTheme="minorHAnsi" w:eastAsia="Calibri" w:hAnsiTheme="minorHAnsi" w:cstheme="minorHAnsi"/>
              <w:i/>
              <w:color w:val="7030A0"/>
              <w:sz w:val="28"/>
              <w:szCs w:val="24"/>
              <w:lang w:eastAsia="en-US"/>
            </w:rPr>
          </w:pPr>
        </w:p>
        <w:p w:rsidR="00AD2114" w:rsidRPr="00A407C4" w:rsidRDefault="00E43A2E" w:rsidP="00AD2114">
          <w:pPr>
            <w:spacing w:line="240" w:lineRule="auto"/>
            <w:contextualSpacing/>
            <w:jc w:val="right"/>
            <w:rPr>
              <w:sz w:val="24"/>
              <w:szCs w:val="24"/>
            </w:rPr>
          </w:pPr>
          <w:r>
            <w:rPr>
              <w:sz w:val="24"/>
              <w:szCs w:val="24"/>
            </w:rPr>
            <w:t xml:space="preserve"> </w:t>
          </w:r>
          <w:r w:rsidRPr="00A407C4">
            <w:rPr>
              <w:rFonts w:eastAsia="Calibri" w:cstheme="minorHAnsi"/>
              <w:b/>
              <w:sz w:val="24"/>
              <w:szCs w:val="24"/>
              <w:lang w:val="en-US"/>
            </w:rPr>
            <w:t>Enrique Salvador Neri Caballero</w:t>
          </w:r>
          <w:r w:rsidRPr="00A407C4">
            <w:rPr>
              <w:sz w:val="24"/>
              <w:szCs w:val="24"/>
            </w:rPr>
            <w:t xml:space="preserve">    </w:t>
          </w:r>
        </w:p>
        <w:p w:rsidR="00AD2114" w:rsidRPr="00A407C4" w:rsidRDefault="00AD2114" w:rsidP="00AD2114">
          <w:pPr>
            <w:spacing w:line="240" w:lineRule="auto"/>
            <w:contextualSpacing/>
            <w:jc w:val="right"/>
            <w:rPr>
              <w:rFonts w:eastAsia="Calibri" w:cstheme="minorHAnsi"/>
              <w:sz w:val="24"/>
              <w:szCs w:val="24"/>
            </w:rPr>
          </w:pPr>
          <w:r w:rsidRPr="00A407C4">
            <w:rPr>
              <w:rFonts w:eastAsia="Calibri" w:cstheme="minorHAnsi"/>
              <w:sz w:val="24"/>
              <w:szCs w:val="24"/>
            </w:rPr>
            <w:t>Universidad Regional del Sureste. Oaxaca Centro.</w:t>
          </w:r>
        </w:p>
        <w:p w:rsidR="00AD2114" w:rsidRPr="00A407C4" w:rsidRDefault="004D6649" w:rsidP="00AD2114">
          <w:pPr>
            <w:spacing w:line="240" w:lineRule="auto"/>
            <w:contextualSpacing/>
            <w:jc w:val="right"/>
            <w:rPr>
              <w:rFonts w:eastAsia="Calibri" w:cstheme="minorHAnsi"/>
              <w:color w:val="FF0000"/>
              <w:sz w:val="24"/>
              <w:szCs w:val="24"/>
              <w:lang w:val="en-US"/>
            </w:rPr>
          </w:pPr>
          <w:hyperlink r:id="rId10" w:history="1">
            <w:r w:rsidR="00AD2114" w:rsidRPr="00A407C4">
              <w:rPr>
                <w:rFonts w:eastAsia="Calibri" w:cstheme="minorHAnsi"/>
                <w:color w:val="FF0000"/>
                <w:sz w:val="24"/>
                <w:szCs w:val="24"/>
                <w:lang w:val="en-US"/>
              </w:rPr>
              <w:t>enerica8@hotmail.com</w:t>
            </w:r>
          </w:hyperlink>
        </w:p>
        <w:p w:rsidR="00AD2114" w:rsidRPr="00A407C4" w:rsidRDefault="00AD2114" w:rsidP="00AD2114">
          <w:pPr>
            <w:spacing w:line="240" w:lineRule="auto"/>
            <w:contextualSpacing/>
            <w:jc w:val="right"/>
            <w:rPr>
              <w:sz w:val="24"/>
              <w:szCs w:val="24"/>
            </w:rPr>
          </w:pPr>
        </w:p>
        <w:p w:rsidR="00E43A2E" w:rsidRPr="00A407C4" w:rsidRDefault="00E43A2E" w:rsidP="00AD2114">
          <w:pPr>
            <w:spacing w:line="240" w:lineRule="auto"/>
            <w:contextualSpacing/>
            <w:jc w:val="right"/>
            <w:rPr>
              <w:rFonts w:eastAsia="Calibri" w:cstheme="minorHAnsi"/>
              <w:b/>
              <w:sz w:val="24"/>
              <w:szCs w:val="24"/>
              <w:lang w:val="en-US"/>
            </w:rPr>
          </w:pPr>
          <w:r w:rsidRPr="00A407C4">
            <w:rPr>
              <w:rFonts w:eastAsia="Calibri" w:cstheme="minorHAnsi"/>
              <w:b/>
              <w:sz w:val="24"/>
              <w:szCs w:val="24"/>
              <w:lang w:val="en-US"/>
            </w:rPr>
            <w:t xml:space="preserve">Silvia Lois </w:t>
          </w:r>
          <w:proofErr w:type="spellStart"/>
          <w:r w:rsidRPr="00A407C4">
            <w:rPr>
              <w:rFonts w:eastAsia="Calibri" w:cstheme="minorHAnsi"/>
              <w:b/>
              <w:sz w:val="24"/>
              <w:szCs w:val="24"/>
              <w:lang w:val="en-US"/>
            </w:rPr>
            <w:t>López</w:t>
          </w:r>
          <w:proofErr w:type="spellEnd"/>
          <w:r w:rsidRPr="00A407C4">
            <w:rPr>
              <w:rFonts w:eastAsia="Calibri" w:cstheme="minorHAnsi"/>
              <w:b/>
              <w:sz w:val="24"/>
              <w:szCs w:val="24"/>
              <w:lang w:val="en-US"/>
            </w:rPr>
            <w:t xml:space="preserve"> Castellanos</w:t>
          </w:r>
        </w:p>
        <w:p w:rsidR="00E43A2E" w:rsidRPr="00A407C4" w:rsidRDefault="00E43A2E" w:rsidP="00AD2114">
          <w:pPr>
            <w:spacing w:line="240" w:lineRule="auto"/>
            <w:contextualSpacing/>
            <w:jc w:val="right"/>
            <w:rPr>
              <w:rFonts w:eastAsia="Calibri" w:cstheme="minorHAnsi"/>
              <w:sz w:val="24"/>
              <w:szCs w:val="24"/>
            </w:rPr>
          </w:pPr>
          <w:r w:rsidRPr="00A407C4">
            <w:rPr>
              <w:rFonts w:eastAsia="Calibri" w:cstheme="minorHAnsi"/>
              <w:sz w:val="24"/>
              <w:szCs w:val="24"/>
            </w:rPr>
            <w:t>Universidad Regional del Sureste. Oaxaca Centro.</w:t>
          </w:r>
        </w:p>
        <w:p w:rsidR="00E43A2E" w:rsidRPr="00E43A2E" w:rsidRDefault="00E43A2E" w:rsidP="00E43A2E">
          <w:pPr>
            <w:pStyle w:val="HTMLconformatoprevio"/>
            <w:shd w:val="clear" w:color="auto" w:fill="FFFFFF"/>
            <w:jc w:val="right"/>
            <w:rPr>
              <w:rFonts w:asciiTheme="minorHAnsi" w:eastAsia="Calibri" w:hAnsiTheme="minorHAnsi" w:cstheme="minorHAnsi"/>
              <w:i/>
              <w:color w:val="7030A0"/>
              <w:sz w:val="28"/>
              <w:szCs w:val="24"/>
              <w:lang w:eastAsia="en-US"/>
            </w:rPr>
          </w:pPr>
        </w:p>
        <w:p w:rsidR="00377955" w:rsidRDefault="00377955" w:rsidP="00455ED2">
          <w:pPr>
            <w:spacing w:line="360" w:lineRule="auto"/>
            <w:contextualSpacing/>
            <w:jc w:val="center"/>
            <w:rPr>
              <w:b/>
              <w:sz w:val="28"/>
              <w:szCs w:val="28"/>
            </w:rPr>
          </w:pPr>
        </w:p>
        <w:p w:rsidR="00E43A2E" w:rsidRDefault="00E43A2E" w:rsidP="00E43A2E">
          <w:pPr>
            <w:spacing w:after="0" w:line="360" w:lineRule="auto"/>
            <w:jc w:val="both"/>
            <w:rPr>
              <w:rFonts w:cstheme="minorHAnsi"/>
              <w:color w:val="7030A0"/>
              <w:sz w:val="28"/>
              <w:szCs w:val="24"/>
            </w:rPr>
          </w:pPr>
          <w:r w:rsidRPr="008B7D67">
            <w:rPr>
              <w:rFonts w:cstheme="minorHAnsi"/>
              <w:color w:val="7030A0"/>
              <w:sz w:val="28"/>
              <w:szCs w:val="24"/>
            </w:rPr>
            <w:t>Resumen</w:t>
          </w:r>
        </w:p>
        <w:p w:rsidR="00A407C4" w:rsidRDefault="00956EA3" w:rsidP="001F363F">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ESQUEMA PROBLEMÁTICO:</w:t>
          </w:r>
          <w:r w:rsidR="001F363F">
            <w:rPr>
              <w:rFonts w:ascii="Times New Roman" w:hAnsi="Times New Roman" w:cs="Times New Roman"/>
              <w:sz w:val="24"/>
              <w:szCs w:val="24"/>
            </w:rPr>
            <w:t xml:space="preserve"> </w:t>
          </w:r>
          <w:r>
            <w:rPr>
              <w:rFonts w:ascii="Times New Roman" w:hAnsi="Times New Roman" w:cs="Times New Roman"/>
              <w:sz w:val="24"/>
              <w:szCs w:val="24"/>
            </w:rPr>
            <w:t xml:space="preserve">Se tomó la decisión de desarrollar la presente investigación, a modo de mejorar de una forma práctica el proceso organizacional de las academias de la Escuela de nutrición. No obstante, para realizar esta acción es necesario, de primera instancia, conocer la situación actual de las academias de la Escuela, así como la normatividad que las rige y, con el conocimiento obtenido de esta acción, poder intervenir mediante un </w:t>
          </w:r>
          <w:r w:rsidRPr="002D1FBE">
            <w:rPr>
              <w:rFonts w:ascii="Times New Roman" w:hAnsi="Times New Roman" w:cs="Times New Roman"/>
              <w:i/>
              <w:sz w:val="24"/>
              <w:szCs w:val="24"/>
            </w:rPr>
            <w:t>guía de lineamientos</w:t>
          </w:r>
          <w:r>
            <w:rPr>
              <w:rFonts w:ascii="Times New Roman" w:hAnsi="Times New Roman" w:cs="Times New Roman"/>
              <w:sz w:val="24"/>
              <w:szCs w:val="24"/>
            </w:rPr>
            <w:t xml:space="preserve"> que trate de subsanar las deficiencias encontradas.</w:t>
          </w:r>
          <w:r w:rsidR="0085282D">
            <w:rPr>
              <w:rFonts w:ascii="Times New Roman" w:hAnsi="Times New Roman" w:cs="Times New Roman"/>
              <w:sz w:val="24"/>
              <w:szCs w:val="24"/>
            </w:rPr>
            <w:t xml:space="preserve"> </w:t>
          </w:r>
          <w:r w:rsidR="001F363F" w:rsidRPr="001F3224">
            <w:rPr>
              <w:rFonts w:ascii="Times New Roman" w:hAnsi="Times New Roman" w:cs="Times New Roman"/>
              <w:b/>
              <w:sz w:val="24"/>
              <w:szCs w:val="24"/>
            </w:rPr>
            <w:t>PROPÓSITOS</w:t>
          </w:r>
          <w:r>
            <w:rPr>
              <w:rFonts w:ascii="Times New Roman" w:hAnsi="Times New Roman" w:cs="Times New Roman"/>
              <w:b/>
              <w:sz w:val="24"/>
              <w:szCs w:val="24"/>
            </w:rPr>
            <w:t>:</w:t>
          </w:r>
          <w:r w:rsidR="001F363F">
            <w:rPr>
              <w:rFonts w:ascii="Times New Roman" w:hAnsi="Times New Roman" w:cs="Times New Roman"/>
              <w:sz w:val="24"/>
              <w:szCs w:val="24"/>
            </w:rPr>
            <w:t xml:space="preserve"> </w:t>
          </w:r>
          <w:r w:rsidR="001F363F" w:rsidRPr="0040673E">
            <w:rPr>
              <w:rFonts w:ascii="Times New Roman" w:hAnsi="Times New Roman" w:cs="Times New Roman"/>
              <w:sz w:val="24"/>
              <w:szCs w:val="24"/>
            </w:rPr>
            <w:t xml:space="preserve">Indagar </w:t>
          </w:r>
          <w:r w:rsidR="001F363F">
            <w:rPr>
              <w:rFonts w:ascii="Times New Roman" w:hAnsi="Times New Roman" w:cs="Times New Roman"/>
              <w:sz w:val="24"/>
              <w:szCs w:val="24"/>
            </w:rPr>
            <w:t>si la</w:t>
          </w:r>
          <w:r w:rsidR="001F363F" w:rsidRPr="0040673E">
            <w:rPr>
              <w:rFonts w:ascii="Times New Roman" w:hAnsi="Times New Roman" w:cs="Times New Roman"/>
              <w:sz w:val="24"/>
              <w:szCs w:val="24"/>
            </w:rPr>
            <w:t xml:space="preserve"> normatividad institucional </w:t>
          </w:r>
          <w:r w:rsidR="001F363F">
            <w:rPr>
              <w:rFonts w:ascii="Times New Roman" w:hAnsi="Times New Roman" w:cs="Times New Roman"/>
              <w:sz w:val="24"/>
              <w:szCs w:val="24"/>
            </w:rPr>
            <w:t>establecida</w:t>
          </w:r>
          <w:r w:rsidR="001F363F" w:rsidRPr="0040673E">
            <w:rPr>
              <w:rFonts w:ascii="Times New Roman" w:hAnsi="Times New Roman" w:cs="Times New Roman"/>
              <w:sz w:val="24"/>
              <w:szCs w:val="24"/>
            </w:rPr>
            <w:t xml:space="preserve"> rige</w:t>
          </w:r>
          <w:r w:rsidR="001F363F">
            <w:rPr>
              <w:rFonts w:ascii="Times New Roman" w:hAnsi="Times New Roman" w:cs="Times New Roman"/>
              <w:sz w:val="24"/>
              <w:szCs w:val="24"/>
            </w:rPr>
            <w:t xml:space="preserve"> y es suficiente para</w:t>
          </w:r>
          <w:r w:rsidR="001F363F" w:rsidRPr="0040673E">
            <w:rPr>
              <w:rFonts w:ascii="Times New Roman" w:hAnsi="Times New Roman" w:cs="Times New Roman"/>
              <w:sz w:val="24"/>
              <w:szCs w:val="24"/>
            </w:rPr>
            <w:t xml:space="preserve"> los procedimientos de las academias de la Escuela de </w:t>
          </w:r>
          <w:r w:rsidR="001F363F">
            <w:rPr>
              <w:rFonts w:ascii="Times New Roman" w:hAnsi="Times New Roman" w:cs="Times New Roman"/>
              <w:sz w:val="24"/>
              <w:szCs w:val="24"/>
            </w:rPr>
            <w:t>n</w:t>
          </w:r>
          <w:r w:rsidR="001F363F" w:rsidRPr="0040673E">
            <w:rPr>
              <w:rFonts w:ascii="Times New Roman" w:hAnsi="Times New Roman" w:cs="Times New Roman"/>
              <w:sz w:val="24"/>
              <w:szCs w:val="24"/>
            </w:rPr>
            <w:t>utrición</w:t>
          </w:r>
          <w:r w:rsidR="001F363F">
            <w:rPr>
              <w:rFonts w:ascii="Times New Roman" w:hAnsi="Times New Roman" w:cs="Times New Roman"/>
              <w:sz w:val="24"/>
              <w:szCs w:val="24"/>
            </w:rPr>
            <w:t>, además de proponer la i</w:t>
          </w:r>
          <w:r w:rsidR="001F363F" w:rsidRPr="0040673E">
            <w:rPr>
              <w:rFonts w:ascii="Times New Roman" w:hAnsi="Times New Roman" w:cs="Times New Roman"/>
              <w:sz w:val="24"/>
              <w:szCs w:val="24"/>
            </w:rPr>
            <w:t>mplementa</w:t>
          </w:r>
          <w:r w:rsidR="001F363F">
            <w:rPr>
              <w:rFonts w:ascii="Times New Roman" w:hAnsi="Times New Roman" w:cs="Times New Roman"/>
              <w:sz w:val="24"/>
              <w:szCs w:val="24"/>
            </w:rPr>
            <w:t>ción de</w:t>
          </w:r>
          <w:r w:rsidR="001F363F" w:rsidRPr="0040673E">
            <w:rPr>
              <w:rFonts w:ascii="Times New Roman" w:hAnsi="Times New Roman" w:cs="Times New Roman"/>
              <w:sz w:val="24"/>
              <w:szCs w:val="24"/>
            </w:rPr>
            <w:t xml:space="preserve"> un</w:t>
          </w:r>
          <w:r w:rsidR="001F363F">
            <w:rPr>
              <w:rFonts w:ascii="Times New Roman" w:hAnsi="Times New Roman" w:cs="Times New Roman"/>
              <w:sz w:val="24"/>
              <w:szCs w:val="24"/>
            </w:rPr>
            <w:t xml:space="preserve">a guía sintética de lineamientos </w:t>
          </w:r>
          <w:r w:rsidR="001F363F" w:rsidRPr="0040673E">
            <w:rPr>
              <w:rFonts w:ascii="Times New Roman" w:hAnsi="Times New Roman" w:cs="Times New Roman"/>
              <w:sz w:val="24"/>
              <w:szCs w:val="24"/>
            </w:rPr>
            <w:t>interno</w:t>
          </w:r>
          <w:r w:rsidR="001F363F">
            <w:rPr>
              <w:rFonts w:ascii="Times New Roman" w:hAnsi="Times New Roman" w:cs="Times New Roman"/>
              <w:sz w:val="24"/>
              <w:szCs w:val="24"/>
            </w:rPr>
            <w:t>s</w:t>
          </w:r>
          <w:r w:rsidR="001F363F" w:rsidRPr="0040673E">
            <w:rPr>
              <w:rFonts w:ascii="Times New Roman" w:hAnsi="Times New Roman" w:cs="Times New Roman"/>
              <w:sz w:val="24"/>
              <w:szCs w:val="24"/>
            </w:rPr>
            <w:t xml:space="preserve"> para las </w:t>
          </w:r>
          <w:r w:rsidR="001F363F">
            <w:rPr>
              <w:rFonts w:ascii="Times New Roman" w:hAnsi="Times New Roman" w:cs="Times New Roman"/>
              <w:sz w:val="24"/>
              <w:szCs w:val="24"/>
            </w:rPr>
            <w:t>A</w:t>
          </w:r>
          <w:r w:rsidR="001F363F" w:rsidRPr="0040673E">
            <w:rPr>
              <w:rFonts w:ascii="Times New Roman" w:hAnsi="Times New Roman" w:cs="Times New Roman"/>
              <w:sz w:val="24"/>
              <w:szCs w:val="24"/>
            </w:rPr>
            <w:t>cademias de la Escuela</w:t>
          </w:r>
          <w:r w:rsidR="001F363F">
            <w:rPr>
              <w:rFonts w:ascii="Times New Roman" w:hAnsi="Times New Roman" w:cs="Times New Roman"/>
              <w:sz w:val="24"/>
              <w:szCs w:val="24"/>
            </w:rPr>
            <w:t xml:space="preserve"> </w:t>
          </w:r>
          <w:r w:rsidR="001F363F" w:rsidRPr="0040673E">
            <w:rPr>
              <w:rFonts w:ascii="Times New Roman" w:hAnsi="Times New Roman" w:cs="Times New Roman"/>
              <w:sz w:val="24"/>
              <w:szCs w:val="24"/>
            </w:rPr>
            <w:t xml:space="preserve">de </w:t>
          </w:r>
          <w:r w:rsidR="001F363F">
            <w:rPr>
              <w:rFonts w:ascii="Times New Roman" w:hAnsi="Times New Roman" w:cs="Times New Roman"/>
              <w:sz w:val="24"/>
              <w:szCs w:val="24"/>
            </w:rPr>
            <w:t>n</w:t>
          </w:r>
          <w:r w:rsidR="001F363F" w:rsidRPr="0040673E">
            <w:rPr>
              <w:rFonts w:ascii="Times New Roman" w:hAnsi="Times New Roman" w:cs="Times New Roman"/>
              <w:sz w:val="24"/>
              <w:szCs w:val="24"/>
            </w:rPr>
            <w:t>utrición</w:t>
          </w:r>
          <w:r w:rsidR="001F363F">
            <w:rPr>
              <w:rFonts w:ascii="Times New Roman" w:hAnsi="Times New Roman" w:cs="Times New Roman"/>
              <w:sz w:val="24"/>
              <w:szCs w:val="24"/>
            </w:rPr>
            <w:t>.</w:t>
          </w:r>
          <w:r w:rsidR="0085282D">
            <w:rPr>
              <w:rFonts w:ascii="Times New Roman" w:hAnsi="Times New Roman" w:cs="Times New Roman"/>
              <w:sz w:val="24"/>
              <w:szCs w:val="24"/>
            </w:rPr>
            <w:t xml:space="preserve"> </w:t>
          </w:r>
          <w:r w:rsidR="001F363F" w:rsidRPr="00642065">
            <w:rPr>
              <w:rFonts w:ascii="Times New Roman" w:hAnsi="Times New Roman" w:cs="Times New Roman"/>
              <w:b/>
              <w:sz w:val="24"/>
              <w:szCs w:val="24"/>
            </w:rPr>
            <w:t>ESQUEMA METODOLÓGICO</w:t>
          </w:r>
          <w:r>
            <w:rPr>
              <w:rFonts w:ascii="Times New Roman" w:hAnsi="Times New Roman" w:cs="Times New Roman"/>
              <w:b/>
              <w:sz w:val="24"/>
              <w:szCs w:val="24"/>
            </w:rPr>
            <w:t>:</w:t>
          </w:r>
          <w:r w:rsidR="001F363F" w:rsidRPr="00642065">
            <w:rPr>
              <w:rFonts w:ascii="Times New Roman" w:hAnsi="Times New Roman" w:cs="Times New Roman"/>
              <w:sz w:val="24"/>
              <w:szCs w:val="24"/>
            </w:rPr>
            <w:t xml:space="preserve"> El presente proyecto es de tipo exploratorio e investigación-acción, con un diseño </w:t>
          </w:r>
          <w:r w:rsidR="001F363F">
            <w:rPr>
              <w:rFonts w:ascii="Times New Roman" w:hAnsi="Times New Roman" w:cs="Times New Roman"/>
              <w:sz w:val="24"/>
              <w:szCs w:val="24"/>
            </w:rPr>
            <w:t>analítico</w:t>
          </w:r>
          <w:r w:rsidR="001F363F" w:rsidRPr="00642065">
            <w:rPr>
              <w:rFonts w:ascii="Times New Roman" w:hAnsi="Times New Roman" w:cs="Times New Roman"/>
              <w:sz w:val="24"/>
              <w:szCs w:val="24"/>
            </w:rPr>
            <w:t xml:space="preserve"> y </w:t>
          </w:r>
          <w:r w:rsidR="001F363F">
            <w:rPr>
              <w:rFonts w:ascii="Times New Roman" w:hAnsi="Times New Roman" w:cs="Times New Roman"/>
              <w:sz w:val="24"/>
              <w:szCs w:val="24"/>
            </w:rPr>
            <w:t>longitudinal</w:t>
          </w:r>
          <w:r w:rsidR="001F363F" w:rsidRPr="00642065">
            <w:rPr>
              <w:rFonts w:ascii="Times New Roman" w:hAnsi="Times New Roman" w:cs="Times New Roman"/>
              <w:sz w:val="24"/>
              <w:szCs w:val="24"/>
            </w:rPr>
            <w:t xml:space="preserve"> distribuido en 3 fases, siendo la muestra u objeto de estudio las academias de la Escuela de </w:t>
          </w:r>
          <w:r w:rsidR="001F363F">
            <w:rPr>
              <w:rFonts w:ascii="Times New Roman" w:hAnsi="Times New Roman" w:cs="Times New Roman"/>
              <w:sz w:val="24"/>
              <w:szCs w:val="24"/>
            </w:rPr>
            <w:t>n</w:t>
          </w:r>
          <w:r w:rsidR="001F363F" w:rsidRPr="00642065">
            <w:rPr>
              <w:rFonts w:ascii="Times New Roman" w:hAnsi="Times New Roman" w:cs="Times New Roman"/>
              <w:sz w:val="24"/>
              <w:szCs w:val="24"/>
            </w:rPr>
            <w:t xml:space="preserve">utrición. La primera fase consistió en conocer la normatividad organizacional de orden institucional de las academias de la Universidad Regional del Sureste. La segunda fase del presente proyecto residió, en elaborar una guía sintética de lineamientos internos. La tercera fase, la de intervención, radicó en difundir e implementar en todas las academias de la Escuela de </w:t>
          </w:r>
          <w:r w:rsidR="001F363F">
            <w:rPr>
              <w:rFonts w:ascii="Times New Roman" w:hAnsi="Times New Roman" w:cs="Times New Roman"/>
              <w:sz w:val="24"/>
              <w:szCs w:val="24"/>
            </w:rPr>
            <w:t>n</w:t>
          </w:r>
          <w:r w:rsidR="001F363F" w:rsidRPr="00642065">
            <w:rPr>
              <w:rFonts w:ascii="Times New Roman" w:hAnsi="Times New Roman" w:cs="Times New Roman"/>
              <w:sz w:val="24"/>
              <w:szCs w:val="24"/>
            </w:rPr>
            <w:t>utrición la guía elaborada.</w:t>
          </w:r>
          <w:r w:rsidR="0085282D">
            <w:rPr>
              <w:rFonts w:ascii="Times New Roman" w:hAnsi="Times New Roman" w:cs="Times New Roman"/>
              <w:sz w:val="24"/>
              <w:szCs w:val="24"/>
            </w:rPr>
            <w:t xml:space="preserve"> </w:t>
          </w:r>
          <w:r w:rsidR="001F363F" w:rsidRPr="00D41C60">
            <w:rPr>
              <w:rFonts w:ascii="Times New Roman" w:hAnsi="Times New Roman" w:cs="Times New Roman"/>
              <w:b/>
              <w:sz w:val="24"/>
              <w:szCs w:val="24"/>
            </w:rPr>
            <w:t>RESULTADOS Y CONCLUSIONES</w:t>
          </w:r>
          <w:r>
            <w:rPr>
              <w:rFonts w:ascii="Times New Roman" w:hAnsi="Times New Roman" w:cs="Times New Roman"/>
              <w:b/>
              <w:sz w:val="24"/>
              <w:szCs w:val="24"/>
            </w:rPr>
            <w:t>:</w:t>
          </w:r>
          <w:r w:rsidR="001F363F" w:rsidRPr="00801B2C">
            <w:rPr>
              <w:rFonts w:ascii="Times New Roman" w:hAnsi="Times New Roman" w:cs="Times New Roman"/>
              <w:sz w:val="24"/>
              <w:szCs w:val="24"/>
            </w:rPr>
            <w:t xml:space="preserve"> De forma general se concluye que la normatividad </w:t>
          </w:r>
          <w:r w:rsidR="001F363F">
            <w:rPr>
              <w:rFonts w:ascii="Times New Roman" w:hAnsi="Times New Roman" w:cs="Times New Roman"/>
              <w:sz w:val="24"/>
              <w:szCs w:val="24"/>
            </w:rPr>
            <w:t xml:space="preserve">institucional para academias </w:t>
          </w:r>
          <w:r w:rsidR="001F363F" w:rsidRPr="00801B2C">
            <w:rPr>
              <w:rFonts w:ascii="Times New Roman" w:hAnsi="Times New Roman" w:cs="Times New Roman"/>
              <w:sz w:val="24"/>
              <w:szCs w:val="24"/>
            </w:rPr>
            <w:t xml:space="preserve">no se cumplía en el semestre en </w:t>
          </w:r>
          <w:r w:rsidR="001F363F" w:rsidRPr="00801B2C">
            <w:rPr>
              <w:rFonts w:ascii="Times New Roman" w:hAnsi="Times New Roman" w:cs="Times New Roman"/>
              <w:sz w:val="24"/>
              <w:szCs w:val="24"/>
            </w:rPr>
            <w:lastRenderedPageBreak/>
            <w:t xml:space="preserve">turno (enero-junio 2015), puesto que no existía un control directo sobre los temas a tratar en las reuniones de academia, es decir, los contenidos que se presentaban en estas reuniones quedaban a criterio del Presidente y Secretario de </w:t>
          </w:r>
          <w:r w:rsidR="001F363F">
            <w:rPr>
              <w:rFonts w:ascii="Times New Roman" w:hAnsi="Times New Roman" w:cs="Times New Roman"/>
              <w:sz w:val="24"/>
              <w:szCs w:val="24"/>
            </w:rPr>
            <w:t>A</w:t>
          </w:r>
          <w:r w:rsidR="001F363F" w:rsidRPr="00801B2C">
            <w:rPr>
              <w:rFonts w:ascii="Times New Roman" w:hAnsi="Times New Roman" w:cs="Times New Roman"/>
              <w:sz w:val="24"/>
              <w:szCs w:val="24"/>
            </w:rPr>
            <w:t xml:space="preserve">cademia y no existía vinculación </w:t>
          </w:r>
          <w:r w:rsidR="001F363F">
            <w:rPr>
              <w:rFonts w:ascii="Times New Roman" w:hAnsi="Times New Roman" w:cs="Times New Roman"/>
              <w:sz w:val="24"/>
              <w:szCs w:val="24"/>
            </w:rPr>
            <w:t>ni</w:t>
          </w:r>
          <w:r w:rsidR="001F363F" w:rsidRPr="00801B2C">
            <w:rPr>
              <w:rFonts w:ascii="Times New Roman" w:hAnsi="Times New Roman" w:cs="Times New Roman"/>
              <w:sz w:val="24"/>
              <w:szCs w:val="24"/>
            </w:rPr>
            <w:t xml:space="preserve"> acuerdos sobre los rubros que se debían tratar. También se puede concluir que la implementación de la </w:t>
          </w:r>
          <w:r w:rsidR="001F363F">
            <w:rPr>
              <w:rFonts w:ascii="Times New Roman" w:hAnsi="Times New Roman" w:cs="Times New Roman"/>
              <w:sz w:val="24"/>
              <w:szCs w:val="24"/>
            </w:rPr>
            <w:t>g</w:t>
          </w:r>
          <w:r w:rsidR="001F363F" w:rsidRPr="00801B2C">
            <w:rPr>
              <w:rFonts w:ascii="Times New Roman" w:hAnsi="Times New Roman" w:cs="Times New Roman"/>
              <w:sz w:val="24"/>
              <w:szCs w:val="24"/>
            </w:rPr>
            <w:t xml:space="preserve">uía </w:t>
          </w:r>
          <w:r w:rsidR="001F363F">
            <w:rPr>
              <w:rFonts w:ascii="Times New Roman" w:hAnsi="Times New Roman" w:cs="Times New Roman"/>
              <w:sz w:val="24"/>
              <w:szCs w:val="24"/>
            </w:rPr>
            <w:t>s</w:t>
          </w:r>
          <w:r w:rsidR="001F363F" w:rsidRPr="00801B2C">
            <w:rPr>
              <w:rFonts w:ascii="Times New Roman" w:hAnsi="Times New Roman" w:cs="Times New Roman"/>
              <w:sz w:val="24"/>
              <w:szCs w:val="24"/>
            </w:rPr>
            <w:t>intética de lineamientos internos para Academias tuvo un impacto positivo</w:t>
          </w:r>
          <w:r w:rsidR="001F363F">
            <w:rPr>
              <w:rFonts w:ascii="Times New Roman" w:hAnsi="Times New Roman" w:cs="Times New Roman"/>
              <w:sz w:val="24"/>
              <w:szCs w:val="24"/>
            </w:rPr>
            <w:t xml:space="preserve"> y significativo</w:t>
          </w:r>
          <w:r w:rsidR="001F363F" w:rsidRPr="00801B2C">
            <w:rPr>
              <w:rFonts w:ascii="Times New Roman" w:hAnsi="Times New Roman" w:cs="Times New Roman"/>
              <w:sz w:val="24"/>
              <w:szCs w:val="24"/>
            </w:rPr>
            <w:t xml:space="preserve"> dentro del ejercicio académico de la Escuela de nutrición en el semestre en turno (agosto-diciembre 2015) con un promedio global de mejoría del 38.6%, no obstante, se tiene</w:t>
          </w:r>
          <w:r w:rsidR="001F363F">
            <w:rPr>
              <w:rFonts w:ascii="Times New Roman" w:hAnsi="Times New Roman" w:cs="Times New Roman"/>
              <w:sz w:val="24"/>
              <w:szCs w:val="24"/>
            </w:rPr>
            <w:t xml:space="preserve"> contemplado</w:t>
          </w:r>
          <w:r w:rsidR="001F363F" w:rsidRPr="00801B2C">
            <w:rPr>
              <w:rFonts w:ascii="Times New Roman" w:hAnsi="Times New Roman" w:cs="Times New Roman"/>
              <w:sz w:val="24"/>
              <w:szCs w:val="24"/>
            </w:rPr>
            <w:t xml:space="preserve"> ir perfeccionando el cont</w:t>
          </w:r>
          <w:r w:rsidR="0085282D">
            <w:rPr>
              <w:rFonts w:ascii="Times New Roman" w:hAnsi="Times New Roman" w:cs="Times New Roman"/>
              <w:sz w:val="24"/>
              <w:szCs w:val="24"/>
            </w:rPr>
            <w:t xml:space="preserve">enido y ejecución de la misma. </w:t>
          </w:r>
        </w:p>
        <w:p w:rsidR="001F363F" w:rsidRDefault="00E43A2E" w:rsidP="001F363F">
          <w:pPr>
            <w:spacing w:line="360" w:lineRule="auto"/>
            <w:contextualSpacing/>
            <w:jc w:val="both"/>
            <w:rPr>
              <w:rFonts w:ascii="Times New Roman" w:hAnsi="Times New Roman" w:cs="Times New Roman"/>
              <w:sz w:val="24"/>
              <w:szCs w:val="24"/>
            </w:rPr>
          </w:pPr>
          <w:r w:rsidRPr="00E43A2E">
            <w:rPr>
              <w:rFonts w:cstheme="minorHAnsi"/>
              <w:color w:val="7030A0"/>
              <w:sz w:val="28"/>
              <w:szCs w:val="24"/>
            </w:rPr>
            <w:t>Palabras clave</w:t>
          </w:r>
          <w:r w:rsidR="001F363F" w:rsidRPr="00E43A2E">
            <w:rPr>
              <w:rFonts w:cstheme="minorHAnsi"/>
              <w:color w:val="7030A0"/>
              <w:sz w:val="28"/>
              <w:szCs w:val="24"/>
            </w:rPr>
            <w:t>:</w:t>
          </w:r>
          <w:r w:rsidR="001F363F">
            <w:rPr>
              <w:rFonts w:ascii="Times New Roman" w:hAnsi="Times New Roman" w:cs="Times New Roman"/>
              <w:sz w:val="24"/>
              <w:szCs w:val="24"/>
            </w:rPr>
            <w:t xml:space="preserve"> academia, organización, Escuela de nutrición</w:t>
          </w:r>
        </w:p>
        <w:p w:rsidR="00E43A2E" w:rsidRDefault="00E43A2E" w:rsidP="001F363F">
          <w:pPr>
            <w:spacing w:line="360" w:lineRule="auto"/>
            <w:contextualSpacing/>
            <w:jc w:val="both"/>
            <w:rPr>
              <w:rFonts w:ascii="Times New Roman" w:hAnsi="Times New Roman" w:cs="Times New Roman"/>
              <w:sz w:val="24"/>
              <w:szCs w:val="24"/>
            </w:rPr>
          </w:pPr>
        </w:p>
        <w:p w:rsidR="001F363F" w:rsidRPr="00E43A2E" w:rsidRDefault="00E43A2E" w:rsidP="00E43A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cstheme="minorHAnsi"/>
              <w:color w:val="7030A0"/>
              <w:sz w:val="28"/>
              <w:szCs w:val="24"/>
            </w:rPr>
          </w:pPr>
          <w:proofErr w:type="spellStart"/>
          <w:r>
            <w:rPr>
              <w:rFonts w:cstheme="minorHAnsi"/>
              <w:color w:val="7030A0"/>
              <w:sz w:val="28"/>
              <w:szCs w:val="24"/>
            </w:rPr>
            <w:t>Abstract</w:t>
          </w:r>
          <w:proofErr w:type="spellEnd"/>
        </w:p>
        <w:p w:rsidR="00E43A2E" w:rsidRDefault="00956EA3" w:rsidP="00956E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color w:val="212121"/>
              <w:sz w:val="24"/>
              <w:szCs w:val="24"/>
              <w:lang w:val="en"/>
            </w:rPr>
          </w:pPr>
          <w:r w:rsidRPr="00956EA3">
            <w:rPr>
              <w:rFonts w:ascii="Times New Roman" w:eastAsia="Times New Roman" w:hAnsi="Times New Roman" w:cs="Times New Roman"/>
              <w:color w:val="212121"/>
              <w:sz w:val="24"/>
              <w:szCs w:val="24"/>
              <w:lang w:val="en" w:eastAsia="es-MX"/>
            </w:rPr>
            <w:t>PROBLEMATIC SCHEME: the decision to develop this research was taken, by way of a practical way to improve the organizational process academies School nutrition. However, to do this it is necessary first instance, the current situation of the Academies School and the regulations that govern them, and with the knowledge gained from this action, to intervene through a guide guidelines try to address the deficiencies.</w:t>
          </w:r>
          <w:r>
            <w:rPr>
              <w:rFonts w:ascii="Times New Roman" w:eastAsia="Times New Roman" w:hAnsi="Times New Roman" w:cs="Times New Roman"/>
              <w:color w:val="212121"/>
              <w:sz w:val="24"/>
              <w:szCs w:val="24"/>
              <w:lang w:val="en" w:eastAsia="es-MX"/>
            </w:rPr>
            <w:t xml:space="preserve"> </w:t>
          </w:r>
          <w:r w:rsidR="001F363F" w:rsidRPr="00455ED2">
            <w:rPr>
              <w:rFonts w:ascii="Times New Roman" w:eastAsia="Times New Roman" w:hAnsi="Times New Roman" w:cs="Times New Roman"/>
              <w:b/>
              <w:color w:val="212121"/>
              <w:sz w:val="24"/>
              <w:szCs w:val="24"/>
              <w:lang w:val="en" w:eastAsia="es-MX"/>
            </w:rPr>
            <w:t>PURPOSE</w:t>
          </w:r>
          <w:r w:rsidR="001F363F" w:rsidRPr="00455ED2">
            <w:rPr>
              <w:rFonts w:ascii="Times New Roman" w:eastAsia="Times New Roman" w:hAnsi="Times New Roman" w:cs="Times New Roman"/>
              <w:color w:val="212121"/>
              <w:sz w:val="24"/>
              <w:szCs w:val="24"/>
              <w:lang w:val="en" w:eastAsia="es-MX"/>
            </w:rPr>
            <w:t>: To investigate whether the institutional regulations established rules and procedures sufficient to academies School nutrition. In addition to proposing the implementation of a synthetic guide internal guidelines for the Academy of Nutrition School.</w:t>
          </w:r>
          <w:r>
            <w:rPr>
              <w:rFonts w:ascii="Times New Roman" w:eastAsia="Times New Roman" w:hAnsi="Times New Roman" w:cs="Times New Roman"/>
              <w:color w:val="212121"/>
              <w:sz w:val="24"/>
              <w:szCs w:val="24"/>
              <w:lang w:val="en" w:eastAsia="es-MX"/>
            </w:rPr>
            <w:t xml:space="preserve"> </w:t>
          </w:r>
          <w:r w:rsidR="001F363F" w:rsidRPr="00455ED2">
            <w:rPr>
              <w:rFonts w:ascii="Times New Roman" w:hAnsi="Times New Roman" w:cs="Times New Roman"/>
              <w:b/>
              <w:color w:val="212121"/>
              <w:sz w:val="24"/>
              <w:szCs w:val="24"/>
              <w:lang w:val="en"/>
            </w:rPr>
            <w:t>METHODOLOGICAL SCHEME</w:t>
          </w:r>
          <w:r>
            <w:rPr>
              <w:rFonts w:ascii="Times New Roman" w:hAnsi="Times New Roman" w:cs="Times New Roman"/>
              <w:b/>
              <w:color w:val="212121"/>
              <w:sz w:val="24"/>
              <w:szCs w:val="24"/>
              <w:lang w:val="en"/>
            </w:rPr>
            <w:t>:</w:t>
          </w:r>
          <w:r w:rsidR="001F363F" w:rsidRPr="00455ED2">
            <w:rPr>
              <w:rFonts w:ascii="Times New Roman" w:hAnsi="Times New Roman" w:cs="Times New Roman"/>
              <w:color w:val="212121"/>
              <w:sz w:val="24"/>
              <w:szCs w:val="24"/>
              <w:lang w:val="en"/>
            </w:rPr>
            <w:t xml:space="preserve"> </w:t>
          </w:r>
          <w:r w:rsidR="001F363F" w:rsidRPr="001303E0">
            <w:rPr>
              <w:rFonts w:ascii="Times New Roman" w:hAnsi="Times New Roman" w:cs="Times New Roman"/>
              <w:color w:val="212121"/>
              <w:sz w:val="24"/>
              <w:szCs w:val="24"/>
              <w:lang w:val="en"/>
            </w:rPr>
            <w:t>This project is exploratory and action research with longitudinal design an analytical and distributed in 3 phases, the sample or object of study academies School nutrition. The first phase was to determine the organizational norms of institutional order of the academies of the Regional Southeast University. The second phase of this project resided, to develop a synthetic guide internal guidelines. The third phase, intervention, moved to disseminate and implement in all schools of the School Nutrition elaborate guide.</w:t>
          </w:r>
          <w:r w:rsidR="0085282D">
            <w:rPr>
              <w:rFonts w:ascii="Times New Roman" w:hAnsi="Times New Roman" w:cs="Times New Roman"/>
              <w:color w:val="212121"/>
              <w:sz w:val="24"/>
              <w:szCs w:val="24"/>
              <w:lang w:val="en"/>
            </w:rPr>
            <w:t xml:space="preserve"> </w:t>
          </w:r>
          <w:r w:rsidR="001F363F" w:rsidRPr="00FF7838">
            <w:rPr>
              <w:rFonts w:ascii="Times New Roman" w:hAnsi="Times New Roman" w:cs="Times New Roman"/>
              <w:b/>
              <w:color w:val="212121"/>
              <w:sz w:val="24"/>
              <w:szCs w:val="24"/>
              <w:lang w:val="en"/>
            </w:rPr>
            <w:t>RESULTS AND CONCLUSIONS</w:t>
          </w:r>
          <w:r>
            <w:rPr>
              <w:rFonts w:ascii="Times New Roman" w:hAnsi="Times New Roman" w:cs="Times New Roman"/>
              <w:b/>
              <w:color w:val="212121"/>
              <w:sz w:val="24"/>
              <w:szCs w:val="24"/>
              <w:lang w:val="en"/>
            </w:rPr>
            <w:t>:</w:t>
          </w:r>
          <w:r w:rsidR="001F363F" w:rsidRPr="00FF7838">
            <w:rPr>
              <w:rFonts w:ascii="Times New Roman" w:hAnsi="Times New Roman" w:cs="Times New Roman"/>
              <w:color w:val="212121"/>
              <w:sz w:val="24"/>
              <w:szCs w:val="24"/>
              <w:lang w:val="en"/>
            </w:rPr>
            <w:t xml:space="preserve"> In general it is concluded that the regulation was not met in the semester in turn (January-June 2015), since there was no direct control over the topics to be discussed at meetings of academia, that is to say, the contents were presented at these meetings were at the discretion of the President and Secretary of academia and there was no linkage and agreements on the areas that were treated. It can also be concluded that </w:t>
          </w:r>
          <w:r w:rsidR="001F363F" w:rsidRPr="00FF7838">
            <w:rPr>
              <w:rFonts w:ascii="Times New Roman" w:hAnsi="Times New Roman" w:cs="Times New Roman"/>
              <w:color w:val="212121"/>
              <w:sz w:val="24"/>
              <w:szCs w:val="24"/>
              <w:lang w:val="en"/>
            </w:rPr>
            <w:lastRenderedPageBreak/>
            <w:t>the implementation of synthetic Guide internal guidelines for Academies had a positive and significant impact in the academic year of the School of Nutrition in the semester in turn (August-December 2015) with an overall average improvement of 38.6 %, however, it is planned to continue improving the content and execution of the same.</w:t>
          </w:r>
          <w:r w:rsidR="0085282D">
            <w:rPr>
              <w:rFonts w:ascii="Times New Roman" w:hAnsi="Times New Roman" w:cs="Times New Roman"/>
              <w:color w:val="212121"/>
              <w:sz w:val="24"/>
              <w:szCs w:val="24"/>
              <w:lang w:val="en"/>
            </w:rPr>
            <w:t xml:space="preserve"> </w:t>
          </w:r>
        </w:p>
        <w:p w:rsidR="00E43A2E" w:rsidRDefault="00E43A2E" w:rsidP="00956E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color w:val="212121"/>
              <w:sz w:val="24"/>
              <w:szCs w:val="24"/>
              <w:lang w:val="en"/>
            </w:rPr>
          </w:pPr>
        </w:p>
        <w:p w:rsidR="00C35BD4" w:rsidRDefault="00E43A2E" w:rsidP="00956E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color w:val="212121"/>
              <w:sz w:val="24"/>
              <w:szCs w:val="24"/>
              <w:lang w:val="en"/>
            </w:rPr>
          </w:pPr>
          <w:r w:rsidRPr="00E43A2E">
            <w:rPr>
              <w:rFonts w:cstheme="minorHAnsi"/>
              <w:color w:val="7030A0"/>
              <w:sz w:val="28"/>
              <w:szCs w:val="24"/>
            </w:rPr>
            <w:t xml:space="preserve">Key </w:t>
          </w:r>
          <w:proofErr w:type="spellStart"/>
          <w:r w:rsidRPr="00E43A2E">
            <w:rPr>
              <w:rFonts w:cstheme="minorHAnsi"/>
              <w:color w:val="7030A0"/>
              <w:sz w:val="28"/>
              <w:szCs w:val="24"/>
            </w:rPr>
            <w:t>words</w:t>
          </w:r>
          <w:proofErr w:type="spellEnd"/>
          <w:r w:rsidR="001F363F" w:rsidRPr="00E43A2E">
            <w:rPr>
              <w:rFonts w:cstheme="minorHAnsi"/>
              <w:color w:val="7030A0"/>
              <w:sz w:val="28"/>
              <w:szCs w:val="24"/>
            </w:rPr>
            <w:t>:</w:t>
          </w:r>
          <w:r w:rsidR="001F363F" w:rsidRPr="00451C62">
            <w:rPr>
              <w:rFonts w:ascii="Times New Roman" w:hAnsi="Times New Roman" w:cs="Times New Roman"/>
              <w:color w:val="212121"/>
              <w:sz w:val="24"/>
              <w:szCs w:val="24"/>
              <w:lang w:val="en"/>
            </w:rPr>
            <w:t xml:space="preserve"> academy, organization, school nutrition</w:t>
          </w:r>
          <w:r w:rsidR="00A407C4">
            <w:rPr>
              <w:rFonts w:ascii="Times New Roman" w:hAnsi="Times New Roman" w:cs="Times New Roman"/>
              <w:color w:val="212121"/>
              <w:sz w:val="24"/>
              <w:szCs w:val="24"/>
              <w:lang w:val="en"/>
            </w:rPr>
            <w:t>.</w:t>
          </w:r>
        </w:p>
        <w:p w:rsidR="00A407C4" w:rsidRDefault="00A407C4" w:rsidP="00A407C4">
          <w:pPr>
            <w:spacing w:after="240" w:line="360" w:lineRule="auto"/>
            <w:rPr>
              <w:rFonts w:ascii="Times New Roman" w:hAnsi="Times New Roman" w:cs="Times New Roman"/>
              <w:b/>
              <w:sz w:val="24"/>
              <w:lang w:val="en-US"/>
            </w:rPr>
          </w:pPr>
        </w:p>
        <w:p w:rsidR="00A407C4" w:rsidRPr="0082351C" w:rsidRDefault="0082351C" w:rsidP="00A407C4">
          <w:pPr>
            <w:spacing w:after="240" w:line="360" w:lineRule="auto"/>
            <w:rPr>
              <w:rFonts w:ascii="Times New Roman" w:hAnsi="Times New Roman" w:cs="Times New Roman"/>
            </w:rPr>
          </w:pPr>
          <w:proofErr w:type="spellStart"/>
          <w:r w:rsidRPr="0082351C">
            <w:rPr>
              <w:rFonts w:ascii="Times New Roman" w:hAnsi="Times New Roman" w:cs="Times New Roman"/>
              <w:b/>
              <w:sz w:val="24"/>
              <w:lang w:val="en-US"/>
            </w:rPr>
            <w:t>Fecha</w:t>
          </w:r>
          <w:proofErr w:type="spellEnd"/>
          <w:r w:rsidRPr="0082351C">
            <w:rPr>
              <w:rFonts w:ascii="Times New Roman" w:hAnsi="Times New Roman" w:cs="Times New Roman"/>
              <w:b/>
              <w:sz w:val="24"/>
              <w:lang w:val="en-US"/>
            </w:rPr>
            <w:t xml:space="preserve"> </w:t>
          </w:r>
          <w:proofErr w:type="spellStart"/>
          <w:r w:rsidRPr="0082351C">
            <w:rPr>
              <w:rFonts w:ascii="Times New Roman" w:hAnsi="Times New Roman" w:cs="Times New Roman"/>
              <w:b/>
              <w:sz w:val="24"/>
              <w:lang w:val="en-US"/>
            </w:rPr>
            <w:t>recepción</w:t>
          </w:r>
          <w:proofErr w:type="spellEnd"/>
          <w:r w:rsidRPr="0082351C">
            <w:rPr>
              <w:rFonts w:ascii="Times New Roman" w:hAnsi="Times New Roman" w:cs="Times New Roman"/>
              <w:b/>
              <w:sz w:val="24"/>
              <w:lang w:val="en-US"/>
            </w:rPr>
            <w:t>:</w:t>
          </w:r>
          <w:r w:rsidRPr="0082351C">
            <w:rPr>
              <w:rFonts w:ascii="Times New Roman" w:hAnsi="Times New Roman" w:cs="Times New Roman"/>
              <w:sz w:val="24"/>
              <w:lang w:val="en-US"/>
            </w:rPr>
            <w:t xml:space="preserve">   Mayo 2016          </w:t>
          </w:r>
          <w:proofErr w:type="spellStart"/>
          <w:r w:rsidRPr="0082351C">
            <w:rPr>
              <w:rFonts w:ascii="Times New Roman" w:hAnsi="Times New Roman" w:cs="Times New Roman"/>
              <w:b/>
              <w:sz w:val="24"/>
              <w:lang w:val="en-US"/>
            </w:rPr>
            <w:t>Fec</w:t>
          </w:r>
          <w:bookmarkStart w:id="0" w:name="_GoBack"/>
          <w:bookmarkEnd w:id="0"/>
          <w:r w:rsidRPr="0082351C">
            <w:rPr>
              <w:rFonts w:ascii="Times New Roman" w:hAnsi="Times New Roman" w:cs="Times New Roman"/>
              <w:b/>
              <w:sz w:val="24"/>
              <w:lang w:val="en-US"/>
            </w:rPr>
            <w:t>ha</w:t>
          </w:r>
          <w:proofErr w:type="spellEnd"/>
          <w:r w:rsidRPr="0082351C">
            <w:rPr>
              <w:rFonts w:ascii="Times New Roman" w:hAnsi="Times New Roman" w:cs="Times New Roman"/>
              <w:b/>
              <w:sz w:val="24"/>
              <w:lang w:val="en-US"/>
            </w:rPr>
            <w:t xml:space="preserve"> </w:t>
          </w:r>
          <w:proofErr w:type="spellStart"/>
          <w:r w:rsidRPr="0082351C">
            <w:rPr>
              <w:rFonts w:ascii="Times New Roman" w:hAnsi="Times New Roman" w:cs="Times New Roman"/>
              <w:b/>
              <w:sz w:val="24"/>
              <w:lang w:val="en-US"/>
            </w:rPr>
            <w:t>aceptación</w:t>
          </w:r>
          <w:proofErr w:type="spellEnd"/>
          <w:r w:rsidRPr="0082351C">
            <w:rPr>
              <w:rFonts w:ascii="Times New Roman" w:hAnsi="Times New Roman" w:cs="Times New Roman"/>
              <w:b/>
              <w:sz w:val="24"/>
              <w:lang w:val="en-US"/>
            </w:rPr>
            <w:t>:</w:t>
          </w:r>
          <w:r w:rsidRPr="0082351C">
            <w:rPr>
              <w:rFonts w:ascii="Times New Roman" w:hAnsi="Times New Roman" w:cs="Times New Roman"/>
              <w:sz w:val="24"/>
              <w:lang w:val="en-US"/>
            </w:rPr>
            <w:t xml:space="preserve"> Julio 2016</w:t>
          </w:r>
        </w:p>
        <w:p w:rsidR="00A407C4" w:rsidRDefault="004D6649" w:rsidP="00A407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color w:val="212121"/>
              <w:sz w:val="24"/>
              <w:szCs w:val="24"/>
              <w:lang w:val="en"/>
            </w:rPr>
          </w:pPr>
          <w:r>
            <w:rPr>
              <w:rFonts w:cstheme="minorHAnsi"/>
            </w:rPr>
            <w:pict>
              <v:rect id="_x0000_i1025" style="width:0;height:1.5pt" o:hralign="center" o:hrstd="t" o:hr="t" fillcolor="#a0a0a0" stroked="f"/>
            </w:pict>
          </w:r>
        </w:p>
        <w:p w:rsidR="00D47BEE" w:rsidRDefault="004D6649" w:rsidP="00455E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212121"/>
              <w:sz w:val="24"/>
              <w:szCs w:val="24"/>
              <w:lang w:val="en" w:eastAsia="es-MX"/>
            </w:rPr>
            <w:sectPr w:rsidR="00D47BEE" w:rsidSect="00CE4855">
              <w:headerReference w:type="default" r:id="rId11"/>
              <w:footerReference w:type="default" r:id="rId12"/>
              <w:headerReference w:type="first" r:id="rId13"/>
              <w:footerReference w:type="first" r:id="rId14"/>
              <w:pgSz w:w="12240" w:h="15840"/>
              <w:pgMar w:top="1417" w:right="1701" w:bottom="1417" w:left="1701" w:header="708" w:footer="708" w:gutter="0"/>
              <w:pgNumType w:start="1"/>
              <w:cols w:space="708"/>
              <w:titlePg/>
              <w:docGrid w:linePitch="360"/>
            </w:sectPr>
          </w:pPr>
        </w:p>
      </w:sdtContent>
    </w:sdt>
    <w:p w:rsidR="00A407C4" w:rsidRDefault="00A407C4" w:rsidP="00A407C4">
      <w:pPr>
        <w:pStyle w:val="Ttulo1"/>
        <w:rPr>
          <w:rFonts w:ascii="Times New Roman" w:hAnsi="Times New Roman" w:cs="Times New Roman"/>
          <w:b/>
          <w:color w:val="auto"/>
          <w:sz w:val="28"/>
          <w:szCs w:val="28"/>
        </w:rPr>
      </w:pPr>
      <w:bookmarkStart w:id="1" w:name="_Toc452466671"/>
      <w:r w:rsidRPr="00032F6D">
        <w:rPr>
          <w:rFonts w:asciiTheme="minorHAnsi" w:hAnsiTheme="minorHAnsi" w:cstheme="minorHAnsi"/>
          <w:color w:val="7030A0"/>
          <w:sz w:val="28"/>
        </w:rPr>
        <w:lastRenderedPageBreak/>
        <w:t>Introducción</w:t>
      </w:r>
    </w:p>
    <w:p w:rsidR="00161DA0" w:rsidRPr="001D1223" w:rsidRDefault="00A424BC" w:rsidP="00A407C4">
      <w:pPr>
        <w:pStyle w:val="Ttulo1"/>
        <w:rPr>
          <w:rFonts w:ascii="Times New Roman" w:hAnsi="Times New Roman" w:cs="Times New Roman"/>
          <w:b/>
          <w:color w:val="auto"/>
          <w:sz w:val="28"/>
          <w:szCs w:val="28"/>
        </w:rPr>
      </w:pPr>
      <w:r w:rsidRPr="001D1223">
        <w:rPr>
          <w:rFonts w:ascii="Times New Roman" w:hAnsi="Times New Roman" w:cs="Times New Roman"/>
          <w:b/>
          <w:color w:val="auto"/>
          <w:sz w:val="28"/>
          <w:szCs w:val="28"/>
        </w:rPr>
        <w:t>ESQUEMA PROBLEMÁTICO</w:t>
      </w:r>
      <w:bookmarkEnd w:id="1"/>
    </w:p>
    <w:p w:rsidR="00155003" w:rsidRDefault="00613CDA" w:rsidP="0085282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S</w:t>
      </w:r>
      <w:r w:rsidR="00377955">
        <w:rPr>
          <w:rFonts w:ascii="Times New Roman" w:hAnsi="Times New Roman" w:cs="Times New Roman"/>
          <w:sz w:val="24"/>
          <w:szCs w:val="24"/>
        </w:rPr>
        <w:t xml:space="preserve">e tomó la decisión de desarrollar la presente investigación, a modo de </w:t>
      </w:r>
      <w:r w:rsidR="00BB5DD6">
        <w:rPr>
          <w:rFonts w:ascii="Times New Roman" w:hAnsi="Times New Roman" w:cs="Times New Roman"/>
          <w:sz w:val="24"/>
          <w:szCs w:val="24"/>
        </w:rPr>
        <w:t>mejorar</w:t>
      </w:r>
      <w:r w:rsidR="00377955">
        <w:rPr>
          <w:rFonts w:ascii="Times New Roman" w:hAnsi="Times New Roman" w:cs="Times New Roman"/>
          <w:sz w:val="24"/>
          <w:szCs w:val="24"/>
        </w:rPr>
        <w:t xml:space="preserve"> de una forma práctica el proceso organizacional de las academias de la Escuela de nutrición. No obstante, para realizar esta acción es necesario, de primera instancia, conocer la situación actual de las academias de la Escuela, así como la normatividad que las rige y, con el conocimiento obtenido de esta acción, poder intervenir mediante un </w:t>
      </w:r>
      <w:r w:rsidR="00377955" w:rsidRPr="002D1FBE">
        <w:rPr>
          <w:rFonts w:ascii="Times New Roman" w:hAnsi="Times New Roman" w:cs="Times New Roman"/>
          <w:i/>
          <w:sz w:val="24"/>
          <w:szCs w:val="24"/>
        </w:rPr>
        <w:t>guía de lineamientos</w:t>
      </w:r>
      <w:r w:rsidR="00377955">
        <w:rPr>
          <w:rFonts w:ascii="Times New Roman" w:hAnsi="Times New Roman" w:cs="Times New Roman"/>
          <w:sz w:val="24"/>
          <w:szCs w:val="24"/>
        </w:rPr>
        <w:t xml:space="preserve"> que trate de subsanar las deficiencias encontradas</w:t>
      </w:r>
      <w:r w:rsidR="00BB5DD6">
        <w:rPr>
          <w:rFonts w:ascii="Times New Roman" w:hAnsi="Times New Roman" w:cs="Times New Roman"/>
          <w:sz w:val="24"/>
          <w:szCs w:val="24"/>
        </w:rPr>
        <w:t xml:space="preserve"> (Izquierdo, 20</w:t>
      </w:r>
      <w:r w:rsidR="00D45AE9">
        <w:rPr>
          <w:rFonts w:ascii="Times New Roman" w:hAnsi="Times New Roman" w:cs="Times New Roman"/>
          <w:sz w:val="24"/>
          <w:szCs w:val="24"/>
        </w:rPr>
        <w:t>08</w:t>
      </w:r>
      <w:r w:rsidR="00BB5DD6">
        <w:rPr>
          <w:rFonts w:ascii="Times New Roman" w:hAnsi="Times New Roman" w:cs="Times New Roman"/>
          <w:sz w:val="24"/>
          <w:szCs w:val="24"/>
        </w:rPr>
        <w:t>)</w:t>
      </w:r>
      <w:r w:rsidR="00377955">
        <w:rPr>
          <w:rFonts w:ascii="Times New Roman" w:hAnsi="Times New Roman" w:cs="Times New Roman"/>
          <w:sz w:val="24"/>
          <w:szCs w:val="24"/>
        </w:rPr>
        <w:t>.</w:t>
      </w:r>
      <w:r w:rsidR="00BB5DD6">
        <w:rPr>
          <w:rStyle w:val="Refdenotaalpie"/>
          <w:rFonts w:ascii="Times New Roman" w:hAnsi="Times New Roman" w:cs="Times New Roman"/>
          <w:sz w:val="24"/>
          <w:szCs w:val="24"/>
        </w:rPr>
        <w:footnoteReference w:id="1"/>
      </w:r>
      <w:r w:rsidR="00377955">
        <w:rPr>
          <w:rFonts w:ascii="Times New Roman" w:hAnsi="Times New Roman" w:cs="Times New Roman"/>
          <w:sz w:val="24"/>
          <w:szCs w:val="24"/>
        </w:rPr>
        <w:t xml:space="preserve"> Resulta obvio que para realizar las acciones antes mencionadas se tendrá la necesidad de contar con colaboradores de diferente índole laboral, tanto del orden administrativo, pasando por el académico, como también con el personal directivo de la Escuela y de la Institución. Cabe recalcar, que el principal propósito del presente estudio es contribuir al mejoramiento de la actividad de cuerpos colegiados, desde temas institucionales, de la misma Escuela, de orden administrativo y académico, como también problemáticas propias del aula, tan comunes en todos los profesores. </w:t>
      </w:r>
      <w:r w:rsidR="000F2FF0">
        <w:rPr>
          <w:rFonts w:ascii="Times New Roman" w:hAnsi="Times New Roman" w:cs="Times New Roman"/>
          <w:sz w:val="24"/>
          <w:szCs w:val="24"/>
        </w:rPr>
        <w:t>De lo anteriormente descrito surge la necesidad de plantear la</w:t>
      </w:r>
      <w:r w:rsidR="00553D07">
        <w:rPr>
          <w:rFonts w:ascii="Times New Roman" w:hAnsi="Times New Roman" w:cs="Times New Roman"/>
          <w:sz w:val="24"/>
          <w:szCs w:val="24"/>
        </w:rPr>
        <w:t xml:space="preserve">s </w:t>
      </w:r>
      <w:r w:rsidR="000F2FF0">
        <w:rPr>
          <w:rFonts w:ascii="Times New Roman" w:hAnsi="Times New Roman" w:cs="Times New Roman"/>
          <w:sz w:val="24"/>
          <w:szCs w:val="24"/>
        </w:rPr>
        <w:t>siguiente</w:t>
      </w:r>
      <w:r w:rsidR="00553D07">
        <w:rPr>
          <w:rFonts w:ascii="Times New Roman" w:hAnsi="Times New Roman" w:cs="Times New Roman"/>
          <w:sz w:val="24"/>
          <w:szCs w:val="24"/>
        </w:rPr>
        <w:t>s</w:t>
      </w:r>
      <w:r w:rsidR="000F2FF0">
        <w:rPr>
          <w:rFonts w:ascii="Times New Roman" w:hAnsi="Times New Roman" w:cs="Times New Roman"/>
          <w:sz w:val="24"/>
          <w:szCs w:val="24"/>
        </w:rPr>
        <w:t xml:space="preserve"> pregunta</w:t>
      </w:r>
      <w:r w:rsidR="00553D07">
        <w:rPr>
          <w:rFonts w:ascii="Times New Roman" w:hAnsi="Times New Roman" w:cs="Times New Roman"/>
          <w:sz w:val="24"/>
          <w:szCs w:val="24"/>
        </w:rPr>
        <w:t>s</w:t>
      </w:r>
      <w:r w:rsidR="000F2FF0">
        <w:rPr>
          <w:rFonts w:ascii="Times New Roman" w:hAnsi="Times New Roman" w:cs="Times New Roman"/>
          <w:sz w:val="24"/>
          <w:szCs w:val="24"/>
        </w:rPr>
        <w:t xml:space="preserve"> de investigación aplicada</w:t>
      </w:r>
      <w:r w:rsidR="00553D07">
        <w:rPr>
          <w:rFonts w:ascii="Times New Roman" w:hAnsi="Times New Roman" w:cs="Times New Roman"/>
          <w:sz w:val="24"/>
          <w:szCs w:val="24"/>
        </w:rPr>
        <w:t>s</w:t>
      </w:r>
      <w:r w:rsidR="000F2FF0">
        <w:rPr>
          <w:rFonts w:ascii="Times New Roman" w:hAnsi="Times New Roman" w:cs="Times New Roman"/>
          <w:sz w:val="24"/>
          <w:szCs w:val="24"/>
        </w:rPr>
        <w:t xml:space="preserve"> al presente estudio:</w:t>
      </w:r>
    </w:p>
    <w:p w:rsidR="00553D07" w:rsidRPr="00E1613B" w:rsidRDefault="00553D07" w:rsidP="00553D07">
      <w:pPr>
        <w:spacing w:line="360" w:lineRule="auto"/>
        <w:contextualSpacing/>
        <w:jc w:val="center"/>
        <w:rPr>
          <w:rFonts w:ascii="Times New Roman" w:hAnsi="Times New Roman" w:cs="Times New Roman"/>
          <w:b/>
          <w:i/>
          <w:iCs/>
          <w:sz w:val="24"/>
          <w:szCs w:val="24"/>
        </w:rPr>
      </w:pPr>
      <w:r w:rsidRPr="00E1613B">
        <w:rPr>
          <w:rFonts w:ascii="Times New Roman" w:hAnsi="Times New Roman" w:cs="Times New Roman"/>
          <w:b/>
          <w:i/>
          <w:iCs/>
          <w:sz w:val="24"/>
          <w:szCs w:val="24"/>
        </w:rPr>
        <w:t xml:space="preserve">¿Cuáles serán los procedimientos organizacionales </w:t>
      </w:r>
      <w:r w:rsidR="003F699F">
        <w:rPr>
          <w:rFonts w:ascii="Times New Roman" w:hAnsi="Times New Roman" w:cs="Times New Roman"/>
          <w:b/>
          <w:i/>
          <w:iCs/>
          <w:sz w:val="24"/>
          <w:szCs w:val="24"/>
        </w:rPr>
        <w:t>con el que operan</w:t>
      </w:r>
      <w:r w:rsidRPr="00E1613B">
        <w:rPr>
          <w:rFonts w:ascii="Times New Roman" w:hAnsi="Times New Roman" w:cs="Times New Roman"/>
          <w:b/>
          <w:i/>
          <w:iCs/>
          <w:sz w:val="24"/>
          <w:szCs w:val="24"/>
        </w:rPr>
        <w:t xml:space="preserve"> las diferentes academias de la Escuela de </w:t>
      </w:r>
      <w:r w:rsidR="000635C0">
        <w:rPr>
          <w:rFonts w:ascii="Times New Roman" w:hAnsi="Times New Roman" w:cs="Times New Roman"/>
          <w:b/>
          <w:i/>
          <w:iCs/>
          <w:sz w:val="24"/>
          <w:szCs w:val="24"/>
        </w:rPr>
        <w:t>n</w:t>
      </w:r>
      <w:r w:rsidRPr="00E1613B">
        <w:rPr>
          <w:rFonts w:ascii="Times New Roman" w:hAnsi="Times New Roman" w:cs="Times New Roman"/>
          <w:b/>
          <w:i/>
          <w:iCs/>
          <w:sz w:val="24"/>
          <w:szCs w:val="24"/>
        </w:rPr>
        <w:t>utrición?</w:t>
      </w:r>
    </w:p>
    <w:p w:rsidR="00BA3D61" w:rsidRPr="00E1613B" w:rsidRDefault="00BA3D61" w:rsidP="00553D07">
      <w:pPr>
        <w:spacing w:line="360" w:lineRule="auto"/>
        <w:contextualSpacing/>
        <w:jc w:val="center"/>
        <w:rPr>
          <w:rFonts w:ascii="Times New Roman" w:hAnsi="Times New Roman" w:cs="Times New Roman"/>
          <w:b/>
          <w:i/>
          <w:iCs/>
          <w:sz w:val="24"/>
          <w:szCs w:val="24"/>
        </w:rPr>
      </w:pPr>
      <w:r w:rsidRPr="00E1613B">
        <w:rPr>
          <w:rFonts w:ascii="Times New Roman" w:hAnsi="Times New Roman" w:cs="Times New Roman"/>
          <w:b/>
          <w:i/>
          <w:iCs/>
          <w:sz w:val="24"/>
          <w:szCs w:val="24"/>
        </w:rPr>
        <w:t>¿</w:t>
      </w:r>
      <w:r w:rsidR="003E7600">
        <w:rPr>
          <w:rFonts w:ascii="Times New Roman" w:hAnsi="Times New Roman" w:cs="Times New Roman"/>
          <w:b/>
          <w:i/>
          <w:iCs/>
          <w:sz w:val="24"/>
          <w:szCs w:val="24"/>
        </w:rPr>
        <w:t xml:space="preserve">Qué impacto tendrá </w:t>
      </w:r>
      <w:r w:rsidRPr="00E1613B">
        <w:rPr>
          <w:rFonts w:ascii="Times New Roman" w:hAnsi="Times New Roman" w:cs="Times New Roman"/>
          <w:b/>
          <w:i/>
          <w:iCs/>
          <w:sz w:val="24"/>
          <w:szCs w:val="24"/>
        </w:rPr>
        <w:t>implementar un</w:t>
      </w:r>
      <w:r w:rsidR="007E103D">
        <w:rPr>
          <w:rFonts w:ascii="Times New Roman" w:hAnsi="Times New Roman" w:cs="Times New Roman"/>
          <w:b/>
          <w:i/>
          <w:iCs/>
          <w:sz w:val="24"/>
          <w:szCs w:val="24"/>
        </w:rPr>
        <w:t>a guía sintética de lineamientos internos q</w:t>
      </w:r>
      <w:r w:rsidRPr="00E1613B">
        <w:rPr>
          <w:rFonts w:ascii="Times New Roman" w:hAnsi="Times New Roman" w:cs="Times New Roman"/>
          <w:b/>
          <w:i/>
          <w:iCs/>
          <w:sz w:val="24"/>
          <w:szCs w:val="24"/>
        </w:rPr>
        <w:t xml:space="preserve">ue facilite la práctica operativa de las academias de la Escuela de </w:t>
      </w:r>
      <w:r w:rsidR="000635C0">
        <w:rPr>
          <w:rFonts w:ascii="Times New Roman" w:hAnsi="Times New Roman" w:cs="Times New Roman"/>
          <w:b/>
          <w:i/>
          <w:iCs/>
          <w:sz w:val="24"/>
          <w:szCs w:val="24"/>
        </w:rPr>
        <w:t>n</w:t>
      </w:r>
      <w:r w:rsidRPr="00E1613B">
        <w:rPr>
          <w:rFonts w:ascii="Times New Roman" w:hAnsi="Times New Roman" w:cs="Times New Roman"/>
          <w:b/>
          <w:i/>
          <w:iCs/>
          <w:sz w:val="24"/>
          <w:szCs w:val="24"/>
        </w:rPr>
        <w:t>utrición?</w:t>
      </w:r>
    </w:p>
    <w:p w:rsidR="00BA3D61" w:rsidRDefault="00956EA3" w:rsidP="001D1223">
      <w:pPr>
        <w:pStyle w:val="Ttulo1"/>
        <w:jc w:val="center"/>
        <w:rPr>
          <w:rFonts w:ascii="Times New Roman" w:hAnsi="Times New Roman" w:cs="Times New Roman"/>
          <w:b/>
          <w:color w:val="auto"/>
          <w:sz w:val="28"/>
          <w:szCs w:val="28"/>
        </w:rPr>
      </w:pPr>
      <w:bookmarkStart w:id="2" w:name="_Toc452466672"/>
      <w:r>
        <w:rPr>
          <w:rFonts w:ascii="Times New Roman" w:hAnsi="Times New Roman" w:cs="Times New Roman"/>
          <w:b/>
          <w:color w:val="auto"/>
          <w:sz w:val="28"/>
          <w:szCs w:val="28"/>
        </w:rPr>
        <w:t>2</w:t>
      </w:r>
      <w:r w:rsidR="00BA3D61" w:rsidRPr="001D1223">
        <w:rPr>
          <w:rFonts w:ascii="Times New Roman" w:hAnsi="Times New Roman" w:cs="Times New Roman"/>
          <w:b/>
          <w:color w:val="auto"/>
          <w:sz w:val="28"/>
          <w:szCs w:val="28"/>
        </w:rPr>
        <w:t>.</w:t>
      </w:r>
      <w:r w:rsidR="00CF55C5" w:rsidRPr="001D1223">
        <w:rPr>
          <w:rFonts w:ascii="Times New Roman" w:hAnsi="Times New Roman" w:cs="Times New Roman"/>
          <w:b/>
          <w:color w:val="auto"/>
          <w:sz w:val="28"/>
          <w:szCs w:val="28"/>
        </w:rPr>
        <w:t xml:space="preserve"> PROPÓSITOS DE LA INVESTIGACIÓN</w:t>
      </w:r>
      <w:bookmarkEnd w:id="2"/>
    </w:p>
    <w:p w:rsidR="00BA3D61" w:rsidRDefault="00BA3D61" w:rsidP="00BA3D61">
      <w:pPr>
        <w:spacing w:line="360" w:lineRule="auto"/>
        <w:contextualSpacing/>
        <w:jc w:val="both"/>
        <w:rPr>
          <w:rFonts w:ascii="Times New Roman" w:hAnsi="Times New Roman" w:cs="Times New Roman"/>
          <w:sz w:val="24"/>
          <w:szCs w:val="24"/>
        </w:rPr>
      </w:pPr>
      <w:r w:rsidRPr="0040673E">
        <w:rPr>
          <w:rFonts w:ascii="Times New Roman" w:hAnsi="Times New Roman" w:cs="Times New Roman"/>
          <w:sz w:val="24"/>
          <w:szCs w:val="24"/>
        </w:rPr>
        <w:t xml:space="preserve">Por </w:t>
      </w:r>
      <w:r w:rsidR="003F699F">
        <w:rPr>
          <w:rFonts w:ascii="Times New Roman" w:hAnsi="Times New Roman" w:cs="Times New Roman"/>
          <w:sz w:val="24"/>
          <w:szCs w:val="24"/>
        </w:rPr>
        <w:t>lo tanto</w:t>
      </w:r>
      <w:r w:rsidRPr="0040673E">
        <w:rPr>
          <w:rFonts w:ascii="Times New Roman" w:hAnsi="Times New Roman" w:cs="Times New Roman"/>
          <w:sz w:val="24"/>
          <w:szCs w:val="24"/>
        </w:rPr>
        <w:t>, la comunicación dentro de la estructura académica entre directivos y docentes debe</w:t>
      </w:r>
      <w:r w:rsidR="003F699F">
        <w:rPr>
          <w:rFonts w:ascii="Times New Roman" w:hAnsi="Times New Roman" w:cs="Times New Roman"/>
          <w:sz w:val="24"/>
          <w:szCs w:val="24"/>
        </w:rPr>
        <w:t>rá</w:t>
      </w:r>
      <w:r w:rsidRPr="0040673E">
        <w:rPr>
          <w:rFonts w:ascii="Times New Roman" w:hAnsi="Times New Roman" w:cs="Times New Roman"/>
          <w:sz w:val="24"/>
          <w:szCs w:val="24"/>
        </w:rPr>
        <w:t xml:space="preserve"> ser efectiva, con el fin de evitar el trabajo aislado y acceder a una situación en la que los académicos constituyan </w:t>
      </w:r>
      <w:r w:rsidR="003F699F">
        <w:rPr>
          <w:rFonts w:ascii="Times New Roman" w:hAnsi="Times New Roman" w:cs="Times New Roman"/>
          <w:sz w:val="24"/>
          <w:szCs w:val="24"/>
        </w:rPr>
        <w:t>grupos</w:t>
      </w:r>
      <w:r w:rsidRPr="0040673E">
        <w:rPr>
          <w:rFonts w:ascii="Times New Roman" w:hAnsi="Times New Roman" w:cs="Times New Roman"/>
          <w:sz w:val="24"/>
          <w:szCs w:val="24"/>
        </w:rPr>
        <w:t xml:space="preserve"> para </w:t>
      </w:r>
      <w:r w:rsidR="0040673E">
        <w:rPr>
          <w:rFonts w:ascii="Times New Roman" w:hAnsi="Times New Roman" w:cs="Times New Roman"/>
          <w:sz w:val="24"/>
          <w:szCs w:val="24"/>
        </w:rPr>
        <w:t xml:space="preserve">el </w:t>
      </w:r>
      <w:r w:rsidRPr="0040673E">
        <w:rPr>
          <w:rFonts w:ascii="Times New Roman" w:hAnsi="Times New Roman" w:cs="Times New Roman"/>
          <w:sz w:val="24"/>
          <w:szCs w:val="24"/>
        </w:rPr>
        <w:t xml:space="preserve">desarrollo </w:t>
      </w:r>
      <w:r w:rsidR="0040673E">
        <w:rPr>
          <w:rFonts w:ascii="Times New Roman" w:hAnsi="Times New Roman" w:cs="Times New Roman"/>
          <w:sz w:val="24"/>
          <w:szCs w:val="24"/>
        </w:rPr>
        <w:t xml:space="preserve">de </w:t>
      </w:r>
      <w:r w:rsidRPr="0040673E">
        <w:rPr>
          <w:rFonts w:ascii="Times New Roman" w:hAnsi="Times New Roman" w:cs="Times New Roman"/>
          <w:sz w:val="24"/>
          <w:szCs w:val="24"/>
        </w:rPr>
        <w:t>sus tareas de la manera más productiva</w:t>
      </w:r>
      <w:sdt>
        <w:sdtPr>
          <w:rPr>
            <w:rFonts w:ascii="Times New Roman" w:hAnsi="Times New Roman" w:cs="Times New Roman"/>
            <w:sz w:val="24"/>
            <w:szCs w:val="24"/>
          </w:rPr>
          <w:id w:val="-598400592"/>
          <w:citation/>
        </w:sdtPr>
        <w:sdtEndPr/>
        <w:sdtContent>
          <w:r w:rsidR="007B1CC1">
            <w:rPr>
              <w:rFonts w:ascii="Times New Roman" w:hAnsi="Times New Roman" w:cs="Times New Roman"/>
              <w:sz w:val="24"/>
              <w:szCs w:val="24"/>
            </w:rPr>
            <w:fldChar w:fldCharType="begin"/>
          </w:r>
          <w:r w:rsidR="007B1CC1">
            <w:rPr>
              <w:rFonts w:ascii="Times New Roman" w:hAnsi="Times New Roman" w:cs="Times New Roman"/>
              <w:sz w:val="24"/>
              <w:szCs w:val="24"/>
            </w:rPr>
            <w:instrText xml:space="preserve">CITATION SEP12 \l 2058 </w:instrText>
          </w:r>
          <w:r w:rsidR="007B1CC1">
            <w:rPr>
              <w:rFonts w:ascii="Times New Roman" w:hAnsi="Times New Roman" w:cs="Times New Roman"/>
              <w:sz w:val="24"/>
              <w:szCs w:val="24"/>
            </w:rPr>
            <w:fldChar w:fldCharType="separate"/>
          </w:r>
          <w:r w:rsidR="007B1CC1">
            <w:rPr>
              <w:rFonts w:ascii="Times New Roman" w:hAnsi="Times New Roman" w:cs="Times New Roman"/>
              <w:noProof/>
              <w:sz w:val="24"/>
              <w:szCs w:val="24"/>
            </w:rPr>
            <w:t xml:space="preserve"> </w:t>
          </w:r>
          <w:r w:rsidR="007B1CC1" w:rsidRPr="00241FD7">
            <w:rPr>
              <w:rFonts w:ascii="Times New Roman" w:hAnsi="Times New Roman" w:cs="Times New Roman"/>
              <w:noProof/>
              <w:sz w:val="24"/>
              <w:szCs w:val="24"/>
            </w:rPr>
            <w:t>(SEP P. , 2012)</w:t>
          </w:r>
          <w:r w:rsidR="007B1CC1">
            <w:rPr>
              <w:rFonts w:ascii="Times New Roman" w:hAnsi="Times New Roman" w:cs="Times New Roman"/>
              <w:sz w:val="24"/>
              <w:szCs w:val="24"/>
            </w:rPr>
            <w:fldChar w:fldCharType="end"/>
          </w:r>
        </w:sdtContent>
      </w:sdt>
      <w:r w:rsidRPr="0040673E">
        <w:rPr>
          <w:rFonts w:ascii="Times New Roman" w:hAnsi="Times New Roman" w:cs="Times New Roman"/>
          <w:sz w:val="24"/>
          <w:szCs w:val="24"/>
        </w:rPr>
        <w:t>.</w:t>
      </w:r>
      <w:r w:rsidR="0040673E">
        <w:rPr>
          <w:rStyle w:val="Refdenotaalpie"/>
          <w:rFonts w:ascii="Times New Roman" w:hAnsi="Times New Roman" w:cs="Times New Roman"/>
          <w:sz w:val="24"/>
          <w:szCs w:val="24"/>
        </w:rPr>
        <w:footnoteReference w:id="2"/>
      </w:r>
      <w:r w:rsidR="0040673E">
        <w:rPr>
          <w:rFonts w:ascii="Times New Roman" w:hAnsi="Times New Roman" w:cs="Times New Roman"/>
          <w:sz w:val="24"/>
          <w:szCs w:val="24"/>
        </w:rPr>
        <w:t xml:space="preserve"> Asimismo, para la efectividad de lo anteriormente mencionad</w:t>
      </w:r>
      <w:r w:rsidR="00321D3E">
        <w:rPr>
          <w:rFonts w:ascii="Times New Roman" w:hAnsi="Times New Roman" w:cs="Times New Roman"/>
          <w:sz w:val="24"/>
          <w:szCs w:val="24"/>
        </w:rPr>
        <w:t>o</w:t>
      </w:r>
      <w:r w:rsidR="0040673E">
        <w:rPr>
          <w:rFonts w:ascii="Times New Roman" w:hAnsi="Times New Roman" w:cs="Times New Roman"/>
          <w:sz w:val="24"/>
          <w:szCs w:val="24"/>
        </w:rPr>
        <w:t xml:space="preserve"> el presente proyecto plantea los siguientes propósitos de investigación:</w:t>
      </w:r>
    </w:p>
    <w:p w:rsidR="0040673E" w:rsidRPr="00321D3E" w:rsidRDefault="0040673E" w:rsidP="0040673E">
      <w:pPr>
        <w:spacing w:line="360" w:lineRule="auto"/>
        <w:contextualSpacing/>
        <w:jc w:val="center"/>
        <w:rPr>
          <w:rFonts w:ascii="Times New Roman" w:hAnsi="Times New Roman" w:cs="Times New Roman"/>
          <w:b/>
          <w:i/>
          <w:sz w:val="24"/>
          <w:szCs w:val="24"/>
        </w:rPr>
      </w:pPr>
      <w:r w:rsidRPr="00321D3E">
        <w:rPr>
          <w:rFonts w:ascii="Times New Roman" w:hAnsi="Times New Roman" w:cs="Times New Roman"/>
          <w:b/>
          <w:i/>
          <w:sz w:val="24"/>
          <w:szCs w:val="24"/>
        </w:rPr>
        <w:t>Propósito general:</w:t>
      </w:r>
    </w:p>
    <w:p w:rsidR="0040673E" w:rsidRPr="0040673E" w:rsidRDefault="0040673E" w:rsidP="0040673E">
      <w:pPr>
        <w:spacing w:line="360" w:lineRule="auto"/>
        <w:contextualSpacing/>
        <w:jc w:val="center"/>
        <w:rPr>
          <w:rFonts w:ascii="Times New Roman" w:hAnsi="Times New Roman" w:cs="Times New Roman"/>
          <w:sz w:val="24"/>
          <w:szCs w:val="24"/>
        </w:rPr>
      </w:pPr>
      <w:r w:rsidRPr="0040673E">
        <w:rPr>
          <w:rFonts w:ascii="Times New Roman" w:hAnsi="Times New Roman" w:cs="Times New Roman"/>
          <w:sz w:val="24"/>
          <w:szCs w:val="24"/>
        </w:rPr>
        <w:lastRenderedPageBreak/>
        <w:t xml:space="preserve">Conocer </w:t>
      </w:r>
      <w:r w:rsidR="00321D3E">
        <w:rPr>
          <w:rFonts w:ascii="Times New Roman" w:hAnsi="Times New Roman" w:cs="Times New Roman"/>
          <w:sz w:val="24"/>
          <w:szCs w:val="24"/>
        </w:rPr>
        <w:t>la</w:t>
      </w:r>
      <w:r w:rsidRPr="0040673E">
        <w:rPr>
          <w:rFonts w:ascii="Times New Roman" w:hAnsi="Times New Roman" w:cs="Times New Roman"/>
          <w:sz w:val="24"/>
          <w:szCs w:val="24"/>
        </w:rPr>
        <w:t xml:space="preserve"> </w:t>
      </w:r>
      <w:r w:rsidR="00321D3E">
        <w:rPr>
          <w:rFonts w:ascii="Times New Roman" w:hAnsi="Times New Roman" w:cs="Times New Roman"/>
          <w:sz w:val="24"/>
          <w:szCs w:val="24"/>
        </w:rPr>
        <w:t>normatividad</w:t>
      </w:r>
      <w:r w:rsidRPr="0040673E">
        <w:rPr>
          <w:rFonts w:ascii="Times New Roman" w:hAnsi="Times New Roman" w:cs="Times New Roman"/>
          <w:sz w:val="24"/>
          <w:szCs w:val="24"/>
        </w:rPr>
        <w:t xml:space="preserve"> organizacional de las academias de la </w:t>
      </w:r>
      <w:r w:rsidR="00677D40">
        <w:rPr>
          <w:rFonts w:ascii="Times New Roman" w:hAnsi="Times New Roman" w:cs="Times New Roman"/>
          <w:sz w:val="24"/>
          <w:szCs w:val="24"/>
        </w:rPr>
        <w:t xml:space="preserve"> Escuela de </w:t>
      </w:r>
      <w:r w:rsidR="00261046">
        <w:rPr>
          <w:rFonts w:ascii="Times New Roman" w:hAnsi="Times New Roman" w:cs="Times New Roman"/>
          <w:sz w:val="24"/>
          <w:szCs w:val="24"/>
        </w:rPr>
        <w:t>n</w:t>
      </w:r>
      <w:r w:rsidR="00677D40">
        <w:rPr>
          <w:rFonts w:ascii="Times New Roman" w:hAnsi="Times New Roman" w:cs="Times New Roman"/>
          <w:sz w:val="24"/>
          <w:szCs w:val="24"/>
        </w:rPr>
        <w:t xml:space="preserve">utrición de la </w:t>
      </w:r>
      <w:r w:rsidR="00321D3E">
        <w:rPr>
          <w:rFonts w:ascii="Times New Roman" w:hAnsi="Times New Roman" w:cs="Times New Roman"/>
          <w:sz w:val="24"/>
          <w:szCs w:val="24"/>
        </w:rPr>
        <w:t>Universidad Regional del Sureste</w:t>
      </w:r>
      <w:r w:rsidRPr="0040673E">
        <w:rPr>
          <w:rFonts w:ascii="Times New Roman" w:hAnsi="Times New Roman" w:cs="Times New Roman"/>
          <w:sz w:val="24"/>
          <w:szCs w:val="24"/>
        </w:rPr>
        <w:t>.</w:t>
      </w:r>
    </w:p>
    <w:p w:rsidR="0040673E" w:rsidRPr="00321D3E" w:rsidRDefault="0040673E" w:rsidP="0040673E">
      <w:pPr>
        <w:spacing w:line="360" w:lineRule="auto"/>
        <w:contextualSpacing/>
        <w:jc w:val="center"/>
        <w:rPr>
          <w:rFonts w:ascii="Times New Roman" w:hAnsi="Times New Roman" w:cs="Times New Roman"/>
          <w:b/>
          <w:i/>
          <w:sz w:val="24"/>
          <w:szCs w:val="24"/>
        </w:rPr>
      </w:pPr>
      <w:r w:rsidRPr="00321D3E">
        <w:rPr>
          <w:rFonts w:ascii="Times New Roman" w:hAnsi="Times New Roman" w:cs="Times New Roman"/>
          <w:b/>
          <w:i/>
          <w:sz w:val="24"/>
          <w:szCs w:val="24"/>
        </w:rPr>
        <w:t>Propósitos específicos:</w:t>
      </w:r>
    </w:p>
    <w:p w:rsidR="00723547" w:rsidRPr="0040673E" w:rsidRDefault="00D729C5" w:rsidP="00EC43F1">
      <w:pPr>
        <w:numPr>
          <w:ilvl w:val="0"/>
          <w:numId w:val="1"/>
        </w:numPr>
        <w:tabs>
          <w:tab w:val="clear" w:pos="720"/>
        </w:tabs>
        <w:spacing w:line="360" w:lineRule="auto"/>
        <w:contextualSpacing/>
        <w:jc w:val="both"/>
        <w:rPr>
          <w:rFonts w:ascii="Times New Roman" w:hAnsi="Times New Roman" w:cs="Times New Roman"/>
          <w:sz w:val="24"/>
          <w:szCs w:val="24"/>
        </w:rPr>
      </w:pPr>
      <w:r w:rsidRPr="0040673E">
        <w:rPr>
          <w:rFonts w:ascii="Times New Roman" w:hAnsi="Times New Roman" w:cs="Times New Roman"/>
          <w:sz w:val="24"/>
          <w:szCs w:val="24"/>
        </w:rPr>
        <w:t xml:space="preserve">Indagar </w:t>
      </w:r>
      <w:r w:rsidR="0040673E">
        <w:rPr>
          <w:rFonts w:ascii="Times New Roman" w:hAnsi="Times New Roman" w:cs="Times New Roman"/>
          <w:sz w:val="24"/>
          <w:szCs w:val="24"/>
        </w:rPr>
        <w:t>si la</w:t>
      </w:r>
      <w:r w:rsidRPr="0040673E">
        <w:rPr>
          <w:rFonts w:ascii="Times New Roman" w:hAnsi="Times New Roman" w:cs="Times New Roman"/>
          <w:sz w:val="24"/>
          <w:szCs w:val="24"/>
        </w:rPr>
        <w:t xml:space="preserve"> normatividad institucional </w:t>
      </w:r>
      <w:r w:rsidR="0040673E">
        <w:rPr>
          <w:rFonts w:ascii="Times New Roman" w:hAnsi="Times New Roman" w:cs="Times New Roman"/>
          <w:sz w:val="24"/>
          <w:szCs w:val="24"/>
        </w:rPr>
        <w:t>establecida</w:t>
      </w:r>
      <w:r w:rsidRPr="0040673E">
        <w:rPr>
          <w:rFonts w:ascii="Times New Roman" w:hAnsi="Times New Roman" w:cs="Times New Roman"/>
          <w:sz w:val="24"/>
          <w:szCs w:val="24"/>
        </w:rPr>
        <w:t xml:space="preserve"> rige</w:t>
      </w:r>
      <w:r w:rsidR="00321D3E">
        <w:rPr>
          <w:rFonts w:ascii="Times New Roman" w:hAnsi="Times New Roman" w:cs="Times New Roman"/>
          <w:sz w:val="24"/>
          <w:szCs w:val="24"/>
        </w:rPr>
        <w:t xml:space="preserve"> y es suficiente para</w:t>
      </w:r>
      <w:r w:rsidRPr="0040673E">
        <w:rPr>
          <w:rFonts w:ascii="Times New Roman" w:hAnsi="Times New Roman" w:cs="Times New Roman"/>
          <w:sz w:val="24"/>
          <w:szCs w:val="24"/>
        </w:rPr>
        <w:t xml:space="preserve"> los procedimientos de las academias de la Escuela de </w:t>
      </w:r>
      <w:r w:rsidR="00455ED2">
        <w:rPr>
          <w:rFonts w:ascii="Times New Roman" w:hAnsi="Times New Roman" w:cs="Times New Roman"/>
          <w:sz w:val="24"/>
          <w:szCs w:val="24"/>
        </w:rPr>
        <w:t>n</w:t>
      </w:r>
      <w:r w:rsidRPr="0040673E">
        <w:rPr>
          <w:rFonts w:ascii="Times New Roman" w:hAnsi="Times New Roman" w:cs="Times New Roman"/>
          <w:sz w:val="24"/>
          <w:szCs w:val="24"/>
        </w:rPr>
        <w:t>utrición.</w:t>
      </w:r>
    </w:p>
    <w:p w:rsidR="00723547" w:rsidRDefault="0088443E" w:rsidP="00EC43F1">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Proponer la i</w:t>
      </w:r>
      <w:r w:rsidR="00D729C5" w:rsidRPr="0040673E">
        <w:rPr>
          <w:rFonts w:ascii="Times New Roman" w:hAnsi="Times New Roman" w:cs="Times New Roman"/>
          <w:sz w:val="24"/>
          <w:szCs w:val="24"/>
        </w:rPr>
        <w:t>mplementa</w:t>
      </w:r>
      <w:r>
        <w:rPr>
          <w:rFonts w:ascii="Times New Roman" w:hAnsi="Times New Roman" w:cs="Times New Roman"/>
          <w:sz w:val="24"/>
          <w:szCs w:val="24"/>
        </w:rPr>
        <w:t>ción de</w:t>
      </w:r>
      <w:r w:rsidR="00D729C5" w:rsidRPr="0040673E">
        <w:rPr>
          <w:rFonts w:ascii="Times New Roman" w:hAnsi="Times New Roman" w:cs="Times New Roman"/>
          <w:sz w:val="24"/>
          <w:szCs w:val="24"/>
        </w:rPr>
        <w:t xml:space="preserve"> un</w:t>
      </w:r>
      <w:r w:rsidR="0039544B">
        <w:rPr>
          <w:rFonts w:ascii="Times New Roman" w:hAnsi="Times New Roman" w:cs="Times New Roman"/>
          <w:sz w:val="24"/>
          <w:szCs w:val="24"/>
        </w:rPr>
        <w:t>a guía</w:t>
      </w:r>
      <w:r w:rsidR="003A72FB">
        <w:rPr>
          <w:rFonts w:ascii="Times New Roman" w:hAnsi="Times New Roman" w:cs="Times New Roman"/>
          <w:sz w:val="24"/>
          <w:szCs w:val="24"/>
        </w:rPr>
        <w:t xml:space="preserve"> sintética</w:t>
      </w:r>
      <w:r w:rsidR="0039544B">
        <w:rPr>
          <w:rFonts w:ascii="Times New Roman" w:hAnsi="Times New Roman" w:cs="Times New Roman"/>
          <w:sz w:val="24"/>
          <w:szCs w:val="24"/>
        </w:rPr>
        <w:t xml:space="preserve"> de lineamientos </w:t>
      </w:r>
      <w:r w:rsidR="00D729C5" w:rsidRPr="0040673E">
        <w:rPr>
          <w:rFonts w:ascii="Times New Roman" w:hAnsi="Times New Roman" w:cs="Times New Roman"/>
          <w:sz w:val="24"/>
          <w:szCs w:val="24"/>
        </w:rPr>
        <w:t>interno</w:t>
      </w:r>
      <w:r w:rsidR="0039544B">
        <w:rPr>
          <w:rFonts w:ascii="Times New Roman" w:hAnsi="Times New Roman" w:cs="Times New Roman"/>
          <w:sz w:val="24"/>
          <w:szCs w:val="24"/>
        </w:rPr>
        <w:t>s</w:t>
      </w:r>
      <w:r w:rsidR="00D729C5" w:rsidRPr="0040673E">
        <w:rPr>
          <w:rFonts w:ascii="Times New Roman" w:hAnsi="Times New Roman" w:cs="Times New Roman"/>
          <w:sz w:val="24"/>
          <w:szCs w:val="24"/>
        </w:rPr>
        <w:t xml:space="preserve"> para las </w:t>
      </w:r>
      <w:r w:rsidR="000635C0">
        <w:rPr>
          <w:rFonts w:ascii="Times New Roman" w:hAnsi="Times New Roman" w:cs="Times New Roman"/>
          <w:sz w:val="24"/>
          <w:szCs w:val="24"/>
        </w:rPr>
        <w:t>a</w:t>
      </w:r>
      <w:r w:rsidR="00D729C5" w:rsidRPr="0040673E">
        <w:rPr>
          <w:rFonts w:ascii="Times New Roman" w:hAnsi="Times New Roman" w:cs="Times New Roman"/>
          <w:sz w:val="24"/>
          <w:szCs w:val="24"/>
        </w:rPr>
        <w:t>cademias de la Escuela</w:t>
      </w:r>
      <w:r w:rsidR="00321D3E">
        <w:rPr>
          <w:rFonts w:ascii="Times New Roman" w:hAnsi="Times New Roman" w:cs="Times New Roman"/>
          <w:sz w:val="24"/>
          <w:szCs w:val="24"/>
        </w:rPr>
        <w:t xml:space="preserve"> </w:t>
      </w:r>
      <w:r w:rsidR="00D729C5" w:rsidRPr="0040673E">
        <w:rPr>
          <w:rFonts w:ascii="Times New Roman" w:hAnsi="Times New Roman" w:cs="Times New Roman"/>
          <w:sz w:val="24"/>
          <w:szCs w:val="24"/>
        </w:rPr>
        <w:t xml:space="preserve">de </w:t>
      </w:r>
      <w:r w:rsidR="00455ED2">
        <w:rPr>
          <w:rFonts w:ascii="Times New Roman" w:hAnsi="Times New Roman" w:cs="Times New Roman"/>
          <w:sz w:val="24"/>
          <w:szCs w:val="24"/>
        </w:rPr>
        <w:t>n</w:t>
      </w:r>
      <w:r w:rsidR="00D729C5" w:rsidRPr="0040673E">
        <w:rPr>
          <w:rFonts w:ascii="Times New Roman" w:hAnsi="Times New Roman" w:cs="Times New Roman"/>
          <w:sz w:val="24"/>
          <w:szCs w:val="24"/>
        </w:rPr>
        <w:t>utrición</w:t>
      </w:r>
      <w:r w:rsidR="003F699F">
        <w:rPr>
          <w:rFonts w:ascii="Times New Roman" w:hAnsi="Times New Roman" w:cs="Times New Roman"/>
          <w:sz w:val="24"/>
          <w:szCs w:val="24"/>
        </w:rPr>
        <w:t>,</w:t>
      </w:r>
      <w:r w:rsidR="00321D3E">
        <w:rPr>
          <w:rFonts w:ascii="Times New Roman" w:hAnsi="Times New Roman" w:cs="Times New Roman"/>
          <w:sz w:val="24"/>
          <w:szCs w:val="24"/>
        </w:rPr>
        <w:t xml:space="preserve"> en caso de </w:t>
      </w:r>
      <w:r w:rsidR="0035542D">
        <w:rPr>
          <w:rFonts w:ascii="Times New Roman" w:hAnsi="Times New Roman" w:cs="Times New Roman"/>
          <w:sz w:val="24"/>
          <w:szCs w:val="24"/>
        </w:rPr>
        <w:t>ser</w:t>
      </w:r>
      <w:r w:rsidR="00321D3E">
        <w:rPr>
          <w:rFonts w:ascii="Times New Roman" w:hAnsi="Times New Roman" w:cs="Times New Roman"/>
          <w:sz w:val="24"/>
          <w:szCs w:val="24"/>
        </w:rPr>
        <w:t xml:space="preserve"> necesario</w:t>
      </w:r>
      <w:r w:rsidR="00D729C5" w:rsidRPr="0040673E">
        <w:rPr>
          <w:rFonts w:ascii="Times New Roman" w:hAnsi="Times New Roman" w:cs="Times New Roman"/>
          <w:sz w:val="24"/>
          <w:szCs w:val="24"/>
        </w:rPr>
        <w:t>.</w:t>
      </w:r>
    </w:p>
    <w:p w:rsidR="00EC43F1" w:rsidRDefault="00956EA3" w:rsidP="001D1223">
      <w:pPr>
        <w:pStyle w:val="Ttulo1"/>
        <w:jc w:val="center"/>
        <w:rPr>
          <w:rFonts w:ascii="Times New Roman" w:hAnsi="Times New Roman" w:cs="Times New Roman"/>
          <w:b/>
          <w:color w:val="auto"/>
          <w:sz w:val="28"/>
          <w:szCs w:val="28"/>
        </w:rPr>
      </w:pPr>
      <w:bookmarkStart w:id="3" w:name="_Toc452466673"/>
      <w:r>
        <w:rPr>
          <w:rFonts w:ascii="Times New Roman" w:hAnsi="Times New Roman" w:cs="Times New Roman"/>
          <w:b/>
          <w:color w:val="auto"/>
          <w:sz w:val="28"/>
          <w:szCs w:val="28"/>
        </w:rPr>
        <w:t>3</w:t>
      </w:r>
      <w:r w:rsidR="00EC43F1" w:rsidRPr="001D1223">
        <w:rPr>
          <w:rFonts w:ascii="Times New Roman" w:hAnsi="Times New Roman" w:cs="Times New Roman"/>
          <w:b/>
          <w:color w:val="auto"/>
          <w:sz w:val="28"/>
          <w:szCs w:val="28"/>
        </w:rPr>
        <w:t>. ESQUEMA METODOLÓGICO</w:t>
      </w:r>
      <w:bookmarkEnd w:id="3"/>
    </w:p>
    <w:p w:rsidR="006633F7" w:rsidRDefault="006633F7" w:rsidP="00131D3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El presente proyecto es de</w:t>
      </w:r>
      <w:r w:rsidR="009372B8">
        <w:rPr>
          <w:rFonts w:ascii="Times New Roman" w:hAnsi="Times New Roman" w:cs="Times New Roman"/>
          <w:sz w:val="24"/>
          <w:szCs w:val="24"/>
        </w:rPr>
        <w:t xml:space="preserve"> </w:t>
      </w:r>
      <w:r w:rsidRPr="00F87753">
        <w:rPr>
          <w:rFonts w:ascii="Times New Roman" w:hAnsi="Times New Roman" w:cs="Times New Roman"/>
          <w:b/>
          <w:i/>
          <w:sz w:val="24"/>
          <w:szCs w:val="24"/>
        </w:rPr>
        <w:t xml:space="preserve">tipo </w:t>
      </w:r>
      <w:r w:rsidR="00F87753" w:rsidRPr="00F87753">
        <w:rPr>
          <w:rFonts w:ascii="Times New Roman" w:hAnsi="Times New Roman" w:cs="Times New Roman"/>
          <w:b/>
          <w:i/>
          <w:sz w:val="24"/>
          <w:szCs w:val="24"/>
        </w:rPr>
        <w:t xml:space="preserve">exploratorio </w:t>
      </w:r>
      <w:r w:rsidR="00F87753" w:rsidRPr="00837A40">
        <w:rPr>
          <w:rFonts w:ascii="Times New Roman" w:hAnsi="Times New Roman" w:cs="Times New Roman"/>
          <w:sz w:val="24"/>
          <w:szCs w:val="24"/>
        </w:rPr>
        <w:t>e</w:t>
      </w:r>
      <w:r w:rsidR="00F87753" w:rsidRPr="00F87753">
        <w:rPr>
          <w:rFonts w:ascii="Times New Roman" w:hAnsi="Times New Roman" w:cs="Times New Roman"/>
          <w:b/>
          <w:sz w:val="24"/>
          <w:szCs w:val="24"/>
        </w:rPr>
        <w:t xml:space="preserve"> </w:t>
      </w:r>
      <w:r w:rsidRPr="00F87753">
        <w:rPr>
          <w:rFonts w:ascii="Times New Roman" w:hAnsi="Times New Roman" w:cs="Times New Roman"/>
          <w:b/>
          <w:i/>
          <w:sz w:val="24"/>
          <w:szCs w:val="24"/>
        </w:rPr>
        <w:t>investigación-acción</w:t>
      </w:r>
      <w:r>
        <w:rPr>
          <w:rFonts w:ascii="Times New Roman" w:hAnsi="Times New Roman" w:cs="Times New Roman"/>
          <w:sz w:val="24"/>
          <w:szCs w:val="24"/>
        </w:rPr>
        <w:t xml:space="preserve">, con un </w:t>
      </w:r>
      <w:r w:rsidRPr="00F87753">
        <w:rPr>
          <w:rFonts w:ascii="Times New Roman" w:hAnsi="Times New Roman" w:cs="Times New Roman"/>
          <w:b/>
          <w:i/>
          <w:sz w:val="24"/>
          <w:szCs w:val="24"/>
        </w:rPr>
        <w:t>diseño</w:t>
      </w:r>
      <w:r w:rsidRPr="00F87753">
        <w:rPr>
          <w:rFonts w:ascii="Times New Roman" w:hAnsi="Times New Roman" w:cs="Times New Roman"/>
          <w:b/>
          <w:sz w:val="24"/>
          <w:szCs w:val="24"/>
        </w:rPr>
        <w:t xml:space="preserve"> </w:t>
      </w:r>
      <w:r w:rsidR="003E7600" w:rsidRPr="003E7600">
        <w:rPr>
          <w:rFonts w:ascii="Times New Roman" w:hAnsi="Times New Roman" w:cs="Times New Roman"/>
          <w:b/>
          <w:i/>
          <w:sz w:val="24"/>
          <w:szCs w:val="24"/>
        </w:rPr>
        <w:t>observacional y t</w:t>
      </w:r>
      <w:r w:rsidRPr="003E7600">
        <w:rPr>
          <w:rFonts w:ascii="Times New Roman" w:hAnsi="Times New Roman" w:cs="Times New Roman"/>
          <w:b/>
          <w:i/>
          <w:sz w:val="24"/>
          <w:szCs w:val="24"/>
        </w:rPr>
        <w:t>ransversal</w:t>
      </w:r>
      <w:r>
        <w:rPr>
          <w:rFonts w:ascii="Times New Roman" w:hAnsi="Times New Roman" w:cs="Times New Roman"/>
          <w:sz w:val="24"/>
          <w:szCs w:val="24"/>
        </w:rPr>
        <w:t xml:space="preserve">, siendo la </w:t>
      </w:r>
      <w:r w:rsidR="00E06748">
        <w:rPr>
          <w:rFonts w:ascii="Times New Roman" w:hAnsi="Times New Roman" w:cs="Times New Roman"/>
          <w:b/>
          <w:i/>
          <w:sz w:val="24"/>
          <w:szCs w:val="24"/>
        </w:rPr>
        <w:t>muestra</w:t>
      </w:r>
      <w:r w:rsidR="00B91F37">
        <w:rPr>
          <w:rFonts w:ascii="Times New Roman" w:hAnsi="Times New Roman" w:cs="Times New Roman"/>
          <w:b/>
          <w:i/>
          <w:sz w:val="24"/>
          <w:szCs w:val="24"/>
        </w:rPr>
        <w:t xml:space="preserve"> u objeto</w:t>
      </w:r>
      <w:r w:rsidRPr="00837A40">
        <w:rPr>
          <w:rFonts w:ascii="Times New Roman" w:hAnsi="Times New Roman" w:cs="Times New Roman"/>
          <w:b/>
          <w:i/>
          <w:sz w:val="24"/>
          <w:szCs w:val="24"/>
        </w:rPr>
        <w:t xml:space="preserve"> de estudio</w:t>
      </w:r>
      <w:r>
        <w:rPr>
          <w:rFonts w:ascii="Times New Roman" w:hAnsi="Times New Roman" w:cs="Times New Roman"/>
          <w:sz w:val="24"/>
          <w:szCs w:val="24"/>
        </w:rPr>
        <w:t xml:space="preserve"> las academ</w:t>
      </w:r>
      <w:r w:rsidR="00624A0A">
        <w:rPr>
          <w:rFonts w:ascii="Times New Roman" w:hAnsi="Times New Roman" w:cs="Times New Roman"/>
          <w:sz w:val="24"/>
          <w:szCs w:val="24"/>
        </w:rPr>
        <w:t xml:space="preserve">ias de la Escuela de Nutrición, </w:t>
      </w:r>
      <w:r>
        <w:rPr>
          <w:rFonts w:ascii="Times New Roman" w:hAnsi="Times New Roman" w:cs="Times New Roman"/>
          <w:sz w:val="24"/>
          <w:szCs w:val="24"/>
        </w:rPr>
        <w:t>en el entendido que una academia está conformada con sus respectivos integrantes</w:t>
      </w:r>
      <w:r w:rsidR="00D45AE9">
        <w:rPr>
          <w:rFonts w:ascii="Times New Roman" w:hAnsi="Times New Roman" w:cs="Times New Roman"/>
          <w:sz w:val="24"/>
          <w:szCs w:val="24"/>
        </w:rPr>
        <w:t xml:space="preserve"> (</w:t>
      </w:r>
      <w:r w:rsidR="00D45AE9">
        <w:rPr>
          <w:noProof/>
        </w:rPr>
        <w:t>Villarruel, 2012)</w:t>
      </w:r>
      <w:r>
        <w:rPr>
          <w:rFonts w:ascii="Times New Roman" w:hAnsi="Times New Roman" w:cs="Times New Roman"/>
          <w:sz w:val="24"/>
          <w:szCs w:val="24"/>
        </w:rPr>
        <w:t>.</w:t>
      </w:r>
      <w:r w:rsidR="00D45AE9">
        <w:rPr>
          <w:rStyle w:val="Refdenotaalpie"/>
          <w:rFonts w:ascii="Times New Roman" w:hAnsi="Times New Roman" w:cs="Times New Roman"/>
          <w:sz w:val="24"/>
          <w:szCs w:val="24"/>
        </w:rPr>
        <w:footnoteReference w:id="3"/>
      </w:r>
      <w:r>
        <w:rPr>
          <w:rFonts w:ascii="Times New Roman" w:hAnsi="Times New Roman" w:cs="Times New Roman"/>
          <w:sz w:val="24"/>
          <w:szCs w:val="24"/>
        </w:rPr>
        <w:t xml:space="preserve"> La </w:t>
      </w:r>
      <w:r w:rsidR="003540D2">
        <w:rPr>
          <w:rFonts w:ascii="Times New Roman" w:hAnsi="Times New Roman" w:cs="Times New Roman"/>
          <w:sz w:val="24"/>
          <w:szCs w:val="24"/>
        </w:rPr>
        <w:t>E</w:t>
      </w:r>
      <w:r>
        <w:rPr>
          <w:rFonts w:ascii="Times New Roman" w:hAnsi="Times New Roman" w:cs="Times New Roman"/>
          <w:sz w:val="24"/>
          <w:szCs w:val="24"/>
        </w:rPr>
        <w:t xml:space="preserve">scuela de </w:t>
      </w:r>
      <w:r w:rsidR="00455ED2">
        <w:rPr>
          <w:rFonts w:ascii="Times New Roman" w:hAnsi="Times New Roman" w:cs="Times New Roman"/>
          <w:sz w:val="24"/>
          <w:szCs w:val="24"/>
        </w:rPr>
        <w:t>n</w:t>
      </w:r>
      <w:r>
        <w:rPr>
          <w:rFonts w:ascii="Times New Roman" w:hAnsi="Times New Roman" w:cs="Times New Roman"/>
          <w:sz w:val="24"/>
          <w:szCs w:val="24"/>
        </w:rPr>
        <w:t>utrición cuenta con las siguientes academias</w:t>
      </w:r>
      <w:r w:rsidR="003540D2">
        <w:rPr>
          <w:rFonts w:ascii="Times New Roman" w:hAnsi="Times New Roman" w:cs="Times New Roman"/>
          <w:sz w:val="24"/>
          <w:szCs w:val="24"/>
        </w:rPr>
        <w:t>:</w:t>
      </w:r>
      <w:r>
        <w:rPr>
          <w:rFonts w:ascii="Times New Roman" w:hAnsi="Times New Roman" w:cs="Times New Roman"/>
          <w:sz w:val="24"/>
          <w:szCs w:val="24"/>
        </w:rPr>
        <w:t xml:space="preserve"> (1) Nutrición Clínica</w:t>
      </w:r>
      <w:r w:rsidR="003540D2">
        <w:rPr>
          <w:rFonts w:ascii="Times New Roman" w:hAnsi="Times New Roman" w:cs="Times New Roman"/>
          <w:sz w:val="24"/>
          <w:szCs w:val="24"/>
        </w:rPr>
        <w:t>,</w:t>
      </w:r>
      <w:r>
        <w:rPr>
          <w:rFonts w:ascii="Times New Roman" w:hAnsi="Times New Roman" w:cs="Times New Roman"/>
          <w:sz w:val="24"/>
          <w:szCs w:val="24"/>
        </w:rPr>
        <w:t xml:space="preserve"> (2)</w:t>
      </w:r>
      <w:r w:rsidR="003540D2">
        <w:rPr>
          <w:rFonts w:ascii="Times New Roman" w:hAnsi="Times New Roman" w:cs="Times New Roman"/>
          <w:sz w:val="24"/>
          <w:szCs w:val="24"/>
        </w:rPr>
        <w:t xml:space="preserve"> Nutrición Poblacional, </w:t>
      </w:r>
      <w:r w:rsidR="003E7600">
        <w:rPr>
          <w:rFonts w:ascii="Times New Roman" w:hAnsi="Times New Roman" w:cs="Times New Roman"/>
          <w:sz w:val="24"/>
          <w:szCs w:val="24"/>
        </w:rPr>
        <w:t>(3)</w:t>
      </w:r>
      <w:r w:rsidR="00131D32">
        <w:rPr>
          <w:rFonts w:ascii="Times New Roman" w:hAnsi="Times New Roman" w:cs="Times New Roman"/>
          <w:sz w:val="24"/>
          <w:szCs w:val="24"/>
        </w:rPr>
        <w:t xml:space="preserve">Administración de </w:t>
      </w:r>
      <w:r w:rsidR="003E7600">
        <w:rPr>
          <w:rFonts w:ascii="Times New Roman" w:hAnsi="Times New Roman" w:cs="Times New Roman"/>
          <w:sz w:val="24"/>
          <w:szCs w:val="24"/>
        </w:rPr>
        <w:t xml:space="preserve">Servicios alimentarios, </w:t>
      </w:r>
      <w:r w:rsidR="003540D2">
        <w:rPr>
          <w:rFonts w:ascii="Times New Roman" w:hAnsi="Times New Roman" w:cs="Times New Roman"/>
          <w:sz w:val="24"/>
          <w:szCs w:val="24"/>
        </w:rPr>
        <w:t>(</w:t>
      </w:r>
      <w:r w:rsidR="003E7600">
        <w:rPr>
          <w:rFonts w:ascii="Times New Roman" w:hAnsi="Times New Roman" w:cs="Times New Roman"/>
          <w:sz w:val="24"/>
          <w:szCs w:val="24"/>
        </w:rPr>
        <w:t>4</w:t>
      </w:r>
      <w:r w:rsidR="003540D2">
        <w:rPr>
          <w:rFonts w:ascii="Times New Roman" w:hAnsi="Times New Roman" w:cs="Times New Roman"/>
          <w:sz w:val="24"/>
          <w:szCs w:val="24"/>
        </w:rPr>
        <w:t>) Investigación, (</w:t>
      </w:r>
      <w:r w:rsidR="003E7600">
        <w:rPr>
          <w:rFonts w:ascii="Times New Roman" w:hAnsi="Times New Roman" w:cs="Times New Roman"/>
          <w:sz w:val="24"/>
          <w:szCs w:val="24"/>
        </w:rPr>
        <w:t>5</w:t>
      </w:r>
      <w:r w:rsidR="003540D2">
        <w:rPr>
          <w:rFonts w:ascii="Times New Roman" w:hAnsi="Times New Roman" w:cs="Times New Roman"/>
          <w:sz w:val="24"/>
          <w:szCs w:val="24"/>
        </w:rPr>
        <w:t>) Ciencias de los Alimentos, (</w:t>
      </w:r>
      <w:r w:rsidR="003E7600">
        <w:rPr>
          <w:rFonts w:ascii="Times New Roman" w:hAnsi="Times New Roman" w:cs="Times New Roman"/>
          <w:sz w:val="24"/>
          <w:szCs w:val="24"/>
        </w:rPr>
        <w:t>6</w:t>
      </w:r>
      <w:r w:rsidR="003540D2">
        <w:rPr>
          <w:rFonts w:ascii="Times New Roman" w:hAnsi="Times New Roman" w:cs="Times New Roman"/>
          <w:sz w:val="24"/>
          <w:szCs w:val="24"/>
        </w:rPr>
        <w:t>) Campos Transversales o Integradoras</w:t>
      </w:r>
      <w:r w:rsidR="00F87753">
        <w:rPr>
          <w:rFonts w:ascii="Times New Roman" w:hAnsi="Times New Roman" w:cs="Times New Roman"/>
          <w:sz w:val="24"/>
          <w:szCs w:val="24"/>
        </w:rPr>
        <w:t xml:space="preserve">, las cuales componen los </w:t>
      </w:r>
      <w:r w:rsidR="00F87753" w:rsidRPr="00F87753">
        <w:rPr>
          <w:rFonts w:ascii="Times New Roman" w:hAnsi="Times New Roman" w:cs="Times New Roman"/>
          <w:b/>
          <w:i/>
          <w:sz w:val="24"/>
          <w:szCs w:val="24"/>
        </w:rPr>
        <w:t>criterios de inclusión</w:t>
      </w:r>
      <w:r w:rsidR="003540D2">
        <w:rPr>
          <w:rFonts w:ascii="Times New Roman" w:hAnsi="Times New Roman" w:cs="Times New Roman"/>
          <w:sz w:val="24"/>
          <w:szCs w:val="24"/>
        </w:rPr>
        <w:t xml:space="preserve">. No se consideran </w:t>
      </w:r>
      <w:r w:rsidR="003540D2" w:rsidRPr="00837A40">
        <w:rPr>
          <w:rFonts w:ascii="Times New Roman" w:hAnsi="Times New Roman" w:cs="Times New Roman"/>
          <w:b/>
          <w:i/>
          <w:sz w:val="24"/>
          <w:szCs w:val="24"/>
        </w:rPr>
        <w:t>criterios de eliminación ni de exclusión</w:t>
      </w:r>
      <w:r w:rsidR="003540D2">
        <w:rPr>
          <w:rFonts w:ascii="Times New Roman" w:hAnsi="Times New Roman" w:cs="Times New Roman"/>
          <w:sz w:val="24"/>
          <w:szCs w:val="24"/>
        </w:rPr>
        <w:t xml:space="preserve"> para la presente investigación</w:t>
      </w:r>
      <w:r w:rsidR="0023079F">
        <w:rPr>
          <w:rFonts w:ascii="Times New Roman" w:hAnsi="Times New Roman" w:cs="Times New Roman"/>
          <w:sz w:val="24"/>
          <w:szCs w:val="24"/>
        </w:rPr>
        <w:t>, salvo la aclaración de que aquellos profesores que pertenezcan a dos o más academias se tomarán como elementos independientes en cada una de ellas, ósea</w:t>
      </w:r>
      <w:r w:rsidR="00A455A5">
        <w:rPr>
          <w:rFonts w:ascii="Times New Roman" w:hAnsi="Times New Roman" w:cs="Times New Roman"/>
          <w:sz w:val="24"/>
          <w:szCs w:val="24"/>
        </w:rPr>
        <w:t>,</w:t>
      </w:r>
      <w:r w:rsidR="0023079F">
        <w:rPr>
          <w:rFonts w:ascii="Times New Roman" w:hAnsi="Times New Roman" w:cs="Times New Roman"/>
          <w:sz w:val="24"/>
          <w:szCs w:val="24"/>
        </w:rPr>
        <w:t xml:space="preserve"> no se hará ningún tipo de exclusión o eliminación para estos profesores en ninguna academia</w:t>
      </w:r>
      <w:r w:rsidR="003540D2">
        <w:rPr>
          <w:rFonts w:ascii="Times New Roman" w:hAnsi="Times New Roman" w:cs="Times New Roman"/>
          <w:sz w:val="24"/>
          <w:szCs w:val="24"/>
        </w:rPr>
        <w:t xml:space="preserve">. De tal forma, con lo anteriormente descrito, el actual estudio se </w:t>
      </w:r>
      <w:r w:rsidR="003E7600">
        <w:rPr>
          <w:rFonts w:ascii="Times New Roman" w:hAnsi="Times New Roman" w:cs="Times New Roman"/>
          <w:sz w:val="24"/>
          <w:szCs w:val="24"/>
        </w:rPr>
        <w:t>vuelve</w:t>
      </w:r>
      <w:r w:rsidR="003540D2">
        <w:rPr>
          <w:rFonts w:ascii="Times New Roman" w:hAnsi="Times New Roman" w:cs="Times New Roman"/>
          <w:sz w:val="24"/>
          <w:szCs w:val="24"/>
        </w:rPr>
        <w:t xml:space="preserve"> de tipo dicotómico, es decir la </w:t>
      </w:r>
      <w:r w:rsidR="003540D2" w:rsidRPr="00837A40">
        <w:rPr>
          <w:rFonts w:ascii="Times New Roman" w:hAnsi="Times New Roman" w:cs="Times New Roman"/>
          <w:b/>
          <w:i/>
          <w:sz w:val="24"/>
          <w:szCs w:val="24"/>
        </w:rPr>
        <w:t>variable dependiente</w:t>
      </w:r>
      <w:r w:rsidR="003540D2">
        <w:rPr>
          <w:rFonts w:ascii="Times New Roman" w:hAnsi="Times New Roman" w:cs="Times New Roman"/>
          <w:sz w:val="24"/>
          <w:szCs w:val="24"/>
        </w:rPr>
        <w:t xml:space="preserve"> son las academias de la Escuela de Nutrición, y la </w:t>
      </w:r>
      <w:r w:rsidR="003540D2" w:rsidRPr="00837A40">
        <w:rPr>
          <w:rFonts w:ascii="Times New Roman" w:hAnsi="Times New Roman" w:cs="Times New Roman"/>
          <w:b/>
          <w:i/>
          <w:sz w:val="24"/>
          <w:szCs w:val="24"/>
        </w:rPr>
        <w:t>variable independiente</w:t>
      </w:r>
      <w:r w:rsidR="003540D2">
        <w:rPr>
          <w:rFonts w:ascii="Times New Roman" w:hAnsi="Times New Roman" w:cs="Times New Roman"/>
          <w:sz w:val="24"/>
          <w:szCs w:val="24"/>
        </w:rPr>
        <w:t xml:space="preserve"> es la normatividad institucional que las rige</w:t>
      </w:r>
      <w:r w:rsidR="00AB48E7">
        <w:rPr>
          <w:rFonts w:ascii="Times New Roman" w:hAnsi="Times New Roman" w:cs="Times New Roman"/>
          <w:sz w:val="24"/>
          <w:szCs w:val="24"/>
        </w:rPr>
        <w:t xml:space="preserve"> para la fase de exploración y</w:t>
      </w:r>
      <w:r w:rsidR="006A5D53">
        <w:rPr>
          <w:rFonts w:ascii="Times New Roman" w:hAnsi="Times New Roman" w:cs="Times New Roman"/>
          <w:sz w:val="24"/>
          <w:szCs w:val="24"/>
        </w:rPr>
        <w:t>, a su vez, la</w:t>
      </w:r>
      <w:r w:rsidR="00AB48E7">
        <w:rPr>
          <w:rFonts w:ascii="Times New Roman" w:hAnsi="Times New Roman" w:cs="Times New Roman"/>
          <w:sz w:val="24"/>
          <w:szCs w:val="24"/>
        </w:rPr>
        <w:t xml:space="preserve"> </w:t>
      </w:r>
      <w:r w:rsidR="006A5D53">
        <w:rPr>
          <w:rFonts w:ascii="Times New Roman" w:hAnsi="Times New Roman" w:cs="Times New Roman"/>
          <w:sz w:val="24"/>
          <w:szCs w:val="24"/>
        </w:rPr>
        <w:t>guía sintética de lineamientos internos</w:t>
      </w:r>
      <w:r w:rsidR="00AB48E7">
        <w:rPr>
          <w:rFonts w:ascii="Times New Roman" w:hAnsi="Times New Roman" w:cs="Times New Roman"/>
          <w:sz w:val="24"/>
          <w:szCs w:val="24"/>
        </w:rPr>
        <w:t xml:space="preserve"> para la fase de intervención</w:t>
      </w:r>
      <w:r w:rsidR="003540D2">
        <w:rPr>
          <w:rFonts w:ascii="Times New Roman" w:hAnsi="Times New Roman" w:cs="Times New Roman"/>
          <w:sz w:val="24"/>
          <w:szCs w:val="24"/>
        </w:rPr>
        <w:t>.</w:t>
      </w:r>
      <w:r w:rsidR="00837A40">
        <w:rPr>
          <w:rFonts w:ascii="Times New Roman" w:hAnsi="Times New Roman" w:cs="Times New Roman"/>
          <w:sz w:val="24"/>
          <w:szCs w:val="24"/>
        </w:rPr>
        <w:t xml:space="preserve"> De este modo el estudio queda conformado en dos fases:</w:t>
      </w:r>
    </w:p>
    <w:p w:rsidR="00A407C4" w:rsidRDefault="00A407C4" w:rsidP="00131D32">
      <w:pPr>
        <w:spacing w:line="360" w:lineRule="auto"/>
        <w:contextualSpacing/>
        <w:jc w:val="both"/>
        <w:rPr>
          <w:rFonts w:ascii="Times New Roman" w:hAnsi="Times New Roman" w:cs="Times New Roman"/>
          <w:sz w:val="24"/>
          <w:szCs w:val="24"/>
        </w:rPr>
      </w:pPr>
    </w:p>
    <w:p w:rsidR="00A407C4" w:rsidRDefault="00A407C4" w:rsidP="00131D32">
      <w:pPr>
        <w:spacing w:line="360" w:lineRule="auto"/>
        <w:contextualSpacing/>
        <w:jc w:val="both"/>
        <w:rPr>
          <w:rFonts w:ascii="Times New Roman" w:hAnsi="Times New Roman" w:cs="Times New Roman"/>
          <w:sz w:val="24"/>
          <w:szCs w:val="24"/>
        </w:rPr>
      </w:pPr>
    </w:p>
    <w:p w:rsidR="00A407C4" w:rsidRDefault="00A407C4" w:rsidP="00131D32">
      <w:pPr>
        <w:spacing w:line="360" w:lineRule="auto"/>
        <w:contextualSpacing/>
        <w:jc w:val="both"/>
        <w:rPr>
          <w:rFonts w:ascii="Times New Roman" w:hAnsi="Times New Roman" w:cs="Times New Roman"/>
          <w:sz w:val="24"/>
          <w:szCs w:val="24"/>
        </w:rPr>
      </w:pPr>
    </w:p>
    <w:p w:rsidR="00A407C4" w:rsidRDefault="00A407C4" w:rsidP="00131D32">
      <w:pPr>
        <w:spacing w:line="360" w:lineRule="auto"/>
        <w:contextualSpacing/>
        <w:jc w:val="both"/>
        <w:rPr>
          <w:rFonts w:ascii="Times New Roman" w:hAnsi="Times New Roman" w:cs="Times New Roman"/>
          <w:sz w:val="24"/>
          <w:szCs w:val="24"/>
        </w:rPr>
      </w:pPr>
    </w:p>
    <w:p w:rsidR="00A407C4" w:rsidRDefault="00A407C4" w:rsidP="00131D32">
      <w:pPr>
        <w:spacing w:line="360" w:lineRule="auto"/>
        <w:contextualSpacing/>
        <w:jc w:val="both"/>
        <w:rPr>
          <w:rFonts w:ascii="Times New Roman" w:hAnsi="Times New Roman" w:cs="Times New Roman"/>
          <w:sz w:val="24"/>
          <w:szCs w:val="24"/>
        </w:rPr>
      </w:pPr>
    </w:p>
    <w:p w:rsidR="00A407C4" w:rsidRDefault="00A407C4" w:rsidP="00131D32">
      <w:pPr>
        <w:spacing w:line="360" w:lineRule="auto"/>
        <w:contextualSpacing/>
        <w:jc w:val="both"/>
        <w:rPr>
          <w:rFonts w:ascii="Times New Roman" w:hAnsi="Times New Roman" w:cs="Times New Roman"/>
          <w:sz w:val="24"/>
          <w:szCs w:val="24"/>
        </w:rPr>
      </w:pPr>
    </w:p>
    <w:p w:rsidR="00837A40" w:rsidRDefault="00837A40" w:rsidP="006633F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1) Fase de exploración.</w:t>
      </w:r>
    </w:p>
    <w:tbl>
      <w:tblPr>
        <w:tblStyle w:val="Tablaconcuadrcula"/>
        <w:tblW w:w="0" w:type="auto"/>
        <w:tblLook w:val="04A0" w:firstRow="1" w:lastRow="0" w:firstColumn="1" w:lastColumn="0" w:noHBand="0" w:noVBand="1"/>
      </w:tblPr>
      <w:tblGrid>
        <w:gridCol w:w="4411"/>
        <w:gridCol w:w="4417"/>
      </w:tblGrid>
      <w:tr w:rsidR="003540D2" w:rsidRPr="00D443CD" w:rsidTr="002D1FBE">
        <w:tc>
          <w:tcPr>
            <w:tcW w:w="4411" w:type="dxa"/>
            <w:shd w:val="clear" w:color="auto" w:fill="D9D9D9" w:themeFill="background1" w:themeFillShade="D9"/>
            <w:vAlign w:val="center"/>
          </w:tcPr>
          <w:p w:rsidR="003540D2" w:rsidRPr="00D443CD" w:rsidRDefault="003540D2" w:rsidP="00D443CD">
            <w:pPr>
              <w:spacing w:line="360" w:lineRule="auto"/>
              <w:contextualSpacing/>
              <w:jc w:val="center"/>
              <w:rPr>
                <w:rFonts w:ascii="Times New Roman" w:hAnsi="Times New Roman" w:cs="Times New Roman"/>
                <w:b/>
                <w:sz w:val="24"/>
                <w:szCs w:val="24"/>
              </w:rPr>
            </w:pPr>
            <w:r w:rsidRPr="00D443CD">
              <w:rPr>
                <w:rFonts w:ascii="Times New Roman" w:hAnsi="Times New Roman" w:cs="Times New Roman"/>
                <w:b/>
                <w:sz w:val="24"/>
                <w:szCs w:val="24"/>
              </w:rPr>
              <w:t>Variable dependiente</w:t>
            </w:r>
          </w:p>
        </w:tc>
        <w:tc>
          <w:tcPr>
            <w:tcW w:w="4417" w:type="dxa"/>
            <w:shd w:val="clear" w:color="auto" w:fill="D9D9D9" w:themeFill="background1" w:themeFillShade="D9"/>
            <w:vAlign w:val="center"/>
          </w:tcPr>
          <w:p w:rsidR="003540D2" w:rsidRPr="00D443CD" w:rsidRDefault="003540D2" w:rsidP="00D443CD">
            <w:pPr>
              <w:spacing w:line="360" w:lineRule="auto"/>
              <w:contextualSpacing/>
              <w:jc w:val="center"/>
              <w:rPr>
                <w:rFonts w:ascii="Times New Roman" w:hAnsi="Times New Roman" w:cs="Times New Roman"/>
                <w:b/>
                <w:sz w:val="24"/>
                <w:szCs w:val="24"/>
              </w:rPr>
            </w:pPr>
            <w:r w:rsidRPr="00D443CD">
              <w:rPr>
                <w:rFonts w:ascii="Times New Roman" w:hAnsi="Times New Roman" w:cs="Times New Roman"/>
                <w:b/>
                <w:sz w:val="24"/>
                <w:szCs w:val="24"/>
              </w:rPr>
              <w:t>Variable independiente</w:t>
            </w:r>
          </w:p>
        </w:tc>
      </w:tr>
      <w:tr w:rsidR="003540D2" w:rsidTr="002D1FBE">
        <w:tc>
          <w:tcPr>
            <w:tcW w:w="4411" w:type="dxa"/>
            <w:vAlign w:val="center"/>
          </w:tcPr>
          <w:p w:rsidR="003540D2" w:rsidRDefault="003540D2" w:rsidP="00993599">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Academias de la Escuela de Nutrición</w:t>
            </w:r>
          </w:p>
        </w:tc>
        <w:tc>
          <w:tcPr>
            <w:tcW w:w="4417" w:type="dxa"/>
            <w:vAlign w:val="center"/>
          </w:tcPr>
          <w:p w:rsidR="00993599" w:rsidRDefault="00993599" w:rsidP="00993599">
            <w:pPr>
              <w:spacing w:line="360" w:lineRule="auto"/>
              <w:contextualSpacing/>
              <w:jc w:val="center"/>
              <w:rPr>
                <w:rFonts w:ascii="Times New Roman" w:hAnsi="Times New Roman" w:cs="Times New Roman"/>
                <w:sz w:val="24"/>
                <w:szCs w:val="24"/>
              </w:rPr>
            </w:pPr>
          </w:p>
          <w:p w:rsidR="003540D2" w:rsidRDefault="003540D2" w:rsidP="00993599">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Normatividad Institucional Vigente</w:t>
            </w:r>
          </w:p>
          <w:p w:rsidR="00993599" w:rsidRDefault="00993599" w:rsidP="00993599">
            <w:pPr>
              <w:spacing w:line="360" w:lineRule="auto"/>
              <w:contextualSpacing/>
              <w:jc w:val="center"/>
              <w:rPr>
                <w:rFonts w:ascii="Times New Roman" w:hAnsi="Times New Roman" w:cs="Times New Roman"/>
                <w:sz w:val="24"/>
                <w:szCs w:val="24"/>
              </w:rPr>
            </w:pPr>
          </w:p>
        </w:tc>
      </w:tr>
    </w:tbl>
    <w:p w:rsidR="003540D2" w:rsidRPr="002D1FBE" w:rsidRDefault="00837A40" w:rsidP="002D1FBE">
      <w:pPr>
        <w:pStyle w:val="Ttulo2"/>
        <w:jc w:val="right"/>
        <w:rPr>
          <w:rFonts w:ascii="Times New Roman" w:hAnsi="Times New Roman" w:cs="Times New Roman"/>
          <w:b/>
          <w:color w:val="auto"/>
          <w:sz w:val="20"/>
          <w:szCs w:val="20"/>
        </w:rPr>
      </w:pPr>
      <w:bookmarkStart w:id="4" w:name="_Toc452466674"/>
      <w:r w:rsidRPr="002D1FBE">
        <w:rPr>
          <w:rFonts w:ascii="Times New Roman" w:hAnsi="Times New Roman" w:cs="Times New Roman"/>
          <w:b/>
          <w:color w:val="auto"/>
          <w:sz w:val="20"/>
          <w:szCs w:val="20"/>
        </w:rPr>
        <w:t>Tabla No. 1</w:t>
      </w:r>
      <w:r w:rsidR="002D1FBE" w:rsidRPr="002D1FBE">
        <w:rPr>
          <w:rFonts w:ascii="Times New Roman" w:hAnsi="Times New Roman" w:cs="Times New Roman"/>
          <w:b/>
          <w:color w:val="auto"/>
          <w:sz w:val="20"/>
          <w:szCs w:val="20"/>
        </w:rPr>
        <w:t>: Operacionalización de variables</w:t>
      </w:r>
      <w:r w:rsidR="00FF7838">
        <w:rPr>
          <w:rFonts w:ascii="Times New Roman" w:hAnsi="Times New Roman" w:cs="Times New Roman"/>
          <w:b/>
          <w:color w:val="auto"/>
          <w:sz w:val="20"/>
          <w:szCs w:val="20"/>
        </w:rPr>
        <w:t xml:space="preserve"> fase 1</w:t>
      </w:r>
      <w:bookmarkEnd w:id="4"/>
      <w:r w:rsidR="002D1FBE" w:rsidRPr="002D1FBE">
        <w:rPr>
          <w:rFonts w:ascii="Times New Roman" w:hAnsi="Times New Roman" w:cs="Times New Roman"/>
          <w:b/>
          <w:color w:val="auto"/>
          <w:sz w:val="20"/>
          <w:szCs w:val="20"/>
        </w:rPr>
        <w:t xml:space="preserve"> </w:t>
      </w:r>
    </w:p>
    <w:p w:rsidR="00837A40" w:rsidRDefault="00837A40" w:rsidP="006633F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2) Fase de intervención.</w:t>
      </w:r>
    </w:p>
    <w:p w:rsidR="00837A40" w:rsidRPr="002D1FBE" w:rsidRDefault="00837A40" w:rsidP="00837A40">
      <w:pPr>
        <w:spacing w:line="360" w:lineRule="auto"/>
        <w:contextualSpacing/>
        <w:jc w:val="right"/>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4411"/>
        <w:gridCol w:w="4417"/>
      </w:tblGrid>
      <w:tr w:rsidR="00837A40" w:rsidRPr="00D443CD" w:rsidTr="002D1FBE">
        <w:trPr>
          <w:trHeight w:val="349"/>
        </w:trPr>
        <w:tc>
          <w:tcPr>
            <w:tcW w:w="4411" w:type="dxa"/>
            <w:shd w:val="clear" w:color="auto" w:fill="D9D9D9" w:themeFill="background1" w:themeFillShade="D9"/>
            <w:vAlign w:val="center"/>
          </w:tcPr>
          <w:p w:rsidR="00837A40" w:rsidRPr="00D443CD" w:rsidRDefault="00837A40" w:rsidP="007E4772">
            <w:pPr>
              <w:spacing w:line="360" w:lineRule="auto"/>
              <w:contextualSpacing/>
              <w:jc w:val="center"/>
              <w:rPr>
                <w:rFonts w:ascii="Times New Roman" w:hAnsi="Times New Roman" w:cs="Times New Roman"/>
                <w:b/>
                <w:sz w:val="24"/>
                <w:szCs w:val="24"/>
              </w:rPr>
            </w:pPr>
            <w:r w:rsidRPr="00D443CD">
              <w:rPr>
                <w:rFonts w:ascii="Times New Roman" w:hAnsi="Times New Roman" w:cs="Times New Roman"/>
                <w:b/>
                <w:sz w:val="24"/>
                <w:szCs w:val="24"/>
              </w:rPr>
              <w:t>Variable dependiente</w:t>
            </w:r>
          </w:p>
        </w:tc>
        <w:tc>
          <w:tcPr>
            <w:tcW w:w="4417" w:type="dxa"/>
            <w:shd w:val="clear" w:color="auto" w:fill="D9D9D9" w:themeFill="background1" w:themeFillShade="D9"/>
            <w:vAlign w:val="center"/>
          </w:tcPr>
          <w:p w:rsidR="00837A40" w:rsidRPr="00D443CD" w:rsidRDefault="00837A40" w:rsidP="007E4772">
            <w:pPr>
              <w:spacing w:line="360" w:lineRule="auto"/>
              <w:contextualSpacing/>
              <w:jc w:val="center"/>
              <w:rPr>
                <w:rFonts w:ascii="Times New Roman" w:hAnsi="Times New Roman" w:cs="Times New Roman"/>
                <w:b/>
                <w:sz w:val="24"/>
                <w:szCs w:val="24"/>
              </w:rPr>
            </w:pPr>
            <w:r w:rsidRPr="00D443CD">
              <w:rPr>
                <w:rFonts w:ascii="Times New Roman" w:hAnsi="Times New Roman" w:cs="Times New Roman"/>
                <w:b/>
                <w:sz w:val="24"/>
                <w:szCs w:val="24"/>
              </w:rPr>
              <w:t>Variable independiente</w:t>
            </w:r>
          </w:p>
        </w:tc>
      </w:tr>
      <w:tr w:rsidR="00837A40" w:rsidTr="002D1FBE">
        <w:trPr>
          <w:trHeight w:val="1037"/>
        </w:trPr>
        <w:tc>
          <w:tcPr>
            <w:tcW w:w="4411" w:type="dxa"/>
            <w:vAlign w:val="center"/>
          </w:tcPr>
          <w:p w:rsidR="00837A40" w:rsidRDefault="00837A40" w:rsidP="007E477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Academias de la Escuela de Nutrición</w:t>
            </w:r>
          </w:p>
        </w:tc>
        <w:tc>
          <w:tcPr>
            <w:tcW w:w="4417" w:type="dxa"/>
            <w:vAlign w:val="center"/>
          </w:tcPr>
          <w:p w:rsidR="00837A40" w:rsidRDefault="00837A40" w:rsidP="007E4772">
            <w:pPr>
              <w:spacing w:line="360" w:lineRule="auto"/>
              <w:contextualSpacing/>
              <w:jc w:val="center"/>
              <w:rPr>
                <w:rFonts w:ascii="Times New Roman" w:hAnsi="Times New Roman" w:cs="Times New Roman"/>
                <w:sz w:val="24"/>
                <w:szCs w:val="24"/>
              </w:rPr>
            </w:pPr>
          </w:p>
          <w:p w:rsidR="00837A40" w:rsidRDefault="006A5D53" w:rsidP="002D1FBE">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Guía sintética de lineamientos internos</w:t>
            </w:r>
          </w:p>
        </w:tc>
      </w:tr>
    </w:tbl>
    <w:p w:rsidR="00837A40" w:rsidRPr="002D1FBE" w:rsidRDefault="00837A40" w:rsidP="002D1FBE">
      <w:pPr>
        <w:pStyle w:val="Ttulo2"/>
        <w:jc w:val="right"/>
        <w:rPr>
          <w:rFonts w:ascii="Times New Roman" w:hAnsi="Times New Roman" w:cs="Times New Roman"/>
          <w:b/>
          <w:color w:val="auto"/>
          <w:sz w:val="20"/>
          <w:szCs w:val="20"/>
        </w:rPr>
      </w:pPr>
      <w:bookmarkStart w:id="5" w:name="_Toc452466675"/>
      <w:r w:rsidRPr="002D1FBE">
        <w:rPr>
          <w:rFonts w:ascii="Times New Roman" w:hAnsi="Times New Roman" w:cs="Times New Roman"/>
          <w:b/>
          <w:color w:val="auto"/>
          <w:sz w:val="20"/>
          <w:szCs w:val="20"/>
        </w:rPr>
        <w:t xml:space="preserve">Tabla No. </w:t>
      </w:r>
      <w:r w:rsidR="00784BB2" w:rsidRPr="002D1FBE">
        <w:rPr>
          <w:rFonts w:ascii="Times New Roman" w:hAnsi="Times New Roman" w:cs="Times New Roman"/>
          <w:b/>
          <w:color w:val="auto"/>
          <w:sz w:val="20"/>
          <w:szCs w:val="20"/>
        </w:rPr>
        <w:t>2</w:t>
      </w:r>
      <w:r w:rsidR="002D1FBE" w:rsidRPr="002D1FBE">
        <w:rPr>
          <w:rFonts w:ascii="Times New Roman" w:hAnsi="Times New Roman" w:cs="Times New Roman"/>
          <w:b/>
          <w:color w:val="auto"/>
          <w:sz w:val="20"/>
          <w:szCs w:val="20"/>
        </w:rPr>
        <w:t>: Operacionalización de variables</w:t>
      </w:r>
      <w:r w:rsidR="00FF7838">
        <w:rPr>
          <w:rFonts w:ascii="Times New Roman" w:hAnsi="Times New Roman" w:cs="Times New Roman"/>
          <w:b/>
          <w:color w:val="auto"/>
          <w:sz w:val="20"/>
          <w:szCs w:val="20"/>
        </w:rPr>
        <w:t xml:space="preserve"> fase 2</w:t>
      </w:r>
      <w:bookmarkEnd w:id="5"/>
    </w:p>
    <w:p w:rsidR="002D1FBE" w:rsidRDefault="002D1FBE" w:rsidP="006633F7">
      <w:pPr>
        <w:spacing w:line="360" w:lineRule="auto"/>
        <w:contextualSpacing/>
        <w:jc w:val="both"/>
        <w:rPr>
          <w:rFonts w:ascii="Times New Roman" w:hAnsi="Times New Roman" w:cs="Times New Roman"/>
          <w:sz w:val="24"/>
          <w:szCs w:val="24"/>
        </w:rPr>
      </w:pPr>
    </w:p>
    <w:p w:rsidR="00A455A5" w:rsidRPr="0031323B" w:rsidRDefault="006633F7" w:rsidP="006633F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 fin de dar cumplimiento con los propósitos planteados en el presente estudio</w:t>
      </w:r>
      <w:r w:rsidR="00D443CD">
        <w:rPr>
          <w:rFonts w:ascii="Times New Roman" w:hAnsi="Times New Roman" w:cs="Times New Roman"/>
          <w:sz w:val="24"/>
          <w:szCs w:val="24"/>
        </w:rPr>
        <w:t>,</w:t>
      </w:r>
      <w:r>
        <w:rPr>
          <w:rFonts w:ascii="Times New Roman" w:hAnsi="Times New Roman" w:cs="Times New Roman"/>
          <w:sz w:val="24"/>
          <w:szCs w:val="24"/>
        </w:rPr>
        <w:t xml:space="preserve"> la </w:t>
      </w:r>
      <w:r w:rsidRPr="006633F7">
        <w:rPr>
          <w:rFonts w:ascii="Times New Roman" w:hAnsi="Times New Roman" w:cs="Times New Roman"/>
          <w:b/>
          <w:i/>
          <w:sz w:val="24"/>
          <w:szCs w:val="24"/>
        </w:rPr>
        <w:t>primera fase</w:t>
      </w:r>
      <w:r>
        <w:rPr>
          <w:rFonts w:ascii="Times New Roman" w:hAnsi="Times New Roman" w:cs="Times New Roman"/>
          <w:sz w:val="24"/>
          <w:szCs w:val="24"/>
        </w:rPr>
        <w:t xml:space="preserve"> consist</w:t>
      </w:r>
      <w:r w:rsidR="006A5D53">
        <w:rPr>
          <w:rFonts w:ascii="Times New Roman" w:hAnsi="Times New Roman" w:cs="Times New Roman"/>
          <w:sz w:val="24"/>
          <w:szCs w:val="24"/>
        </w:rPr>
        <w:t>ió</w:t>
      </w:r>
      <w:r>
        <w:rPr>
          <w:rFonts w:ascii="Times New Roman" w:hAnsi="Times New Roman" w:cs="Times New Roman"/>
          <w:sz w:val="24"/>
          <w:szCs w:val="24"/>
        </w:rPr>
        <w:t xml:space="preserve"> en </w:t>
      </w:r>
      <w:r w:rsidRPr="003E7600">
        <w:rPr>
          <w:rFonts w:ascii="Times New Roman" w:hAnsi="Times New Roman" w:cs="Times New Roman"/>
          <w:b/>
          <w:i/>
          <w:sz w:val="24"/>
          <w:szCs w:val="24"/>
        </w:rPr>
        <w:t>conocer la normatividad organizacional de orden institucional de las academias de la Universidad Regional del Sureste</w:t>
      </w:r>
      <w:r w:rsidRPr="0040673E">
        <w:rPr>
          <w:rFonts w:ascii="Times New Roman" w:hAnsi="Times New Roman" w:cs="Times New Roman"/>
          <w:sz w:val="24"/>
          <w:szCs w:val="24"/>
        </w:rPr>
        <w:t>.</w:t>
      </w:r>
      <w:r>
        <w:rPr>
          <w:rFonts w:ascii="Times New Roman" w:hAnsi="Times New Roman" w:cs="Times New Roman"/>
          <w:sz w:val="24"/>
          <w:szCs w:val="24"/>
        </w:rPr>
        <w:t xml:space="preserve"> Para este p</w:t>
      </w:r>
      <w:r w:rsidR="000042B6">
        <w:rPr>
          <w:rFonts w:ascii="Times New Roman" w:hAnsi="Times New Roman" w:cs="Times New Roman"/>
          <w:sz w:val="24"/>
          <w:szCs w:val="24"/>
        </w:rPr>
        <w:t>ropósito se recurr</w:t>
      </w:r>
      <w:r w:rsidR="006A5D53">
        <w:rPr>
          <w:rFonts w:ascii="Times New Roman" w:hAnsi="Times New Roman" w:cs="Times New Roman"/>
          <w:sz w:val="24"/>
          <w:szCs w:val="24"/>
        </w:rPr>
        <w:t>ió</w:t>
      </w:r>
      <w:r w:rsidR="000042B6">
        <w:rPr>
          <w:rFonts w:ascii="Times New Roman" w:hAnsi="Times New Roman" w:cs="Times New Roman"/>
          <w:sz w:val="24"/>
          <w:szCs w:val="24"/>
        </w:rPr>
        <w:t xml:space="preserve"> a indagar en </w:t>
      </w:r>
      <w:r w:rsidR="00D443CD">
        <w:rPr>
          <w:rFonts w:ascii="Times New Roman" w:hAnsi="Times New Roman" w:cs="Times New Roman"/>
          <w:sz w:val="24"/>
          <w:szCs w:val="24"/>
        </w:rPr>
        <w:t xml:space="preserve">la Coordinación Académica </w:t>
      </w:r>
      <w:r w:rsidR="000042B6">
        <w:rPr>
          <w:rFonts w:ascii="Times New Roman" w:hAnsi="Times New Roman" w:cs="Times New Roman"/>
          <w:sz w:val="24"/>
          <w:szCs w:val="24"/>
        </w:rPr>
        <w:t xml:space="preserve">de la Escuela </w:t>
      </w:r>
      <w:r w:rsidR="00CB1031">
        <w:rPr>
          <w:rFonts w:ascii="Times New Roman" w:hAnsi="Times New Roman" w:cs="Times New Roman"/>
          <w:sz w:val="24"/>
          <w:szCs w:val="24"/>
        </w:rPr>
        <w:t xml:space="preserve">y a la Dirección General de Asuntos Académicos, </w:t>
      </w:r>
      <w:r>
        <w:rPr>
          <w:rFonts w:ascii="Times New Roman" w:hAnsi="Times New Roman" w:cs="Times New Roman"/>
          <w:sz w:val="24"/>
          <w:szCs w:val="24"/>
        </w:rPr>
        <w:t>cuál es la</w:t>
      </w:r>
      <w:r w:rsidR="000042B6">
        <w:rPr>
          <w:rFonts w:ascii="Times New Roman" w:hAnsi="Times New Roman" w:cs="Times New Roman"/>
          <w:sz w:val="24"/>
          <w:szCs w:val="24"/>
        </w:rPr>
        <w:t xml:space="preserve"> normatividad vigente, observando si esta normatividad rige el funcionamiento propio de las academias. De la misma forma se </w:t>
      </w:r>
      <w:r w:rsidR="0031323B">
        <w:rPr>
          <w:rFonts w:ascii="Times New Roman" w:hAnsi="Times New Roman" w:cs="Times New Roman"/>
          <w:sz w:val="24"/>
          <w:szCs w:val="24"/>
        </w:rPr>
        <w:t>indag</w:t>
      </w:r>
      <w:r w:rsidR="006A5D53">
        <w:rPr>
          <w:rFonts w:ascii="Times New Roman" w:hAnsi="Times New Roman" w:cs="Times New Roman"/>
          <w:sz w:val="24"/>
          <w:szCs w:val="24"/>
        </w:rPr>
        <w:t>ó</w:t>
      </w:r>
      <w:r w:rsidR="000042B6">
        <w:rPr>
          <w:rFonts w:ascii="Times New Roman" w:hAnsi="Times New Roman" w:cs="Times New Roman"/>
          <w:sz w:val="24"/>
          <w:szCs w:val="24"/>
        </w:rPr>
        <w:t xml:space="preserve"> el grado</w:t>
      </w:r>
      <w:r w:rsidR="00621B7B">
        <w:rPr>
          <w:rFonts w:ascii="Times New Roman" w:hAnsi="Times New Roman" w:cs="Times New Roman"/>
          <w:sz w:val="24"/>
          <w:szCs w:val="24"/>
        </w:rPr>
        <w:t xml:space="preserve"> de </w:t>
      </w:r>
      <w:r w:rsidR="0031323B">
        <w:rPr>
          <w:rFonts w:ascii="Times New Roman" w:hAnsi="Times New Roman" w:cs="Times New Roman"/>
          <w:sz w:val="24"/>
          <w:szCs w:val="24"/>
        </w:rPr>
        <w:t>cumplimiento</w:t>
      </w:r>
      <w:r w:rsidR="00621B7B">
        <w:rPr>
          <w:rFonts w:ascii="Times New Roman" w:hAnsi="Times New Roman" w:cs="Times New Roman"/>
          <w:sz w:val="24"/>
          <w:szCs w:val="24"/>
        </w:rPr>
        <w:t xml:space="preserve"> de dicha normatividad por parte de los integrantes</w:t>
      </w:r>
      <w:r w:rsidR="00D443CD">
        <w:rPr>
          <w:rFonts w:ascii="Times New Roman" w:hAnsi="Times New Roman" w:cs="Times New Roman"/>
          <w:sz w:val="24"/>
          <w:szCs w:val="24"/>
        </w:rPr>
        <w:t xml:space="preserve"> de estas entidades.</w:t>
      </w:r>
      <w:r w:rsidR="00624A0A">
        <w:rPr>
          <w:rFonts w:ascii="Times New Roman" w:hAnsi="Times New Roman" w:cs="Times New Roman"/>
          <w:sz w:val="24"/>
          <w:szCs w:val="24"/>
        </w:rPr>
        <w:t xml:space="preserve"> Esta actividad se diagnostic</w:t>
      </w:r>
      <w:r w:rsidR="006A5D53">
        <w:rPr>
          <w:rFonts w:ascii="Times New Roman" w:hAnsi="Times New Roman" w:cs="Times New Roman"/>
          <w:sz w:val="24"/>
          <w:szCs w:val="24"/>
        </w:rPr>
        <w:t>ó</w:t>
      </w:r>
      <w:r w:rsidR="00624A0A">
        <w:rPr>
          <w:rFonts w:ascii="Times New Roman" w:hAnsi="Times New Roman" w:cs="Times New Roman"/>
          <w:sz w:val="24"/>
          <w:szCs w:val="24"/>
        </w:rPr>
        <w:t xml:space="preserve"> por medio de </w:t>
      </w:r>
      <w:r w:rsidR="0031323B">
        <w:rPr>
          <w:rFonts w:ascii="Times New Roman" w:hAnsi="Times New Roman" w:cs="Times New Roman"/>
          <w:sz w:val="24"/>
          <w:szCs w:val="24"/>
        </w:rPr>
        <w:t xml:space="preserve">las respectivas </w:t>
      </w:r>
      <w:r w:rsidR="006A5D53">
        <w:rPr>
          <w:rFonts w:ascii="Times New Roman" w:hAnsi="Times New Roman" w:cs="Times New Roman"/>
          <w:sz w:val="24"/>
          <w:szCs w:val="24"/>
        </w:rPr>
        <w:t>a</w:t>
      </w:r>
      <w:r w:rsidR="0031323B">
        <w:rPr>
          <w:rFonts w:ascii="Times New Roman" w:hAnsi="Times New Roman" w:cs="Times New Roman"/>
          <w:sz w:val="24"/>
          <w:szCs w:val="24"/>
        </w:rPr>
        <w:t xml:space="preserve">ctas de </w:t>
      </w:r>
      <w:r w:rsidR="007F1D48">
        <w:rPr>
          <w:rFonts w:ascii="Times New Roman" w:hAnsi="Times New Roman" w:cs="Times New Roman"/>
          <w:sz w:val="24"/>
          <w:szCs w:val="24"/>
        </w:rPr>
        <w:t>r</w:t>
      </w:r>
      <w:r w:rsidR="0031323B">
        <w:rPr>
          <w:rFonts w:ascii="Times New Roman" w:hAnsi="Times New Roman" w:cs="Times New Roman"/>
          <w:sz w:val="24"/>
          <w:szCs w:val="24"/>
        </w:rPr>
        <w:t xml:space="preserve">eunión </w:t>
      </w:r>
      <w:r w:rsidR="0031323B" w:rsidRPr="0031323B">
        <w:rPr>
          <w:rFonts w:ascii="Times New Roman" w:hAnsi="Times New Roman" w:cs="Times New Roman"/>
          <w:i/>
          <w:sz w:val="24"/>
          <w:szCs w:val="24"/>
        </w:rPr>
        <w:t>–minutas-</w:t>
      </w:r>
      <w:r w:rsidR="0031323B">
        <w:rPr>
          <w:rFonts w:ascii="Times New Roman" w:hAnsi="Times New Roman" w:cs="Times New Roman"/>
          <w:i/>
          <w:sz w:val="24"/>
          <w:szCs w:val="24"/>
        </w:rPr>
        <w:t xml:space="preserve"> </w:t>
      </w:r>
      <w:r w:rsidR="007F1D48">
        <w:rPr>
          <w:rFonts w:ascii="Times New Roman" w:hAnsi="Times New Roman" w:cs="Times New Roman"/>
          <w:sz w:val="24"/>
          <w:szCs w:val="24"/>
        </w:rPr>
        <w:t>las cuales se elaboran para la formalización de las reuniones de academias.</w:t>
      </w:r>
    </w:p>
    <w:p w:rsidR="002701EA" w:rsidRDefault="002701EA" w:rsidP="00A455A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La </w:t>
      </w:r>
      <w:r w:rsidRPr="002701EA">
        <w:rPr>
          <w:rFonts w:ascii="Times New Roman" w:hAnsi="Times New Roman" w:cs="Times New Roman"/>
          <w:b/>
          <w:i/>
          <w:sz w:val="24"/>
          <w:szCs w:val="24"/>
        </w:rPr>
        <w:t>segunda fase</w:t>
      </w:r>
      <w:r>
        <w:rPr>
          <w:rFonts w:ascii="Times New Roman" w:hAnsi="Times New Roman" w:cs="Times New Roman"/>
          <w:sz w:val="24"/>
          <w:szCs w:val="24"/>
        </w:rPr>
        <w:t xml:space="preserve"> del presente proyecto </w:t>
      </w:r>
      <w:r w:rsidR="00642065">
        <w:rPr>
          <w:rFonts w:ascii="Times New Roman" w:hAnsi="Times New Roman" w:cs="Times New Roman"/>
          <w:sz w:val="24"/>
          <w:szCs w:val="24"/>
        </w:rPr>
        <w:t>residió</w:t>
      </w:r>
      <w:r w:rsidR="00CB1031">
        <w:rPr>
          <w:rFonts w:ascii="Times New Roman" w:hAnsi="Times New Roman" w:cs="Times New Roman"/>
          <w:sz w:val="24"/>
          <w:szCs w:val="24"/>
        </w:rPr>
        <w:t xml:space="preserve">, con base a los resultados y conclusiones que se obtengan de la primera fase, </w:t>
      </w:r>
      <w:r>
        <w:rPr>
          <w:rFonts w:ascii="Times New Roman" w:hAnsi="Times New Roman" w:cs="Times New Roman"/>
          <w:sz w:val="24"/>
          <w:szCs w:val="24"/>
        </w:rPr>
        <w:t xml:space="preserve">en </w:t>
      </w:r>
      <w:r w:rsidRPr="003E7600">
        <w:rPr>
          <w:rFonts w:ascii="Times New Roman" w:hAnsi="Times New Roman" w:cs="Times New Roman"/>
          <w:b/>
          <w:i/>
          <w:sz w:val="24"/>
          <w:szCs w:val="24"/>
        </w:rPr>
        <w:t>elaborar un</w:t>
      </w:r>
      <w:r w:rsidR="0039544B" w:rsidRPr="003E7600">
        <w:rPr>
          <w:rFonts w:ascii="Times New Roman" w:hAnsi="Times New Roman" w:cs="Times New Roman"/>
          <w:b/>
          <w:i/>
          <w:sz w:val="24"/>
          <w:szCs w:val="24"/>
        </w:rPr>
        <w:t>a guía</w:t>
      </w:r>
      <w:r w:rsidR="003A72FB" w:rsidRPr="003E7600">
        <w:rPr>
          <w:rFonts w:ascii="Times New Roman" w:hAnsi="Times New Roman" w:cs="Times New Roman"/>
          <w:b/>
          <w:i/>
          <w:sz w:val="24"/>
          <w:szCs w:val="24"/>
        </w:rPr>
        <w:t xml:space="preserve"> sintética</w:t>
      </w:r>
      <w:r w:rsidR="0039544B" w:rsidRPr="003E7600">
        <w:rPr>
          <w:rFonts w:ascii="Times New Roman" w:hAnsi="Times New Roman" w:cs="Times New Roman"/>
          <w:b/>
          <w:i/>
          <w:sz w:val="24"/>
          <w:szCs w:val="24"/>
        </w:rPr>
        <w:t xml:space="preserve"> de lineamientos internos</w:t>
      </w:r>
      <w:r w:rsidR="003A72FB">
        <w:rPr>
          <w:rFonts w:ascii="Times New Roman" w:hAnsi="Times New Roman" w:cs="Times New Roman"/>
          <w:sz w:val="24"/>
          <w:szCs w:val="24"/>
        </w:rPr>
        <w:t xml:space="preserve"> </w:t>
      </w:r>
      <w:r>
        <w:rPr>
          <w:rFonts w:ascii="Times New Roman" w:hAnsi="Times New Roman" w:cs="Times New Roman"/>
          <w:sz w:val="24"/>
          <w:szCs w:val="24"/>
        </w:rPr>
        <w:t>que sirv</w:t>
      </w:r>
      <w:r w:rsidR="006A5D53">
        <w:rPr>
          <w:rFonts w:ascii="Times New Roman" w:hAnsi="Times New Roman" w:cs="Times New Roman"/>
          <w:sz w:val="24"/>
          <w:szCs w:val="24"/>
        </w:rPr>
        <w:t>ió</w:t>
      </w:r>
      <w:r>
        <w:rPr>
          <w:rFonts w:ascii="Times New Roman" w:hAnsi="Times New Roman" w:cs="Times New Roman"/>
          <w:sz w:val="24"/>
          <w:szCs w:val="24"/>
        </w:rPr>
        <w:t xml:space="preserve"> como </w:t>
      </w:r>
      <w:r w:rsidR="0039544B">
        <w:rPr>
          <w:rFonts w:ascii="Times New Roman" w:hAnsi="Times New Roman" w:cs="Times New Roman"/>
          <w:sz w:val="24"/>
          <w:szCs w:val="24"/>
        </w:rPr>
        <w:t>pauta</w:t>
      </w:r>
      <w:r>
        <w:rPr>
          <w:rFonts w:ascii="Times New Roman" w:hAnsi="Times New Roman" w:cs="Times New Roman"/>
          <w:sz w:val="24"/>
          <w:szCs w:val="24"/>
        </w:rPr>
        <w:t xml:space="preserve"> en la labor propia de las </w:t>
      </w:r>
      <w:r w:rsidR="006A5D53">
        <w:rPr>
          <w:rFonts w:ascii="Times New Roman" w:hAnsi="Times New Roman" w:cs="Times New Roman"/>
          <w:sz w:val="24"/>
          <w:szCs w:val="24"/>
        </w:rPr>
        <w:t>a</w:t>
      </w:r>
      <w:r>
        <w:rPr>
          <w:rFonts w:ascii="Times New Roman" w:hAnsi="Times New Roman" w:cs="Times New Roman"/>
          <w:sz w:val="24"/>
          <w:szCs w:val="24"/>
        </w:rPr>
        <w:t>cademias de la Escuela. Este documento est</w:t>
      </w:r>
      <w:r w:rsidR="006A5D53">
        <w:rPr>
          <w:rFonts w:ascii="Times New Roman" w:hAnsi="Times New Roman" w:cs="Times New Roman"/>
          <w:sz w:val="24"/>
          <w:szCs w:val="24"/>
        </w:rPr>
        <w:t>uvo</w:t>
      </w:r>
      <w:r>
        <w:rPr>
          <w:rFonts w:ascii="Times New Roman" w:hAnsi="Times New Roman" w:cs="Times New Roman"/>
          <w:sz w:val="24"/>
          <w:szCs w:val="24"/>
        </w:rPr>
        <w:t xml:space="preserve"> cabalmente apegado a la normatividad institucional y su objetivo específico </w:t>
      </w:r>
      <w:r w:rsidR="006A5D53">
        <w:rPr>
          <w:rFonts w:ascii="Times New Roman" w:hAnsi="Times New Roman" w:cs="Times New Roman"/>
          <w:sz w:val="24"/>
          <w:szCs w:val="24"/>
        </w:rPr>
        <w:t>fue</w:t>
      </w:r>
      <w:r>
        <w:rPr>
          <w:rFonts w:ascii="Times New Roman" w:hAnsi="Times New Roman" w:cs="Times New Roman"/>
          <w:sz w:val="24"/>
          <w:szCs w:val="24"/>
        </w:rPr>
        <w:t xml:space="preserve"> el contribuir a mejorar las acciones que deban seguir estos cuerpos colegiados. </w:t>
      </w:r>
      <w:r w:rsidR="001D2B74">
        <w:rPr>
          <w:rFonts w:ascii="Times New Roman" w:hAnsi="Times New Roman" w:cs="Times New Roman"/>
          <w:sz w:val="24"/>
          <w:szCs w:val="24"/>
        </w:rPr>
        <w:t xml:space="preserve">La </w:t>
      </w:r>
      <w:r w:rsidR="001D2B74" w:rsidRPr="00466578">
        <w:rPr>
          <w:rFonts w:ascii="Times New Roman" w:hAnsi="Times New Roman" w:cs="Times New Roman"/>
          <w:b/>
          <w:i/>
          <w:sz w:val="24"/>
          <w:szCs w:val="24"/>
        </w:rPr>
        <w:t>tercera fase</w:t>
      </w:r>
      <w:r w:rsidR="001D2B74">
        <w:rPr>
          <w:rFonts w:ascii="Times New Roman" w:hAnsi="Times New Roman" w:cs="Times New Roman"/>
          <w:sz w:val="24"/>
          <w:szCs w:val="24"/>
        </w:rPr>
        <w:t>, la de intervención</w:t>
      </w:r>
      <w:r w:rsidR="00F87753">
        <w:rPr>
          <w:rFonts w:ascii="Times New Roman" w:hAnsi="Times New Roman" w:cs="Times New Roman"/>
          <w:sz w:val="24"/>
          <w:szCs w:val="24"/>
        </w:rPr>
        <w:t xml:space="preserve">, </w:t>
      </w:r>
      <w:r w:rsidR="00642065">
        <w:rPr>
          <w:rFonts w:ascii="Times New Roman" w:hAnsi="Times New Roman" w:cs="Times New Roman"/>
          <w:sz w:val="24"/>
          <w:szCs w:val="24"/>
        </w:rPr>
        <w:t>radicó</w:t>
      </w:r>
      <w:r w:rsidR="00F87753">
        <w:rPr>
          <w:rFonts w:ascii="Times New Roman" w:hAnsi="Times New Roman" w:cs="Times New Roman"/>
          <w:sz w:val="24"/>
          <w:szCs w:val="24"/>
        </w:rPr>
        <w:t xml:space="preserve"> en </w:t>
      </w:r>
      <w:r w:rsidR="00F87753" w:rsidRPr="003E7600">
        <w:rPr>
          <w:rFonts w:ascii="Times New Roman" w:hAnsi="Times New Roman" w:cs="Times New Roman"/>
          <w:b/>
          <w:i/>
          <w:sz w:val="24"/>
          <w:szCs w:val="24"/>
        </w:rPr>
        <w:t xml:space="preserve">difundir e implementar en todas las academias de la Escuela de Nutrición </w:t>
      </w:r>
      <w:r w:rsidR="0039544B" w:rsidRPr="003E7600">
        <w:rPr>
          <w:rFonts w:ascii="Times New Roman" w:hAnsi="Times New Roman" w:cs="Times New Roman"/>
          <w:b/>
          <w:i/>
          <w:sz w:val="24"/>
          <w:szCs w:val="24"/>
        </w:rPr>
        <w:t>la guía</w:t>
      </w:r>
      <w:r w:rsidR="00F87753" w:rsidRPr="003E7600">
        <w:rPr>
          <w:rFonts w:ascii="Times New Roman" w:hAnsi="Times New Roman" w:cs="Times New Roman"/>
          <w:b/>
          <w:i/>
          <w:sz w:val="24"/>
          <w:szCs w:val="24"/>
        </w:rPr>
        <w:t xml:space="preserve"> elaborad</w:t>
      </w:r>
      <w:r w:rsidR="0039544B" w:rsidRPr="003E7600">
        <w:rPr>
          <w:rFonts w:ascii="Times New Roman" w:hAnsi="Times New Roman" w:cs="Times New Roman"/>
          <w:b/>
          <w:i/>
          <w:sz w:val="24"/>
          <w:szCs w:val="24"/>
        </w:rPr>
        <w:t>a</w:t>
      </w:r>
      <w:r w:rsidR="00F87753">
        <w:rPr>
          <w:rFonts w:ascii="Times New Roman" w:hAnsi="Times New Roman" w:cs="Times New Roman"/>
          <w:sz w:val="24"/>
          <w:szCs w:val="24"/>
        </w:rPr>
        <w:t xml:space="preserve">, primeramente como fase </w:t>
      </w:r>
      <w:r w:rsidR="00F87753">
        <w:rPr>
          <w:rFonts w:ascii="Times New Roman" w:hAnsi="Times New Roman" w:cs="Times New Roman"/>
          <w:sz w:val="24"/>
          <w:szCs w:val="24"/>
        </w:rPr>
        <w:lastRenderedPageBreak/>
        <w:t>piloto y posteriormente, después de observar desventajas y ventajas en el proceso, la instauración definitiva</w:t>
      </w:r>
      <w:r w:rsidR="00D45AE9">
        <w:rPr>
          <w:rFonts w:ascii="Times New Roman" w:hAnsi="Times New Roman" w:cs="Times New Roman"/>
          <w:sz w:val="24"/>
          <w:szCs w:val="24"/>
        </w:rPr>
        <w:t xml:space="preserve"> (</w:t>
      </w:r>
      <w:proofErr w:type="spellStart"/>
      <w:r w:rsidR="00D45AE9">
        <w:rPr>
          <w:noProof/>
        </w:rPr>
        <w:t>Zapuche</w:t>
      </w:r>
      <w:proofErr w:type="spellEnd"/>
      <w:r w:rsidR="00D45AE9">
        <w:rPr>
          <w:noProof/>
        </w:rPr>
        <w:t xml:space="preserve"> Moreno, 2010).</w:t>
      </w:r>
      <w:r w:rsidR="00D45AE9">
        <w:rPr>
          <w:rStyle w:val="Refdenotaalpie"/>
          <w:rFonts w:ascii="Times New Roman" w:hAnsi="Times New Roman" w:cs="Times New Roman"/>
          <w:sz w:val="24"/>
          <w:szCs w:val="24"/>
        </w:rPr>
        <w:footnoteReference w:id="4"/>
      </w:r>
    </w:p>
    <w:p w:rsidR="00CF55C5" w:rsidRPr="00173DB5" w:rsidRDefault="00956EA3" w:rsidP="001D1223">
      <w:pPr>
        <w:pStyle w:val="Ttulo1"/>
        <w:jc w:val="center"/>
        <w:rPr>
          <w:rFonts w:ascii="Times New Roman" w:hAnsi="Times New Roman" w:cs="Times New Roman"/>
          <w:b/>
          <w:color w:val="auto"/>
          <w:sz w:val="28"/>
          <w:szCs w:val="28"/>
        </w:rPr>
      </w:pPr>
      <w:bookmarkStart w:id="6" w:name="_Toc452466676"/>
      <w:r>
        <w:rPr>
          <w:rFonts w:ascii="Times New Roman" w:hAnsi="Times New Roman" w:cs="Times New Roman"/>
          <w:b/>
          <w:color w:val="auto"/>
          <w:sz w:val="28"/>
          <w:szCs w:val="28"/>
        </w:rPr>
        <w:t>4</w:t>
      </w:r>
      <w:r w:rsidR="00CF55C5" w:rsidRPr="00173DB5">
        <w:rPr>
          <w:rFonts w:ascii="Times New Roman" w:hAnsi="Times New Roman" w:cs="Times New Roman"/>
          <w:b/>
          <w:color w:val="auto"/>
          <w:sz w:val="28"/>
          <w:szCs w:val="28"/>
        </w:rPr>
        <w:t>. RESULTADOS</w:t>
      </w:r>
      <w:bookmarkEnd w:id="6"/>
    </w:p>
    <w:p w:rsidR="00C83CD2" w:rsidRDefault="00956EA3" w:rsidP="001D1223">
      <w:pPr>
        <w:pStyle w:val="Ttulo2"/>
        <w:ind w:firstLine="708"/>
        <w:rPr>
          <w:rFonts w:ascii="Times New Roman" w:hAnsi="Times New Roman" w:cs="Times New Roman"/>
          <w:b/>
          <w:color w:val="auto"/>
        </w:rPr>
      </w:pPr>
      <w:bookmarkStart w:id="7" w:name="_Toc452466677"/>
      <w:r>
        <w:rPr>
          <w:rFonts w:ascii="Times New Roman" w:hAnsi="Times New Roman" w:cs="Times New Roman"/>
          <w:b/>
          <w:color w:val="auto"/>
        </w:rPr>
        <w:t>4</w:t>
      </w:r>
      <w:r w:rsidR="00C83CD2" w:rsidRPr="001D1223">
        <w:rPr>
          <w:rFonts w:ascii="Times New Roman" w:hAnsi="Times New Roman" w:cs="Times New Roman"/>
          <w:b/>
          <w:color w:val="auto"/>
        </w:rPr>
        <w:t>.1. Resultados normativos.</w:t>
      </w:r>
      <w:bookmarkEnd w:id="7"/>
    </w:p>
    <w:p w:rsidR="00BA67C5" w:rsidRPr="0000454D" w:rsidRDefault="00564D34" w:rsidP="000A6439">
      <w:pPr>
        <w:spacing w:line="360" w:lineRule="auto"/>
        <w:contextualSpacing/>
        <w:jc w:val="both"/>
        <w:rPr>
          <w:rFonts w:ascii="Times New Roman" w:hAnsi="Times New Roman" w:cs="Times New Roman"/>
          <w:i/>
          <w:sz w:val="24"/>
          <w:szCs w:val="24"/>
        </w:rPr>
      </w:pPr>
      <w:r>
        <w:rPr>
          <w:rFonts w:ascii="Times New Roman" w:hAnsi="Times New Roman" w:cs="Times New Roman"/>
          <w:sz w:val="24"/>
          <w:szCs w:val="24"/>
        </w:rPr>
        <w:t xml:space="preserve">En la revisión respectiva de la </w:t>
      </w:r>
      <w:r w:rsidRPr="0088443E">
        <w:rPr>
          <w:rFonts w:ascii="Times New Roman" w:hAnsi="Times New Roman" w:cs="Times New Roman"/>
          <w:i/>
          <w:sz w:val="24"/>
          <w:szCs w:val="24"/>
        </w:rPr>
        <w:t>normatividad de las academias de Facultades y Escuelas de la Institución</w:t>
      </w:r>
      <w:r>
        <w:rPr>
          <w:rFonts w:ascii="Times New Roman" w:hAnsi="Times New Roman" w:cs="Times New Roman"/>
          <w:sz w:val="24"/>
          <w:szCs w:val="24"/>
        </w:rPr>
        <w:t xml:space="preserve"> se encontró que e</w:t>
      </w:r>
      <w:r w:rsidR="007F3EC0" w:rsidRPr="007F3EC0">
        <w:rPr>
          <w:rFonts w:ascii="Times New Roman" w:hAnsi="Times New Roman" w:cs="Times New Roman"/>
          <w:sz w:val="24"/>
          <w:szCs w:val="24"/>
        </w:rPr>
        <w:t xml:space="preserve">l </w:t>
      </w:r>
      <w:r w:rsidR="00A10690">
        <w:rPr>
          <w:rFonts w:ascii="Times New Roman" w:hAnsi="Times New Roman" w:cs="Times New Roman"/>
          <w:sz w:val="24"/>
          <w:szCs w:val="24"/>
        </w:rPr>
        <w:t>R</w:t>
      </w:r>
      <w:r w:rsidR="007F3EC0" w:rsidRPr="007F3EC0">
        <w:rPr>
          <w:rFonts w:ascii="Times New Roman" w:hAnsi="Times New Roman" w:cs="Times New Roman"/>
          <w:sz w:val="24"/>
          <w:szCs w:val="24"/>
        </w:rPr>
        <w:t xml:space="preserve">eglamento </w:t>
      </w:r>
      <w:r w:rsidR="00A10690">
        <w:rPr>
          <w:rFonts w:ascii="Times New Roman" w:hAnsi="Times New Roman" w:cs="Times New Roman"/>
          <w:sz w:val="24"/>
          <w:szCs w:val="24"/>
        </w:rPr>
        <w:t>O</w:t>
      </w:r>
      <w:r w:rsidR="007F3EC0" w:rsidRPr="007F3EC0">
        <w:rPr>
          <w:rFonts w:ascii="Times New Roman" w:hAnsi="Times New Roman" w:cs="Times New Roman"/>
          <w:sz w:val="24"/>
          <w:szCs w:val="24"/>
        </w:rPr>
        <w:t xml:space="preserve">rgánico de la Universidad Regional del Sureste </w:t>
      </w:r>
      <w:r w:rsidR="005E5879">
        <w:rPr>
          <w:rFonts w:ascii="Times New Roman" w:hAnsi="Times New Roman" w:cs="Times New Roman"/>
          <w:sz w:val="24"/>
          <w:szCs w:val="24"/>
        </w:rPr>
        <w:t xml:space="preserve">refiere en </w:t>
      </w:r>
      <w:r w:rsidR="007F3EC0">
        <w:rPr>
          <w:rFonts w:ascii="Times New Roman" w:hAnsi="Times New Roman" w:cs="Times New Roman"/>
          <w:sz w:val="24"/>
          <w:szCs w:val="24"/>
        </w:rPr>
        <w:t xml:space="preserve">su </w:t>
      </w:r>
      <w:r w:rsidR="00A10690">
        <w:rPr>
          <w:rFonts w:ascii="Times New Roman" w:hAnsi="Times New Roman" w:cs="Times New Roman"/>
          <w:sz w:val="24"/>
          <w:szCs w:val="24"/>
        </w:rPr>
        <w:t>Título 4°, C</w:t>
      </w:r>
      <w:r w:rsidR="00A10690" w:rsidRPr="007F3EC0">
        <w:rPr>
          <w:rFonts w:ascii="Times New Roman" w:hAnsi="Times New Roman" w:cs="Times New Roman"/>
          <w:sz w:val="24"/>
          <w:szCs w:val="24"/>
        </w:rPr>
        <w:t>apítulo III</w:t>
      </w:r>
      <w:r w:rsidR="00A10690">
        <w:rPr>
          <w:rFonts w:ascii="Times New Roman" w:hAnsi="Times New Roman" w:cs="Times New Roman"/>
          <w:sz w:val="24"/>
          <w:szCs w:val="24"/>
        </w:rPr>
        <w:t xml:space="preserve"> y </w:t>
      </w:r>
      <w:r w:rsidR="00CF55C5" w:rsidRPr="007F3EC0">
        <w:rPr>
          <w:rFonts w:ascii="Times New Roman" w:hAnsi="Times New Roman" w:cs="Times New Roman"/>
          <w:sz w:val="24"/>
          <w:szCs w:val="24"/>
        </w:rPr>
        <w:t>Artículo 63o.</w:t>
      </w:r>
      <w:r w:rsidR="007F3EC0">
        <w:rPr>
          <w:rFonts w:ascii="Times New Roman" w:hAnsi="Times New Roman" w:cs="Times New Roman"/>
          <w:sz w:val="24"/>
          <w:szCs w:val="24"/>
        </w:rPr>
        <w:t>, que en</w:t>
      </w:r>
      <w:r w:rsidR="00CF55C5" w:rsidRPr="007F3EC0">
        <w:rPr>
          <w:rFonts w:ascii="Times New Roman" w:hAnsi="Times New Roman" w:cs="Times New Roman"/>
          <w:sz w:val="24"/>
          <w:szCs w:val="24"/>
        </w:rPr>
        <w:t xml:space="preserve"> cada Facultad, Escuela o Instituto </w:t>
      </w:r>
      <w:r w:rsidR="00CF55C5" w:rsidRPr="003F22EF">
        <w:rPr>
          <w:rFonts w:ascii="Times New Roman" w:hAnsi="Times New Roman" w:cs="Times New Roman"/>
          <w:i/>
          <w:sz w:val="24"/>
          <w:szCs w:val="24"/>
        </w:rPr>
        <w:t>funcionarán Academias de</w:t>
      </w:r>
      <w:r w:rsidR="007F3EC0" w:rsidRPr="003F22EF">
        <w:rPr>
          <w:rFonts w:ascii="Times New Roman" w:hAnsi="Times New Roman" w:cs="Times New Roman"/>
          <w:i/>
          <w:sz w:val="24"/>
          <w:szCs w:val="24"/>
        </w:rPr>
        <w:t xml:space="preserve"> </w:t>
      </w:r>
      <w:r w:rsidR="00CF55C5" w:rsidRPr="003F22EF">
        <w:rPr>
          <w:rFonts w:ascii="Times New Roman" w:hAnsi="Times New Roman" w:cs="Times New Roman"/>
          <w:i/>
          <w:sz w:val="24"/>
          <w:szCs w:val="24"/>
        </w:rPr>
        <w:t>Catedráticos, una por cada área académica</w:t>
      </w:r>
      <w:r w:rsidR="00CF55C5" w:rsidRPr="007F3EC0">
        <w:rPr>
          <w:rFonts w:ascii="Times New Roman" w:hAnsi="Times New Roman" w:cs="Times New Roman"/>
          <w:sz w:val="24"/>
          <w:szCs w:val="24"/>
        </w:rPr>
        <w:t>.</w:t>
      </w:r>
      <w:r w:rsidR="007F3EC0">
        <w:rPr>
          <w:rFonts w:ascii="Times New Roman" w:hAnsi="Times New Roman" w:cs="Times New Roman"/>
          <w:sz w:val="24"/>
          <w:szCs w:val="24"/>
        </w:rPr>
        <w:t xml:space="preserve"> Además en su Artículo 64</w:t>
      </w:r>
      <w:r w:rsidR="00D72F55">
        <w:rPr>
          <w:rFonts w:ascii="Times New Roman" w:hAnsi="Times New Roman" w:cs="Times New Roman"/>
          <w:sz w:val="24"/>
          <w:szCs w:val="24"/>
        </w:rPr>
        <w:t>°</w:t>
      </w:r>
      <w:r w:rsidR="007F3EC0">
        <w:rPr>
          <w:rFonts w:ascii="Times New Roman" w:hAnsi="Times New Roman" w:cs="Times New Roman"/>
          <w:sz w:val="24"/>
          <w:szCs w:val="24"/>
        </w:rPr>
        <w:t xml:space="preserve">, menciona que las </w:t>
      </w:r>
      <w:r w:rsidR="00CF55C5" w:rsidRPr="007F3EC0">
        <w:rPr>
          <w:rFonts w:ascii="Times New Roman" w:hAnsi="Times New Roman" w:cs="Times New Roman"/>
          <w:sz w:val="24"/>
          <w:szCs w:val="24"/>
        </w:rPr>
        <w:t>Academias de Catedráticos se integrarán con las siguientes personas:</w:t>
      </w:r>
      <w:r w:rsidR="007F3EC0">
        <w:rPr>
          <w:rFonts w:ascii="Times New Roman" w:hAnsi="Times New Roman" w:cs="Times New Roman"/>
          <w:sz w:val="24"/>
          <w:szCs w:val="24"/>
        </w:rPr>
        <w:t xml:space="preserve"> (</w:t>
      </w:r>
      <w:r w:rsidR="00CF55C5" w:rsidRPr="007F3EC0">
        <w:rPr>
          <w:rFonts w:ascii="Times New Roman" w:hAnsi="Times New Roman" w:cs="Times New Roman"/>
          <w:sz w:val="24"/>
          <w:szCs w:val="24"/>
        </w:rPr>
        <w:t>I</w:t>
      </w:r>
      <w:r w:rsidR="007F3EC0">
        <w:rPr>
          <w:rFonts w:ascii="Times New Roman" w:hAnsi="Times New Roman" w:cs="Times New Roman"/>
          <w:sz w:val="24"/>
          <w:szCs w:val="24"/>
        </w:rPr>
        <w:t xml:space="preserve">) </w:t>
      </w:r>
      <w:r w:rsidR="00D72F55">
        <w:rPr>
          <w:rFonts w:ascii="Times New Roman" w:hAnsi="Times New Roman" w:cs="Times New Roman"/>
          <w:sz w:val="24"/>
          <w:szCs w:val="24"/>
        </w:rPr>
        <w:t>e</w:t>
      </w:r>
      <w:r w:rsidR="00CF55C5" w:rsidRPr="007F3EC0">
        <w:rPr>
          <w:rFonts w:ascii="Times New Roman" w:hAnsi="Times New Roman" w:cs="Times New Roman"/>
          <w:sz w:val="24"/>
          <w:szCs w:val="24"/>
        </w:rPr>
        <w:t>l Consejero Catedrático Propietario que represente el área académica en</w:t>
      </w:r>
      <w:r w:rsidR="007F3EC0">
        <w:rPr>
          <w:rFonts w:ascii="Times New Roman" w:hAnsi="Times New Roman" w:cs="Times New Roman"/>
          <w:sz w:val="24"/>
          <w:szCs w:val="24"/>
        </w:rPr>
        <w:t xml:space="preserve"> </w:t>
      </w:r>
      <w:r w:rsidR="00BA67C5">
        <w:rPr>
          <w:rFonts w:ascii="Times New Roman" w:hAnsi="Times New Roman" w:cs="Times New Roman"/>
          <w:sz w:val="24"/>
          <w:szCs w:val="24"/>
        </w:rPr>
        <w:t xml:space="preserve">el </w:t>
      </w:r>
      <w:r w:rsidR="00CF55C5" w:rsidRPr="007F3EC0">
        <w:rPr>
          <w:rFonts w:ascii="Times New Roman" w:hAnsi="Times New Roman" w:cs="Times New Roman"/>
          <w:sz w:val="24"/>
          <w:szCs w:val="24"/>
        </w:rPr>
        <w:t>Consejo  Técnico  respectivo,</w:t>
      </w:r>
      <w:r w:rsidR="002A3749">
        <w:rPr>
          <w:rFonts w:ascii="Times New Roman" w:hAnsi="Times New Roman" w:cs="Times New Roman"/>
          <w:sz w:val="24"/>
          <w:szCs w:val="24"/>
        </w:rPr>
        <w:t xml:space="preserve"> </w:t>
      </w:r>
      <w:r w:rsidR="00CF55C5" w:rsidRPr="007F3EC0">
        <w:rPr>
          <w:rFonts w:ascii="Times New Roman" w:hAnsi="Times New Roman" w:cs="Times New Roman"/>
          <w:sz w:val="24"/>
          <w:szCs w:val="24"/>
        </w:rPr>
        <w:t>que fungirá como moderador de las</w:t>
      </w:r>
      <w:r w:rsidR="007F3EC0">
        <w:rPr>
          <w:rFonts w:ascii="Times New Roman" w:hAnsi="Times New Roman" w:cs="Times New Roman"/>
          <w:sz w:val="24"/>
          <w:szCs w:val="24"/>
        </w:rPr>
        <w:t xml:space="preserve"> </w:t>
      </w:r>
      <w:r w:rsidR="00CF55C5" w:rsidRPr="007F3EC0">
        <w:rPr>
          <w:rFonts w:ascii="Times New Roman" w:hAnsi="Times New Roman" w:cs="Times New Roman"/>
          <w:sz w:val="24"/>
          <w:szCs w:val="24"/>
        </w:rPr>
        <w:t>sesiones</w:t>
      </w:r>
      <w:r w:rsidR="007F3EC0">
        <w:rPr>
          <w:rFonts w:ascii="Times New Roman" w:hAnsi="Times New Roman" w:cs="Times New Roman"/>
          <w:sz w:val="24"/>
          <w:szCs w:val="24"/>
        </w:rPr>
        <w:t>, (</w:t>
      </w:r>
      <w:r w:rsidR="00CF55C5" w:rsidRPr="007F3EC0">
        <w:rPr>
          <w:rFonts w:ascii="Times New Roman" w:hAnsi="Times New Roman" w:cs="Times New Roman"/>
          <w:sz w:val="24"/>
          <w:szCs w:val="24"/>
        </w:rPr>
        <w:t>II</w:t>
      </w:r>
      <w:r w:rsidR="007F3EC0">
        <w:rPr>
          <w:rFonts w:ascii="Times New Roman" w:hAnsi="Times New Roman" w:cs="Times New Roman"/>
          <w:sz w:val="24"/>
          <w:szCs w:val="24"/>
        </w:rPr>
        <w:t>)</w:t>
      </w:r>
      <w:r w:rsidR="00CF55C5" w:rsidRPr="007F3EC0">
        <w:rPr>
          <w:rFonts w:ascii="Times New Roman" w:hAnsi="Times New Roman" w:cs="Times New Roman"/>
          <w:sz w:val="24"/>
          <w:szCs w:val="24"/>
        </w:rPr>
        <w:t xml:space="preserve"> </w:t>
      </w:r>
      <w:r w:rsidR="00D72F55">
        <w:rPr>
          <w:rFonts w:ascii="Times New Roman" w:hAnsi="Times New Roman" w:cs="Times New Roman"/>
          <w:sz w:val="24"/>
          <w:szCs w:val="24"/>
        </w:rPr>
        <w:t>e</w:t>
      </w:r>
      <w:r w:rsidR="00CF55C5" w:rsidRPr="007F3EC0">
        <w:rPr>
          <w:rFonts w:ascii="Times New Roman" w:hAnsi="Times New Roman" w:cs="Times New Roman"/>
          <w:sz w:val="24"/>
          <w:szCs w:val="24"/>
        </w:rPr>
        <w:t>l Consejero Catedrático suplen</w:t>
      </w:r>
      <w:r w:rsidR="007F3EC0">
        <w:rPr>
          <w:rFonts w:ascii="Times New Roman" w:hAnsi="Times New Roman" w:cs="Times New Roman"/>
          <w:sz w:val="24"/>
          <w:szCs w:val="24"/>
        </w:rPr>
        <w:t>te, que fungirá como Secretario, (</w:t>
      </w:r>
      <w:r w:rsidR="00CF55C5" w:rsidRPr="007F3EC0">
        <w:rPr>
          <w:rFonts w:ascii="Times New Roman" w:hAnsi="Times New Roman" w:cs="Times New Roman"/>
          <w:sz w:val="24"/>
          <w:szCs w:val="24"/>
        </w:rPr>
        <w:t>III</w:t>
      </w:r>
      <w:r w:rsidR="007F3EC0">
        <w:rPr>
          <w:rFonts w:ascii="Times New Roman" w:hAnsi="Times New Roman" w:cs="Times New Roman"/>
          <w:sz w:val="24"/>
          <w:szCs w:val="24"/>
        </w:rPr>
        <w:t xml:space="preserve">) </w:t>
      </w:r>
      <w:r w:rsidR="003A3960">
        <w:rPr>
          <w:rFonts w:ascii="Times New Roman" w:hAnsi="Times New Roman" w:cs="Times New Roman"/>
          <w:sz w:val="24"/>
          <w:szCs w:val="24"/>
        </w:rPr>
        <w:t>l</w:t>
      </w:r>
      <w:r w:rsidR="00CF55C5" w:rsidRPr="007F3EC0">
        <w:rPr>
          <w:rFonts w:ascii="Times New Roman" w:hAnsi="Times New Roman" w:cs="Times New Roman"/>
          <w:sz w:val="24"/>
          <w:szCs w:val="24"/>
        </w:rPr>
        <w:t>os catedráticos de las materias que componen el área.</w:t>
      </w:r>
      <w:r w:rsidR="007F3EC0">
        <w:rPr>
          <w:rFonts w:ascii="Times New Roman" w:hAnsi="Times New Roman" w:cs="Times New Roman"/>
          <w:sz w:val="24"/>
          <w:szCs w:val="24"/>
        </w:rPr>
        <w:t xml:space="preserve"> </w:t>
      </w:r>
      <w:r w:rsidR="00BA67C5">
        <w:rPr>
          <w:rFonts w:ascii="Times New Roman" w:hAnsi="Times New Roman" w:cs="Times New Roman"/>
          <w:sz w:val="24"/>
          <w:szCs w:val="24"/>
        </w:rPr>
        <w:t>A su vez e</w:t>
      </w:r>
      <w:r w:rsidR="007F3EC0">
        <w:rPr>
          <w:rFonts w:ascii="Times New Roman" w:hAnsi="Times New Roman" w:cs="Times New Roman"/>
          <w:sz w:val="24"/>
          <w:szCs w:val="24"/>
        </w:rPr>
        <w:t xml:space="preserve">l </w:t>
      </w:r>
      <w:r w:rsidR="00CF55C5" w:rsidRPr="007F3EC0">
        <w:rPr>
          <w:rFonts w:ascii="Times New Roman" w:hAnsi="Times New Roman" w:cs="Times New Roman"/>
          <w:sz w:val="24"/>
          <w:szCs w:val="24"/>
        </w:rPr>
        <w:t>Artículo 65</w:t>
      </w:r>
      <w:r w:rsidR="00D72F55">
        <w:rPr>
          <w:rFonts w:ascii="Times New Roman" w:hAnsi="Times New Roman" w:cs="Times New Roman"/>
          <w:sz w:val="24"/>
          <w:szCs w:val="24"/>
        </w:rPr>
        <w:t>°</w:t>
      </w:r>
      <w:r w:rsidR="007F3EC0">
        <w:rPr>
          <w:rFonts w:ascii="Times New Roman" w:hAnsi="Times New Roman" w:cs="Times New Roman"/>
          <w:sz w:val="24"/>
          <w:szCs w:val="24"/>
        </w:rPr>
        <w:t>, define las funciones de las academias siendo éstas</w:t>
      </w:r>
      <w:r w:rsidR="00CF55C5" w:rsidRPr="007F3EC0">
        <w:rPr>
          <w:rFonts w:ascii="Times New Roman" w:hAnsi="Times New Roman" w:cs="Times New Roman"/>
          <w:sz w:val="24"/>
          <w:szCs w:val="24"/>
        </w:rPr>
        <w:t>:</w:t>
      </w:r>
      <w:r w:rsidR="007F3EC0">
        <w:rPr>
          <w:rFonts w:ascii="Times New Roman" w:hAnsi="Times New Roman" w:cs="Times New Roman"/>
          <w:sz w:val="24"/>
          <w:szCs w:val="24"/>
        </w:rPr>
        <w:t xml:space="preserve"> </w:t>
      </w:r>
      <w:r w:rsidR="007F3EC0" w:rsidRPr="0000454D">
        <w:rPr>
          <w:rFonts w:ascii="Times New Roman" w:hAnsi="Times New Roman" w:cs="Times New Roman"/>
          <w:i/>
          <w:sz w:val="24"/>
          <w:szCs w:val="24"/>
        </w:rPr>
        <w:t>(</w:t>
      </w:r>
      <w:r w:rsidR="00CF55C5" w:rsidRPr="0000454D">
        <w:rPr>
          <w:rFonts w:ascii="Times New Roman" w:hAnsi="Times New Roman" w:cs="Times New Roman"/>
          <w:i/>
          <w:sz w:val="24"/>
          <w:szCs w:val="24"/>
        </w:rPr>
        <w:t>I</w:t>
      </w:r>
      <w:r w:rsidR="007F3EC0" w:rsidRPr="0000454D">
        <w:rPr>
          <w:rFonts w:ascii="Times New Roman" w:hAnsi="Times New Roman" w:cs="Times New Roman"/>
          <w:i/>
          <w:sz w:val="24"/>
          <w:szCs w:val="24"/>
        </w:rPr>
        <w:t>)</w:t>
      </w:r>
      <w:r w:rsidR="00CF55C5" w:rsidRPr="0000454D">
        <w:rPr>
          <w:rFonts w:ascii="Times New Roman" w:hAnsi="Times New Roman" w:cs="Times New Roman"/>
          <w:i/>
          <w:sz w:val="24"/>
          <w:szCs w:val="24"/>
        </w:rPr>
        <w:t xml:space="preserve"> </w:t>
      </w:r>
      <w:r w:rsidR="00B937A7" w:rsidRPr="0000454D">
        <w:rPr>
          <w:rFonts w:ascii="Times New Roman" w:hAnsi="Times New Roman" w:cs="Times New Roman"/>
          <w:i/>
          <w:sz w:val="24"/>
          <w:szCs w:val="24"/>
        </w:rPr>
        <w:t>A</w:t>
      </w:r>
      <w:r w:rsidR="00CF55C5" w:rsidRPr="0000454D">
        <w:rPr>
          <w:rFonts w:ascii="Times New Roman" w:hAnsi="Times New Roman" w:cs="Times New Roman"/>
          <w:i/>
          <w:sz w:val="24"/>
          <w:szCs w:val="24"/>
        </w:rPr>
        <w:t>plicar en su área las normas</w:t>
      </w:r>
      <w:r w:rsidRPr="0000454D">
        <w:rPr>
          <w:rFonts w:ascii="Times New Roman" w:hAnsi="Times New Roman" w:cs="Times New Roman"/>
          <w:i/>
          <w:sz w:val="24"/>
          <w:szCs w:val="24"/>
        </w:rPr>
        <w:t xml:space="preserve"> </w:t>
      </w:r>
      <w:r w:rsidR="00CF55C5" w:rsidRPr="0000454D">
        <w:rPr>
          <w:rFonts w:ascii="Times New Roman" w:hAnsi="Times New Roman" w:cs="Times New Roman"/>
          <w:i/>
          <w:sz w:val="24"/>
          <w:szCs w:val="24"/>
        </w:rPr>
        <w:t>académicas prescritas en la Uni</w:t>
      </w:r>
      <w:r w:rsidR="00A72BBA" w:rsidRPr="0000454D">
        <w:rPr>
          <w:rFonts w:ascii="Times New Roman" w:hAnsi="Times New Roman" w:cs="Times New Roman"/>
          <w:i/>
          <w:sz w:val="24"/>
          <w:szCs w:val="24"/>
        </w:rPr>
        <w:t>versidad, (</w:t>
      </w:r>
      <w:r w:rsidR="00CF55C5" w:rsidRPr="0000454D">
        <w:rPr>
          <w:rFonts w:ascii="Times New Roman" w:hAnsi="Times New Roman" w:cs="Times New Roman"/>
          <w:i/>
          <w:sz w:val="24"/>
          <w:szCs w:val="24"/>
        </w:rPr>
        <w:t>II</w:t>
      </w:r>
      <w:r w:rsidR="00A72BBA" w:rsidRPr="0000454D">
        <w:rPr>
          <w:rFonts w:ascii="Times New Roman" w:hAnsi="Times New Roman" w:cs="Times New Roman"/>
          <w:i/>
          <w:sz w:val="24"/>
          <w:szCs w:val="24"/>
        </w:rPr>
        <w:t xml:space="preserve">) </w:t>
      </w:r>
      <w:r w:rsidR="003A3960" w:rsidRPr="0000454D">
        <w:rPr>
          <w:rFonts w:ascii="Times New Roman" w:hAnsi="Times New Roman" w:cs="Times New Roman"/>
          <w:i/>
          <w:sz w:val="24"/>
          <w:szCs w:val="24"/>
        </w:rPr>
        <w:t>A</w:t>
      </w:r>
      <w:r w:rsidR="00CF55C5" w:rsidRPr="0000454D">
        <w:rPr>
          <w:rFonts w:ascii="Times New Roman" w:hAnsi="Times New Roman" w:cs="Times New Roman"/>
          <w:i/>
          <w:sz w:val="24"/>
          <w:szCs w:val="24"/>
        </w:rPr>
        <w:t>nalizar los programas</w:t>
      </w:r>
      <w:r w:rsidR="007E4772" w:rsidRPr="0000454D">
        <w:rPr>
          <w:rFonts w:ascii="Times New Roman" w:hAnsi="Times New Roman" w:cs="Times New Roman"/>
          <w:i/>
          <w:sz w:val="24"/>
          <w:szCs w:val="24"/>
        </w:rPr>
        <w:t xml:space="preserve"> </w:t>
      </w:r>
      <w:r w:rsidR="00CF55C5" w:rsidRPr="0000454D">
        <w:rPr>
          <w:rFonts w:ascii="Times New Roman" w:hAnsi="Times New Roman" w:cs="Times New Roman"/>
          <w:i/>
          <w:sz w:val="24"/>
          <w:szCs w:val="24"/>
        </w:rPr>
        <w:t>de</w:t>
      </w:r>
      <w:r w:rsidR="007E4772" w:rsidRPr="0000454D">
        <w:rPr>
          <w:rFonts w:ascii="Times New Roman" w:hAnsi="Times New Roman" w:cs="Times New Roman"/>
          <w:i/>
          <w:sz w:val="24"/>
          <w:szCs w:val="24"/>
        </w:rPr>
        <w:t xml:space="preserve"> </w:t>
      </w:r>
      <w:r w:rsidR="00CF55C5" w:rsidRPr="0000454D">
        <w:rPr>
          <w:rFonts w:ascii="Times New Roman" w:hAnsi="Times New Roman" w:cs="Times New Roman"/>
          <w:i/>
          <w:sz w:val="24"/>
          <w:szCs w:val="24"/>
        </w:rPr>
        <w:t>las asignaturas de su área para coordinar su</w:t>
      </w:r>
      <w:r w:rsidR="00A72BBA" w:rsidRPr="0000454D">
        <w:rPr>
          <w:rFonts w:ascii="Times New Roman" w:hAnsi="Times New Roman" w:cs="Times New Roman"/>
          <w:i/>
          <w:sz w:val="24"/>
          <w:szCs w:val="24"/>
        </w:rPr>
        <w:t xml:space="preserve"> </w:t>
      </w:r>
      <w:r w:rsidR="00CF55C5" w:rsidRPr="0000454D">
        <w:rPr>
          <w:rFonts w:ascii="Times New Roman" w:hAnsi="Times New Roman" w:cs="Times New Roman"/>
          <w:i/>
          <w:sz w:val="24"/>
          <w:szCs w:val="24"/>
        </w:rPr>
        <w:t>desarrollo,  delimitar su seriación,  actualizar su contenido  y recomendar</w:t>
      </w:r>
      <w:r w:rsidR="00A72BBA" w:rsidRPr="0000454D">
        <w:rPr>
          <w:rFonts w:ascii="Times New Roman" w:hAnsi="Times New Roman" w:cs="Times New Roman"/>
          <w:i/>
          <w:sz w:val="24"/>
          <w:szCs w:val="24"/>
        </w:rPr>
        <w:t xml:space="preserve"> </w:t>
      </w:r>
      <w:r w:rsidR="00CF55C5" w:rsidRPr="0000454D">
        <w:rPr>
          <w:rFonts w:ascii="Times New Roman" w:hAnsi="Times New Roman" w:cs="Times New Roman"/>
          <w:i/>
          <w:sz w:val="24"/>
          <w:szCs w:val="24"/>
        </w:rPr>
        <w:t>proc</w:t>
      </w:r>
      <w:r w:rsidRPr="0000454D">
        <w:rPr>
          <w:rFonts w:ascii="Times New Roman" w:hAnsi="Times New Roman" w:cs="Times New Roman"/>
          <w:i/>
          <w:sz w:val="24"/>
          <w:szCs w:val="24"/>
        </w:rPr>
        <w:t xml:space="preserve">edimientos pedagógicos idóneos, </w:t>
      </w:r>
      <w:r w:rsidR="00CF55C5" w:rsidRPr="0000454D">
        <w:rPr>
          <w:rFonts w:ascii="Times New Roman" w:hAnsi="Times New Roman" w:cs="Times New Roman"/>
          <w:i/>
          <w:sz w:val="24"/>
          <w:szCs w:val="24"/>
        </w:rPr>
        <w:t>uniformar bibliografía y tomar medidas que cond</w:t>
      </w:r>
      <w:r w:rsidR="00A72BBA" w:rsidRPr="0000454D">
        <w:rPr>
          <w:rFonts w:ascii="Times New Roman" w:hAnsi="Times New Roman" w:cs="Times New Roman"/>
          <w:i/>
          <w:sz w:val="24"/>
          <w:szCs w:val="24"/>
        </w:rPr>
        <w:t>uzcan a la excelencia académica, (</w:t>
      </w:r>
      <w:r w:rsidR="00CF55C5" w:rsidRPr="0000454D">
        <w:rPr>
          <w:rFonts w:ascii="Times New Roman" w:hAnsi="Times New Roman" w:cs="Times New Roman"/>
          <w:i/>
          <w:sz w:val="24"/>
          <w:szCs w:val="24"/>
        </w:rPr>
        <w:t>III</w:t>
      </w:r>
      <w:r w:rsidR="00A72BBA" w:rsidRPr="0000454D">
        <w:rPr>
          <w:rFonts w:ascii="Times New Roman" w:hAnsi="Times New Roman" w:cs="Times New Roman"/>
          <w:i/>
          <w:sz w:val="24"/>
          <w:szCs w:val="24"/>
        </w:rPr>
        <w:t xml:space="preserve">) </w:t>
      </w:r>
      <w:r w:rsidR="003A3960" w:rsidRPr="0000454D">
        <w:rPr>
          <w:rFonts w:ascii="Times New Roman" w:hAnsi="Times New Roman" w:cs="Times New Roman"/>
          <w:i/>
          <w:sz w:val="24"/>
          <w:szCs w:val="24"/>
        </w:rPr>
        <w:t>F</w:t>
      </w:r>
      <w:r w:rsidR="00CF55C5" w:rsidRPr="0000454D">
        <w:rPr>
          <w:rFonts w:ascii="Times New Roman" w:hAnsi="Times New Roman" w:cs="Times New Roman"/>
          <w:i/>
          <w:sz w:val="24"/>
          <w:szCs w:val="24"/>
        </w:rPr>
        <w:t xml:space="preserve">ormular relación de necesidades en </w:t>
      </w:r>
      <w:r w:rsidR="007E4772" w:rsidRPr="0000454D">
        <w:rPr>
          <w:rFonts w:ascii="Times New Roman" w:hAnsi="Times New Roman" w:cs="Times New Roman"/>
          <w:i/>
          <w:sz w:val="24"/>
          <w:szCs w:val="24"/>
        </w:rPr>
        <w:t xml:space="preserve">recursos humanos, materiales </w:t>
      </w:r>
      <w:r w:rsidR="00CF55C5" w:rsidRPr="0000454D">
        <w:rPr>
          <w:rFonts w:ascii="Times New Roman" w:hAnsi="Times New Roman" w:cs="Times New Roman"/>
          <w:i/>
          <w:sz w:val="24"/>
          <w:szCs w:val="24"/>
        </w:rPr>
        <w:t>y</w:t>
      </w:r>
      <w:r w:rsidR="00A72BBA" w:rsidRPr="0000454D">
        <w:rPr>
          <w:rFonts w:ascii="Times New Roman" w:hAnsi="Times New Roman" w:cs="Times New Roman"/>
          <w:i/>
          <w:sz w:val="24"/>
          <w:szCs w:val="24"/>
        </w:rPr>
        <w:t xml:space="preserve"> </w:t>
      </w:r>
      <w:r w:rsidR="00CF55C5" w:rsidRPr="0000454D">
        <w:rPr>
          <w:rFonts w:ascii="Times New Roman" w:hAnsi="Times New Roman" w:cs="Times New Roman"/>
          <w:i/>
          <w:sz w:val="24"/>
          <w:szCs w:val="24"/>
        </w:rPr>
        <w:t>financieros p</w:t>
      </w:r>
      <w:r w:rsidR="00A72BBA" w:rsidRPr="0000454D">
        <w:rPr>
          <w:rFonts w:ascii="Times New Roman" w:hAnsi="Times New Roman" w:cs="Times New Roman"/>
          <w:i/>
          <w:sz w:val="24"/>
          <w:szCs w:val="24"/>
        </w:rPr>
        <w:t>ara la correcta marcha del área, (</w:t>
      </w:r>
      <w:r w:rsidR="00CF55C5" w:rsidRPr="0000454D">
        <w:rPr>
          <w:rFonts w:ascii="Times New Roman" w:hAnsi="Times New Roman" w:cs="Times New Roman"/>
          <w:i/>
          <w:sz w:val="24"/>
          <w:szCs w:val="24"/>
        </w:rPr>
        <w:t>IV</w:t>
      </w:r>
      <w:r w:rsidR="00A72BBA" w:rsidRPr="0000454D">
        <w:rPr>
          <w:rFonts w:ascii="Times New Roman" w:hAnsi="Times New Roman" w:cs="Times New Roman"/>
          <w:i/>
          <w:sz w:val="24"/>
          <w:szCs w:val="24"/>
        </w:rPr>
        <w:t xml:space="preserve">) </w:t>
      </w:r>
      <w:r w:rsidR="003A3960" w:rsidRPr="0000454D">
        <w:rPr>
          <w:rFonts w:ascii="Times New Roman" w:hAnsi="Times New Roman" w:cs="Times New Roman"/>
          <w:i/>
          <w:sz w:val="24"/>
          <w:szCs w:val="24"/>
        </w:rPr>
        <w:t>R</w:t>
      </w:r>
      <w:r w:rsidR="00CF55C5" w:rsidRPr="0000454D">
        <w:rPr>
          <w:rFonts w:ascii="Times New Roman" w:hAnsi="Times New Roman" w:cs="Times New Roman"/>
          <w:i/>
          <w:sz w:val="24"/>
          <w:szCs w:val="24"/>
        </w:rPr>
        <w:t>ecomendar a sus integrantes las medidas adecuadas para  mejorar la</w:t>
      </w:r>
      <w:r w:rsidR="00A72BBA" w:rsidRPr="0000454D">
        <w:rPr>
          <w:rFonts w:ascii="Times New Roman" w:hAnsi="Times New Roman" w:cs="Times New Roman"/>
          <w:i/>
          <w:sz w:val="24"/>
          <w:szCs w:val="24"/>
        </w:rPr>
        <w:t xml:space="preserve"> </w:t>
      </w:r>
      <w:r w:rsidR="00CF55C5" w:rsidRPr="0000454D">
        <w:rPr>
          <w:rFonts w:ascii="Times New Roman" w:hAnsi="Times New Roman" w:cs="Times New Roman"/>
          <w:i/>
          <w:sz w:val="24"/>
          <w:szCs w:val="24"/>
        </w:rPr>
        <w:t>asistencia y puntualidad de catedráticos y alumnos.</w:t>
      </w:r>
      <w:r w:rsidR="00A72BBA" w:rsidRPr="0000454D">
        <w:rPr>
          <w:rFonts w:ascii="Times New Roman" w:hAnsi="Times New Roman" w:cs="Times New Roman"/>
          <w:i/>
          <w:sz w:val="24"/>
          <w:szCs w:val="24"/>
        </w:rPr>
        <w:t xml:space="preserve"> </w:t>
      </w:r>
    </w:p>
    <w:p w:rsidR="003F22EF" w:rsidRDefault="00A72BBA" w:rsidP="007E477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El Artículo 66</w:t>
      </w:r>
      <w:r w:rsidR="00D72F55">
        <w:rPr>
          <w:rFonts w:ascii="Times New Roman" w:hAnsi="Times New Roman" w:cs="Times New Roman"/>
          <w:sz w:val="24"/>
          <w:szCs w:val="24"/>
        </w:rPr>
        <w:t>°</w:t>
      </w:r>
      <w:r>
        <w:rPr>
          <w:rFonts w:ascii="Times New Roman" w:hAnsi="Times New Roman" w:cs="Times New Roman"/>
          <w:sz w:val="24"/>
          <w:szCs w:val="24"/>
        </w:rPr>
        <w:t xml:space="preserve">delimita que </w:t>
      </w:r>
      <w:r w:rsidRPr="004B1D77">
        <w:rPr>
          <w:rFonts w:ascii="Times New Roman" w:hAnsi="Times New Roman" w:cs="Times New Roman"/>
          <w:i/>
          <w:sz w:val="24"/>
          <w:szCs w:val="24"/>
        </w:rPr>
        <w:t>l</w:t>
      </w:r>
      <w:r w:rsidR="00CF55C5" w:rsidRPr="004B1D77">
        <w:rPr>
          <w:rFonts w:ascii="Times New Roman" w:hAnsi="Times New Roman" w:cs="Times New Roman"/>
          <w:i/>
          <w:sz w:val="24"/>
          <w:szCs w:val="24"/>
        </w:rPr>
        <w:t>as  Academias de Catedráticos de una misma  área  en  varias Facultades, Escuelas o Institutos, podrán coordinar sus actividades para sumar esfuerzos en  busca de la excelencia académica,  integrándose en Academias Divisionales  de Área</w:t>
      </w:r>
      <w:r w:rsidR="00CF55C5" w:rsidRPr="007F3EC0">
        <w:rPr>
          <w:rFonts w:ascii="Times New Roman" w:hAnsi="Times New Roman" w:cs="Times New Roman"/>
          <w:sz w:val="24"/>
          <w:szCs w:val="24"/>
        </w:rPr>
        <w:t xml:space="preserve">. Sus facultades serán las conducentes del Artículo </w:t>
      </w:r>
      <w:r w:rsidR="007E4772">
        <w:rPr>
          <w:rFonts w:ascii="Times New Roman" w:hAnsi="Times New Roman" w:cs="Times New Roman"/>
          <w:sz w:val="24"/>
          <w:szCs w:val="24"/>
        </w:rPr>
        <w:t>6</w:t>
      </w:r>
      <w:r w:rsidR="00CF55C5" w:rsidRPr="007F3EC0">
        <w:rPr>
          <w:rFonts w:ascii="Times New Roman" w:hAnsi="Times New Roman" w:cs="Times New Roman"/>
          <w:sz w:val="24"/>
          <w:szCs w:val="24"/>
        </w:rPr>
        <w:t>5</w:t>
      </w:r>
      <w:r w:rsidR="00BA67C5">
        <w:rPr>
          <w:rFonts w:ascii="Times New Roman" w:hAnsi="Times New Roman" w:cs="Times New Roman"/>
          <w:sz w:val="24"/>
          <w:szCs w:val="24"/>
        </w:rPr>
        <w:t xml:space="preserve">º </w:t>
      </w:r>
      <w:r w:rsidR="00CF55C5" w:rsidRPr="007F3EC0">
        <w:rPr>
          <w:rFonts w:ascii="Times New Roman" w:hAnsi="Times New Roman" w:cs="Times New Roman"/>
          <w:sz w:val="24"/>
          <w:szCs w:val="24"/>
        </w:rPr>
        <w:t>de este Capítulo.</w:t>
      </w:r>
      <w:r>
        <w:rPr>
          <w:rFonts w:ascii="Times New Roman" w:hAnsi="Times New Roman" w:cs="Times New Roman"/>
          <w:sz w:val="24"/>
          <w:szCs w:val="24"/>
        </w:rPr>
        <w:t xml:space="preserve"> </w:t>
      </w:r>
      <w:r w:rsidR="00D72F55">
        <w:rPr>
          <w:rFonts w:ascii="Times New Roman" w:hAnsi="Times New Roman" w:cs="Times New Roman"/>
          <w:sz w:val="24"/>
          <w:szCs w:val="24"/>
        </w:rPr>
        <w:t xml:space="preserve">El Artículo </w:t>
      </w:r>
      <w:r w:rsidR="00B937A7">
        <w:rPr>
          <w:rFonts w:ascii="Times New Roman" w:hAnsi="Times New Roman" w:cs="Times New Roman"/>
          <w:sz w:val="24"/>
          <w:szCs w:val="24"/>
        </w:rPr>
        <w:t>67</w:t>
      </w:r>
      <w:r w:rsidR="00D72F55">
        <w:rPr>
          <w:rFonts w:ascii="Times New Roman" w:hAnsi="Times New Roman" w:cs="Times New Roman"/>
          <w:sz w:val="24"/>
          <w:szCs w:val="24"/>
        </w:rPr>
        <w:t>°</w:t>
      </w:r>
      <w:r w:rsidR="0088443E">
        <w:rPr>
          <w:rFonts w:ascii="Times New Roman" w:hAnsi="Times New Roman" w:cs="Times New Roman"/>
          <w:sz w:val="24"/>
          <w:szCs w:val="24"/>
        </w:rPr>
        <w:t xml:space="preserve"> m</w:t>
      </w:r>
      <w:r w:rsidR="00B937A7">
        <w:rPr>
          <w:rFonts w:ascii="Times New Roman" w:hAnsi="Times New Roman" w:cs="Times New Roman"/>
          <w:sz w:val="24"/>
          <w:szCs w:val="24"/>
        </w:rPr>
        <w:t xml:space="preserve">enciona que </w:t>
      </w:r>
      <w:r w:rsidR="00B937A7" w:rsidRPr="004B1D77">
        <w:rPr>
          <w:rFonts w:ascii="Times New Roman" w:hAnsi="Times New Roman" w:cs="Times New Roman"/>
          <w:i/>
          <w:sz w:val="24"/>
          <w:szCs w:val="24"/>
        </w:rPr>
        <w:t>las</w:t>
      </w:r>
      <w:r w:rsidR="00BA67C5" w:rsidRPr="004B1D77">
        <w:rPr>
          <w:rFonts w:ascii="Times New Roman" w:hAnsi="Times New Roman" w:cs="Times New Roman"/>
          <w:i/>
          <w:sz w:val="24"/>
          <w:szCs w:val="24"/>
        </w:rPr>
        <w:t xml:space="preserve"> Academias de Catedráticos</w:t>
      </w:r>
      <w:r w:rsidR="00794D16" w:rsidRPr="004B1D77">
        <w:rPr>
          <w:rFonts w:ascii="Times New Roman" w:hAnsi="Times New Roman" w:cs="Times New Roman"/>
          <w:i/>
          <w:sz w:val="24"/>
          <w:szCs w:val="24"/>
        </w:rPr>
        <w:t xml:space="preserve"> </w:t>
      </w:r>
      <w:r w:rsidR="00CF55C5" w:rsidRPr="004B1D77">
        <w:rPr>
          <w:rFonts w:ascii="Times New Roman" w:hAnsi="Times New Roman" w:cs="Times New Roman"/>
          <w:i/>
          <w:sz w:val="24"/>
          <w:szCs w:val="24"/>
        </w:rPr>
        <w:t>sesionarán en pleno mensualmente, pudiendo reunirse las veces que sea necesario, o a</w:t>
      </w:r>
      <w:r w:rsidR="0088443E" w:rsidRPr="004B1D77">
        <w:rPr>
          <w:rFonts w:ascii="Times New Roman" w:hAnsi="Times New Roman" w:cs="Times New Roman"/>
          <w:i/>
          <w:sz w:val="24"/>
          <w:szCs w:val="24"/>
        </w:rPr>
        <w:t xml:space="preserve"> </w:t>
      </w:r>
      <w:r w:rsidR="00CF55C5" w:rsidRPr="004B1D77">
        <w:rPr>
          <w:rFonts w:ascii="Times New Roman" w:hAnsi="Times New Roman" w:cs="Times New Roman"/>
          <w:i/>
          <w:sz w:val="24"/>
          <w:szCs w:val="24"/>
        </w:rPr>
        <w:t>moción del Director</w:t>
      </w:r>
      <w:r w:rsidR="004B1D77">
        <w:rPr>
          <w:rFonts w:ascii="Times New Roman" w:hAnsi="Times New Roman" w:cs="Times New Roman"/>
          <w:sz w:val="24"/>
          <w:szCs w:val="24"/>
        </w:rPr>
        <w:t xml:space="preserve"> </w:t>
      </w:r>
      <w:r w:rsidR="004B1D77" w:rsidRPr="004B1D77">
        <w:rPr>
          <w:rFonts w:ascii="Times New Roman" w:hAnsi="Times New Roman" w:cs="Times New Roman"/>
          <w:i/>
          <w:sz w:val="24"/>
          <w:szCs w:val="24"/>
        </w:rPr>
        <w:t xml:space="preserve">y </w:t>
      </w:r>
      <w:r w:rsidR="004B1D77">
        <w:rPr>
          <w:rFonts w:ascii="Times New Roman" w:hAnsi="Times New Roman" w:cs="Times New Roman"/>
          <w:i/>
          <w:sz w:val="24"/>
          <w:szCs w:val="24"/>
        </w:rPr>
        <w:t xml:space="preserve">que </w:t>
      </w:r>
      <w:r w:rsidR="004B1D77" w:rsidRPr="004B1D77">
        <w:rPr>
          <w:rFonts w:ascii="Times New Roman" w:hAnsi="Times New Roman" w:cs="Times New Roman"/>
          <w:i/>
          <w:sz w:val="24"/>
          <w:szCs w:val="24"/>
        </w:rPr>
        <w:t>l</w:t>
      </w:r>
      <w:r w:rsidR="00CF55C5" w:rsidRPr="004B1D77">
        <w:rPr>
          <w:rFonts w:ascii="Times New Roman" w:hAnsi="Times New Roman" w:cs="Times New Roman"/>
          <w:i/>
          <w:sz w:val="24"/>
          <w:szCs w:val="24"/>
        </w:rPr>
        <w:t xml:space="preserve">os </w:t>
      </w:r>
      <w:r w:rsidR="004B1D77">
        <w:rPr>
          <w:rFonts w:ascii="Times New Roman" w:hAnsi="Times New Roman" w:cs="Times New Roman"/>
          <w:i/>
          <w:sz w:val="24"/>
          <w:szCs w:val="24"/>
        </w:rPr>
        <w:t>a</w:t>
      </w:r>
      <w:r w:rsidR="00CF55C5" w:rsidRPr="004B1D77">
        <w:rPr>
          <w:rFonts w:ascii="Times New Roman" w:hAnsi="Times New Roman" w:cs="Times New Roman"/>
          <w:i/>
          <w:sz w:val="24"/>
          <w:szCs w:val="24"/>
        </w:rPr>
        <w:t xml:space="preserve">cuerdos de esas </w:t>
      </w:r>
      <w:r w:rsidR="0088443E" w:rsidRPr="004B1D77">
        <w:rPr>
          <w:rFonts w:ascii="Times New Roman" w:hAnsi="Times New Roman" w:cs="Times New Roman"/>
          <w:i/>
          <w:sz w:val="24"/>
          <w:szCs w:val="24"/>
        </w:rPr>
        <w:t>A</w:t>
      </w:r>
      <w:r w:rsidR="00CF55C5" w:rsidRPr="004B1D77">
        <w:rPr>
          <w:rFonts w:ascii="Times New Roman" w:hAnsi="Times New Roman" w:cs="Times New Roman"/>
          <w:i/>
          <w:sz w:val="24"/>
          <w:szCs w:val="24"/>
        </w:rPr>
        <w:t>cademias se tomarán por mayoría de votos</w:t>
      </w:r>
      <w:r w:rsidR="00CF55C5" w:rsidRPr="007F3EC0">
        <w:rPr>
          <w:rFonts w:ascii="Times New Roman" w:hAnsi="Times New Roman" w:cs="Times New Roman"/>
          <w:sz w:val="24"/>
          <w:szCs w:val="24"/>
        </w:rPr>
        <w:t>.</w:t>
      </w:r>
      <w:r w:rsidR="00BA67C5">
        <w:rPr>
          <w:rFonts w:ascii="Times New Roman" w:hAnsi="Times New Roman" w:cs="Times New Roman"/>
          <w:sz w:val="24"/>
          <w:szCs w:val="24"/>
        </w:rPr>
        <w:t xml:space="preserve"> </w:t>
      </w:r>
      <w:r w:rsidR="00B937A7">
        <w:rPr>
          <w:rFonts w:ascii="Times New Roman" w:hAnsi="Times New Roman" w:cs="Times New Roman"/>
          <w:sz w:val="24"/>
          <w:szCs w:val="24"/>
        </w:rPr>
        <w:t>Cabe mencionar que</w:t>
      </w:r>
      <w:r w:rsidR="0073538F">
        <w:rPr>
          <w:rFonts w:ascii="Times New Roman" w:hAnsi="Times New Roman" w:cs="Times New Roman"/>
          <w:sz w:val="24"/>
          <w:szCs w:val="24"/>
        </w:rPr>
        <w:t>,</w:t>
      </w:r>
      <w:r w:rsidR="00B937A7">
        <w:rPr>
          <w:rFonts w:ascii="Times New Roman" w:hAnsi="Times New Roman" w:cs="Times New Roman"/>
          <w:sz w:val="24"/>
          <w:szCs w:val="24"/>
        </w:rPr>
        <w:t xml:space="preserve"> en la Escuela de Nutrición</w:t>
      </w:r>
      <w:r w:rsidR="0073538F">
        <w:rPr>
          <w:rFonts w:ascii="Times New Roman" w:hAnsi="Times New Roman" w:cs="Times New Roman"/>
          <w:sz w:val="24"/>
          <w:szCs w:val="24"/>
        </w:rPr>
        <w:t>,</w:t>
      </w:r>
      <w:r w:rsidR="00B937A7">
        <w:rPr>
          <w:rFonts w:ascii="Times New Roman" w:hAnsi="Times New Roman" w:cs="Times New Roman"/>
          <w:sz w:val="24"/>
          <w:szCs w:val="24"/>
        </w:rPr>
        <w:t xml:space="preserve"> </w:t>
      </w:r>
      <w:r w:rsidR="00B937A7" w:rsidRPr="004B1D77">
        <w:rPr>
          <w:rFonts w:ascii="Times New Roman" w:hAnsi="Times New Roman" w:cs="Times New Roman"/>
          <w:i/>
          <w:sz w:val="24"/>
          <w:szCs w:val="24"/>
        </w:rPr>
        <w:t xml:space="preserve">los Presidentes de </w:t>
      </w:r>
      <w:r w:rsidR="00BA67C5" w:rsidRPr="004B1D77">
        <w:rPr>
          <w:rFonts w:ascii="Times New Roman" w:hAnsi="Times New Roman" w:cs="Times New Roman"/>
          <w:i/>
          <w:sz w:val="24"/>
          <w:szCs w:val="24"/>
        </w:rPr>
        <w:t>A</w:t>
      </w:r>
      <w:r w:rsidR="00B937A7" w:rsidRPr="004B1D77">
        <w:rPr>
          <w:rFonts w:ascii="Times New Roman" w:hAnsi="Times New Roman" w:cs="Times New Roman"/>
          <w:i/>
          <w:sz w:val="24"/>
          <w:szCs w:val="24"/>
        </w:rPr>
        <w:t xml:space="preserve">cademia fungen como representante de cada área </w:t>
      </w:r>
      <w:r w:rsidR="00B937A7" w:rsidRPr="004B1D77">
        <w:rPr>
          <w:rFonts w:ascii="Times New Roman" w:hAnsi="Times New Roman" w:cs="Times New Roman"/>
          <w:i/>
          <w:sz w:val="24"/>
          <w:szCs w:val="24"/>
        </w:rPr>
        <w:lastRenderedPageBreak/>
        <w:t>académica</w:t>
      </w:r>
      <w:r w:rsidR="0073538F" w:rsidRPr="004B1D77">
        <w:rPr>
          <w:rFonts w:ascii="Times New Roman" w:hAnsi="Times New Roman" w:cs="Times New Roman"/>
          <w:i/>
          <w:sz w:val="24"/>
          <w:szCs w:val="24"/>
        </w:rPr>
        <w:t xml:space="preserve"> dentro del Consejo Técnico de la propia Escuela</w:t>
      </w:r>
      <w:r w:rsidR="00B937A7">
        <w:rPr>
          <w:rFonts w:ascii="Times New Roman" w:hAnsi="Times New Roman" w:cs="Times New Roman"/>
          <w:sz w:val="24"/>
          <w:szCs w:val="24"/>
        </w:rPr>
        <w:t xml:space="preserve">. </w:t>
      </w:r>
      <w:r w:rsidR="0073538F">
        <w:rPr>
          <w:rFonts w:ascii="Times New Roman" w:hAnsi="Times New Roman" w:cs="Times New Roman"/>
          <w:sz w:val="24"/>
          <w:szCs w:val="24"/>
        </w:rPr>
        <w:t>En el Plan de estudios de la Licenciatura en nutrición, se identifican</w:t>
      </w:r>
      <w:r w:rsidR="00B937A7">
        <w:rPr>
          <w:rFonts w:ascii="Times New Roman" w:hAnsi="Times New Roman" w:cs="Times New Roman"/>
          <w:sz w:val="24"/>
          <w:szCs w:val="24"/>
        </w:rPr>
        <w:t xml:space="preserve"> las siguientes áreas académicas</w:t>
      </w:r>
      <w:r w:rsidR="0073538F">
        <w:rPr>
          <w:rFonts w:ascii="Times New Roman" w:hAnsi="Times New Roman" w:cs="Times New Roman"/>
          <w:sz w:val="24"/>
          <w:szCs w:val="24"/>
        </w:rPr>
        <w:t xml:space="preserve"> o líneas de formación</w:t>
      </w:r>
      <w:r w:rsidR="00B937A7">
        <w:rPr>
          <w:rFonts w:ascii="Times New Roman" w:hAnsi="Times New Roman" w:cs="Times New Roman"/>
          <w:sz w:val="24"/>
          <w:szCs w:val="24"/>
        </w:rPr>
        <w:t xml:space="preserve">: </w:t>
      </w:r>
      <w:r w:rsidR="001324B6">
        <w:rPr>
          <w:rFonts w:ascii="Times New Roman" w:hAnsi="Times New Roman" w:cs="Times New Roman"/>
          <w:sz w:val="24"/>
          <w:szCs w:val="24"/>
        </w:rPr>
        <w:t>(1) Nutrición Clínica, (2) Nutrición Poblacional, (3) Administración de servicios alimentarios, (4) Investigación, (5) Ciencias de los Alimentos y  (6) Campos Transversales o Integradoras.</w:t>
      </w:r>
      <w:r w:rsidR="0073538F">
        <w:rPr>
          <w:rFonts w:ascii="Times New Roman" w:hAnsi="Times New Roman" w:cs="Times New Roman"/>
          <w:sz w:val="24"/>
          <w:szCs w:val="24"/>
        </w:rPr>
        <w:t xml:space="preserve"> Con base a lo anterior</w:t>
      </w:r>
      <w:r w:rsidR="00B937A7">
        <w:rPr>
          <w:rFonts w:ascii="Times New Roman" w:hAnsi="Times New Roman" w:cs="Times New Roman"/>
          <w:sz w:val="24"/>
          <w:szCs w:val="24"/>
        </w:rPr>
        <w:t xml:space="preserve">, </w:t>
      </w:r>
      <w:r w:rsidR="0073538F">
        <w:rPr>
          <w:rFonts w:ascii="Times New Roman" w:hAnsi="Times New Roman" w:cs="Times New Roman"/>
          <w:sz w:val="24"/>
          <w:szCs w:val="24"/>
        </w:rPr>
        <w:t>un</w:t>
      </w:r>
      <w:r w:rsidR="00B937A7">
        <w:rPr>
          <w:rFonts w:ascii="Times New Roman" w:hAnsi="Times New Roman" w:cs="Times New Roman"/>
          <w:sz w:val="24"/>
          <w:szCs w:val="24"/>
        </w:rPr>
        <w:t xml:space="preserve"> profesor</w:t>
      </w:r>
      <w:r w:rsidR="0073538F">
        <w:rPr>
          <w:rFonts w:ascii="Times New Roman" w:hAnsi="Times New Roman" w:cs="Times New Roman"/>
          <w:sz w:val="24"/>
          <w:szCs w:val="24"/>
        </w:rPr>
        <w:t>, que a su vez es Presidente de Academia,</w:t>
      </w:r>
      <w:r w:rsidR="00B937A7">
        <w:rPr>
          <w:rFonts w:ascii="Times New Roman" w:hAnsi="Times New Roman" w:cs="Times New Roman"/>
          <w:sz w:val="24"/>
          <w:szCs w:val="24"/>
        </w:rPr>
        <w:t xml:space="preserve"> representa </w:t>
      </w:r>
      <w:r w:rsidR="0073538F">
        <w:rPr>
          <w:rFonts w:ascii="Times New Roman" w:hAnsi="Times New Roman" w:cs="Times New Roman"/>
          <w:sz w:val="24"/>
          <w:szCs w:val="24"/>
        </w:rPr>
        <w:t>el</w:t>
      </w:r>
      <w:r w:rsidR="00B937A7">
        <w:rPr>
          <w:rFonts w:ascii="Times New Roman" w:hAnsi="Times New Roman" w:cs="Times New Roman"/>
          <w:sz w:val="24"/>
          <w:szCs w:val="24"/>
        </w:rPr>
        <w:t xml:space="preserve"> área</w:t>
      </w:r>
      <w:r w:rsidR="0073538F">
        <w:rPr>
          <w:rFonts w:ascii="Times New Roman" w:hAnsi="Times New Roman" w:cs="Times New Roman"/>
          <w:sz w:val="24"/>
          <w:szCs w:val="24"/>
        </w:rPr>
        <w:t xml:space="preserve"> correspondiente dentro del Consejo Técnico</w:t>
      </w:r>
      <w:r w:rsidR="004B1D77">
        <w:rPr>
          <w:rFonts w:ascii="Times New Roman" w:hAnsi="Times New Roman" w:cs="Times New Roman"/>
          <w:sz w:val="24"/>
          <w:szCs w:val="24"/>
        </w:rPr>
        <w:t xml:space="preserve"> de la Facultad o Escuela. E</w:t>
      </w:r>
      <w:r w:rsidR="00B937A7">
        <w:rPr>
          <w:rFonts w:ascii="Times New Roman" w:hAnsi="Times New Roman" w:cs="Times New Roman"/>
          <w:sz w:val="24"/>
          <w:szCs w:val="24"/>
        </w:rPr>
        <w:t>stos profesores cuentan con sus respetivos suplentes</w:t>
      </w:r>
      <w:r w:rsidR="0073538F">
        <w:rPr>
          <w:rFonts w:ascii="Times New Roman" w:hAnsi="Times New Roman" w:cs="Times New Roman"/>
          <w:sz w:val="24"/>
          <w:szCs w:val="24"/>
        </w:rPr>
        <w:t>, siendo en este caso los Secretarios de Academia.</w:t>
      </w:r>
      <w:r w:rsidR="00047572">
        <w:rPr>
          <w:rFonts w:ascii="Times New Roman" w:hAnsi="Times New Roman" w:cs="Times New Roman"/>
          <w:sz w:val="24"/>
          <w:szCs w:val="24"/>
        </w:rPr>
        <w:t xml:space="preserve"> Por lo </w:t>
      </w:r>
      <w:r w:rsidR="007B4A98">
        <w:rPr>
          <w:rFonts w:ascii="Times New Roman" w:hAnsi="Times New Roman" w:cs="Times New Roman"/>
          <w:sz w:val="24"/>
          <w:szCs w:val="24"/>
        </w:rPr>
        <w:t>tanto</w:t>
      </w:r>
      <w:r w:rsidR="00047572">
        <w:rPr>
          <w:rFonts w:ascii="Times New Roman" w:hAnsi="Times New Roman" w:cs="Times New Roman"/>
          <w:sz w:val="24"/>
          <w:szCs w:val="24"/>
        </w:rPr>
        <w:t xml:space="preserve"> resulta de utilidad revisar las funciones de los Consejeros expresadas en el </w:t>
      </w:r>
      <w:r w:rsidR="00D72F55">
        <w:rPr>
          <w:rFonts w:ascii="Times New Roman" w:hAnsi="Times New Roman" w:cs="Times New Roman"/>
          <w:sz w:val="24"/>
          <w:szCs w:val="24"/>
        </w:rPr>
        <w:t xml:space="preserve">Título 4° </w:t>
      </w:r>
      <w:r w:rsidR="00047572">
        <w:rPr>
          <w:rFonts w:ascii="Times New Roman" w:hAnsi="Times New Roman" w:cs="Times New Roman"/>
          <w:sz w:val="24"/>
          <w:szCs w:val="24"/>
        </w:rPr>
        <w:t>Artículo 60</w:t>
      </w:r>
      <w:r w:rsidR="00D72F55">
        <w:rPr>
          <w:rFonts w:ascii="Times New Roman" w:hAnsi="Times New Roman" w:cs="Times New Roman"/>
          <w:sz w:val="24"/>
          <w:szCs w:val="24"/>
        </w:rPr>
        <w:t>°</w:t>
      </w:r>
      <w:r w:rsidR="00A10690">
        <w:rPr>
          <w:rFonts w:ascii="Times New Roman" w:hAnsi="Times New Roman" w:cs="Times New Roman"/>
          <w:sz w:val="24"/>
          <w:szCs w:val="24"/>
        </w:rPr>
        <w:t>, del mismo Reglamento Orgánico</w:t>
      </w:r>
      <w:r w:rsidR="00047572">
        <w:rPr>
          <w:rFonts w:ascii="Times New Roman" w:hAnsi="Times New Roman" w:cs="Times New Roman"/>
          <w:sz w:val="24"/>
          <w:szCs w:val="24"/>
        </w:rPr>
        <w:t>, donde se hace mención que c</w:t>
      </w:r>
      <w:r w:rsidR="00047572" w:rsidRPr="00047572">
        <w:rPr>
          <w:rFonts w:ascii="Times New Roman" w:hAnsi="Times New Roman" w:cs="Times New Roman"/>
          <w:sz w:val="24"/>
          <w:szCs w:val="24"/>
        </w:rPr>
        <w:t xml:space="preserve">orresponde a </w:t>
      </w:r>
      <w:r w:rsidR="00047572" w:rsidRPr="0000454D">
        <w:rPr>
          <w:rFonts w:ascii="Times New Roman" w:hAnsi="Times New Roman" w:cs="Times New Roman"/>
          <w:i/>
          <w:sz w:val="24"/>
          <w:szCs w:val="24"/>
        </w:rPr>
        <w:t>los Consejeros Técnicos</w:t>
      </w:r>
      <w:r w:rsidR="0088443E">
        <w:rPr>
          <w:rFonts w:ascii="Times New Roman" w:hAnsi="Times New Roman" w:cs="Times New Roman"/>
          <w:sz w:val="24"/>
          <w:szCs w:val="24"/>
        </w:rPr>
        <w:t xml:space="preserve"> </w:t>
      </w:r>
      <w:r w:rsidR="0088443E" w:rsidRPr="0000454D">
        <w:rPr>
          <w:rFonts w:ascii="Times New Roman" w:hAnsi="Times New Roman" w:cs="Times New Roman"/>
          <w:i/>
          <w:sz w:val="24"/>
          <w:szCs w:val="24"/>
        </w:rPr>
        <w:t>a</w:t>
      </w:r>
      <w:r w:rsidR="00047572" w:rsidRPr="0000454D">
        <w:rPr>
          <w:rFonts w:ascii="Times New Roman" w:hAnsi="Times New Roman" w:cs="Times New Roman"/>
          <w:i/>
          <w:sz w:val="24"/>
          <w:szCs w:val="24"/>
        </w:rPr>
        <w:t>sesora</w:t>
      </w:r>
      <w:r w:rsidR="00794D16" w:rsidRPr="0000454D">
        <w:rPr>
          <w:rFonts w:ascii="Times New Roman" w:hAnsi="Times New Roman" w:cs="Times New Roman"/>
          <w:i/>
          <w:sz w:val="24"/>
          <w:szCs w:val="24"/>
        </w:rPr>
        <w:t>r</w:t>
      </w:r>
      <w:r w:rsidR="00047572" w:rsidRPr="0000454D">
        <w:rPr>
          <w:rFonts w:ascii="Times New Roman" w:hAnsi="Times New Roman" w:cs="Times New Roman"/>
          <w:i/>
          <w:sz w:val="24"/>
          <w:szCs w:val="24"/>
        </w:rPr>
        <w:t xml:space="preserve"> dentro</w:t>
      </w:r>
      <w:r w:rsidR="007E4772" w:rsidRPr="0000454D">
        <w:rPr>
          <w:rFonts w:ascii="Times New Roman" w:hAnsi="Times New Roman" w:cs="Times New Roman"/>
          <w:i/>
          <w:sz w:val="24"/>
          <w:szCs w:val="24"/>
        </w:rPr>
        <w:t xml:space="preserve"> </w:t>
      </w:r>
      <w:r w:rsidR="00047572" w:rsidRPr="0000454D">
        <w:rPr>
          <w:rFonts w:ascii="Times New Roman" w:hAnsi="Times New Roman" w:cs="Times New Roman"/>
          <w:i/>
          <w:sz w:val="24"/>
          <w:szCs w:val="24"/>
        </w:rPr>
        <w:t>de</w:t>
      </w:r>
      <w:r w:rsidR="007E4772" w:rsidRPr="0000454D">
        <w:rPr>
          <w:rFonts w:ascii="Times New Roman" w:hAnsi="Times New Roman" w:cs="Times New Roman"/>
          <w:i/>
          <w:sz w:val="24"/>
          <w:szCs w:val="24"/>
        </w:rPr>
        <w:t xml:space="preserve"> </w:t>
      </w:r>
      <w:r w:rsidR="00047572" w:rsidRPr="0000454D">
        <w:rPr>
          <w:rFonts w:ascii="Times New Roman" w:hAnsi="Times New Roman" w:cs="Times New Roman"/>
          <w:i/>
          <w:sz w:val="24"/>
          <w:szCs w:val="24"/>
        </w:rPr>
        <w:t>la</w:t>
      </w:r>
      <w:r w:rsidR="003F22EF">
        <w:rPr>
          <w:rFonts w:ascii="Times New Roman" w:hAnsi="Times New Roman" w:cs="Times New Roman"/>
          <w:i/>
          <w:sz w:val="24"/>
          <w:szCs w:val="24"/>
        </w:rPr>
        <w:t xml:space="preserve"> </w:t>
      </w:r>
      <w:r w:rsidR="00047572" w:rsidRPr="0000454D">
        <w:rPr>
          <w:rFonts w:ascii="Times New Roman" w:hAnsi="Times New Roman" w:cs="Times New Roman"/>
          <w:i/>
          <w:sz w:val="24"/>
          <w:szCs w:val="24"/>
        </w:rPr>
        <w:t>competencia de su  área, para la elaboración de Planes y Programas de Estudio,</w:t>
      </w:r>
      <w:r w:rsidR="0000454D">
        <w:rPr>
          <w:rFonts w:ascii="Times New Roman" w:hAnsi="Times New Roman" w:cs="Times New Roman"/>
          <w:i/>
          <w:sz w:val="24"/>
          <w:szCs w:val="24"/>
        </w:rPr>
        <w:t xml:space="preserve"> </w:t>
      </w:r>
      <w:r w:rsidR="00047572" w:rsidRPr="0000454D">
        <w:rPr>
          <w:rFonts w:ascii="Times New Roman" w:hAnsi="Times New Roman" w:cs="Times New Roman"/>
          <w:i/>
          <w:sz w:val="24"/>
          <w:szCs w:val="24"/>
        </w:rPr>
        <w:t xml:space="preserve">métodos </w:t>
      </w:r>
      <w:r w:rsidR="0000454D">
        <w:rPr>
          <w:rFonts w:ascii="Times New Roman" w:hAnsi="Times New Roman" w:cs="Times New Roman"/>
          <w:i/>
          <w:sz w:val="24"/>
          <w:szCs w:val="24"/>
        </w:rPr>
        <w:t xml:space="preserve">de </w:t>
      </w:r>
      <w:r w:rsidR="00047572" w:rsidRPr="0000454D">
        <w:rPr>
          <w:rFonts w:ascii="Times New Roman" w:hAnsi="Times New Roman" w:cs="Times New Roman"/>
          <w:i/>
          <w:sz w:val="24"/>
          <w:szCs w:val="24"/>
        </w:rPr>
        <w:t>enseñanza y sistemas para evaluar el aprovechamiento de los alumnos</w:t>
      </w:r>
      <w:r w:rsidR="00047572">
        <w:rPr>
          <w:rFonts w:ascii="Times New Roman" w:hAnsi="Times New Roman" w:cs="Times New Roman"/>
          <w:sz w:val="24"/>
          <w:szCs w:val="24"/>
        </w:rPr>
        <w:t xml:space="preserve">, </w:t>
      </w:r>
      <w:r w:rsidR="00794D16">
        <w:rPr>
          <w:rFonts w:ascii="Times New Roman" w:hAnsi="Times New Roman" w:cs="Times New Roman"/>
          <w:sz w:val="24"/>
          <w:szCs w:val="24"/>
        </w:rPr>
        <w:t>además de f</w:t>
      </w:r>
      <w:r w:rsidR="00047572" w:rsidRPr="00047572">
        <w:rPr>
          <w:rFonts w:ascii="Times New Roman" w:hAnsi="Times New Roman" w:cs="Times New Roman"/>
          <w:sz w:val="24"/>
          <w:szCs w:val="24"/>
        </w:rPr>
        <w:t xml:space="preserve">ormular el proyecto de </w:t>
      </w:r>
      <w:r w:rsidR="00066A10">
        <w:rPr>
          <w:rFonts w:ascii="Times New Roman" w:hAnsi="Times New Roman" w:cs="Times New Roman"/>
          <w:sz w:val="24"/>
          <w:szCs w:val="24"/>
        </w:rPr>
        <w:t>r</w:t>
      </w:r>
      <w:r w:rsidR="00047572" w:rsidRPr="00047572">
        <w:rPr>
          <w:rFonts w:ascii="Times New Roman" w:hAnsi="Times New Roman" w:cs="Times New Roman"/>
          <w:sz w:val="24"/>
          <w:szCs w:val="24"/>
        </w:rPr>
        <w:t xml:space="preserve">eglamento </w:t>
      </w:r>
      <w:r w:rsidR="00066A10">
        <w:rPr>
          <w:rFonts w:ascii="Times New Roman" w:hAnsi="Times New Roman" w:cs="Times New Roman"/>
          <w:sz w:val="24"/>
          <w:szCs w:val="24"/>
        </w:rPr>
        <w:t>i</w:t>
      </w:r>
      <w:r w:rsidR="00047572" w:rsidRPr="00047572">
        <w:rPr>
          <w:rFonts w:ascii="Times New Roman" w:hAnsi="Times New Roman" w:cs="Times New Roman"/>
          <w:sz w:val="24"/>
          <w:szCs w:val="24"/>
        </w:rPr>
        <w:t xml:space="preserve">nterno de su </w:t>
      </w:r>
      <w:r w:rsidR="00066A10">
        <w:rPr>
          <w:rFonts w:ascii="Times New Roman" w:hAnsi="Times New Roman" w:cs="Times New Roman"/>
          <w:sz w:val="24"/>
          <w:szCs w:val="24"/>
        </w:rPr>
        <w:t>d</w:t>
      </w:r>
      <w:r w:rsidR="00047572" w:rsidRPr="00047572">
        <w:rPr>
          <w:rFonts w:ascii="Times New Roman" w:hAnsi="Times New Roman" w:cs="Times New Roman"/>
          <w:sz w:val="24"/>
          <w:szCs w:val="24"/>
        </w:rPr>
        <w:t xml:space="preserve">ependencia </w:t>
      </w:r>
      <w:r w:rsidR="00066A10">
        <w:rPr>
          <w:rFonts w:ascii="Times New Roman" w:hAnsi="Times New Roman" w:cs="Times New Roman"/>
          <w:sz w:val="24"/>
          <w:szCs w:val="24"/>
        </w:rPr>
        <w:t>a</w:t>
      </w:r>
      <w:r w:rsidR="00047572" w:rsidRPr="00047572">
        <w:rPr>
          <w:rFonts w:ascii="Times New Roman" w:hAnsi="Times New Roman" w:cs="Times New Roman"/>
          <w:sz w:val="24"/>
          <w:szCs w:val="24"/>
        </w:rPr>
        <w:t>cadémica</w:t>
      </w:r>
      <w:r w:rsidR="00047572">
        <w:rPr>
          <w:rFonts w:ascii="Times New Roman" w:hAnsi="Times New Roman" w:cs="Times New Roman"/>
          <w:sz w:val="24"/>
          <w:szCs w:val="24"/>
        </w:rPr>
        <w:t xml:space="preserve"> </w:t>
      </w:r>
      <w:r w:rsidR="00047572" w:rsidRPr="00047572">
        <w:rPr>
          <w:rFonts w:ascii="Times New Roman" w:hAnsi="Times New Roman" w:cs="Times New Roman"/>
          <w:sz w:val="24"/>
          <w:szCs w:val="24"/>
        </w:rPr>
        <w:t>y presentarlo a la  Dirección General de Asuntos Académicos para su r</w:t>
      </w:r>
      <w:r w:rsidR="00047572">
        <w:rPr>
          <w:rFonts w:ascii="Times New Roman" w:hAnsi="Times New Roman" w:cs="Times New Roman"/>
          <w:sz w:val="24"/>
          <w:szCs w:val="24"/>
        </w:rPr>
        <w:t>evisión y trámite de aprobación</w:t>
      </w:r>
      <w:r w:rsidR="00794D16">
        <w:rPr>
          <w:rFonts w:ascii="Times New Roman" w:hAnsi="Times New Roman" w:cs="Times New Roman"/>
          <w:sz w:val="24"/>
          <w:szCs w:val="24"/>
        </w:rPr>
        <w:t>. Así mismo deberán p</w:t>
      </w:r>
      <w:r w:rsidR="00047572" w:rsidRPr="00047572">
        <w:rPr>
          <w:rFonts w:ascii="Times New Roman" w:hAnsi="Times New Roman" w:cs="Times New Roman"/>
          <w:sz w:val="24"/>
          <w:szCs w:val="24"/>
        </w:rPr>
        <w:t>romover y procurar cuanto se refiera al adelanto y mejoramiento de su</w:t>
      </w:r>
      <w:r w:rsidR="00047572">
        <w:rPr>
          <w:rFonts w:ascii="Times New Roman" w:hAnsi="Times New Roman" w:cs="Times New Roman"/>
          <w:sz w:val="24"/>
          <w:szCs w:val="24"/>
        </w:rPr>
        <w:t xml:space="preserve"> </w:t>
      </w:r>
      <w:r w:rsidR="004B1D77">
        <w:rPr>
          <w:rFonts w:ascii="Times New Roman" w:hAnsi="Times New Roman" w:cs="Times New Roman"/>
          <w:sz w:val="24"/>
          <w:szCs w:val="24"/>
        </w:rPr>
        <w:t xml:space="preserve">Institución en los </w:t>
      </w:r>
      <w:r w:rsidR="00047572" w:rsidRPr="00047572">
        <w:rPr>
          <w:rFonts w:ascii="Times New Roman" w:hAnsi="Times New Roman" w:cs="Times New Roman"/>
          <w:sz w:val="24"/>
          <w:szCs w:val="24"/>
        </w:rPr>
        <w:t>órdenes  moral, intelectual y material, haciéndolo del</w:t>
      </w:r>
      <w:r w:rsidR="00047572">
        <w:rPr>
          <w:rFonts w:ascii="Times New Roman" w:hAnsi="Times New Roman" w:cs="Times New Roman"/>
          <w:sz w:val="24"/>
          <w:szCs w:val="24"/>
        </w:rPr>
        <w:t xml:space="preserve"> </w:t>
      </w:r>
      <w:r w:rsidR="00047572" w:rsidRPr="00047572">
        <w:rPr>
          <w:rFonts w:ascii="Times New Roman" w:hAnsi="Times New Roman" w:cs="Times New Roman"/>
          <w:sz w:val="24"/>
          <w:szCs w:val="24"/>
        </w:rPr>
        <w:t xml:space="preserve">conocimiento de la </w:t>
      </w:r>
      <w:r w:rsidR="00066A10">
        <w:rPr>
          <w:rFonts w:ascii="Times New Roman" w:hAnsi="Times New Roman" w:cs="Times New Roman"/>
          <w:sz w:val="24"/>
          <w:szCs w:val="24"/>
        </w:rPr>
        <w:t>d</w:t>
      </w:r>
      <w:r w:rsidR="00047572" w:rsidRPr="00047572">
        <w:rPr>
          <w:rFonts w:ascii="Times New Roman" w:hAnsi="Times New Roman" w:cs="Times New Roman"/>
          <w:sz w:val="24"/>
          <w:szCs w:val="24"/>
        </w:rPr>
        <w:t>i</w:t>
      </w:r>
      <w:r w:rsidR="00047572">
        <w:rPr>
          <w:rFonts w:ascii="Times New Roman" w:hAnsi="Times New Roman" w:cs="Times New Roman"/>
          <w:sz w:val="24"/>
          <w:szCs w:val="24"/>
        </w:rPr>
        <w:t xml:space="preserve">rección </w:t>
      </w:r>
      <w:r w:rsidR="00066A10">
        <w:rPr>
          <w:rFonts w:ascii="Times New Roman" w:hAnsi="Times New Roman" w:cs="Times New Roman"/>
          <w:sz w:val="24"/>
          <w:szCs w:val="24"/>
        </w:rPr>
        <w:t>g</w:t>
      </w:r>
      <w:r w:rsidR="00047572">
        <w:rPr>
          <w:rFonts w:ascii="Times New Roman" w:hAnsi="Times New Roman" w:cs="Times New Roman"/>
          <w:sz w:val="24"/>
          <w:szCs w:val="24"/>
        </w:rPr>
        <w:t>eneral correspondiente</w:t>
      </w:r>
      <w:r w:rsidR="00794D16">
        <w:rPr>
          <w:rFonts w:ascii="Times New Roman" w:hAnsi="Times New Roman" w:cs="Times New Roman"/>
          <w:sz w:val="24"/>
          <w:szCs w:val="24"/>
        </w:rPr>
        <w:t xml:space="preserve">. </w:t>
      </w:r>
      <w:r w:rsidR="00794D16" w:rsidRPr="0000454D">
        <w:rPr>
          <w:rFonts w:ascii="Times New Roman" w:hAnsi="Times New Roman" w:cs="Times New Roman"/>
          <w:i/>
          <w:sz w:val="24"/>
          <w:szCs w:val="24"/>
        </w:rPr>
        <w:t>También e</w:t>
      </w:r>
      <w:r w:rsidR="00047572" w:rsidRPr="0000454D">
        <w:rPr>
          <w:rFonts w:ascii="Times New Roman" w:hAnsi="Times New Roman" w:cs="Times New Roman"/>
          <w:i/>
          <w:sz w:val="24"/>
          <w:szCs w:val="24"/>
        </w:rPr>
        <w:t>laborar</w:t>
      </w:r>
      <w:r w:rsidR="00794D16" w:rsidRPr="0000454D">
        <w:rPr>
          <w:rFonts w:ascii="Times New Roman" w:hAnsi="Times New Roman" w:cs="Times New Roman"/>
          <w:i/>
          <w:sz w:val="24"/>
          <w:szCs w:val="24"/>
        </w:rPr>
        <w:t>án</w:t>
      </w:r>
      <w:r w:rsidR="00047572" w:rsidRPr="0000454D">
        <w:rPr>
          <w:rFonts w:ascii="Times New Roman" w:hAnsi="Times New Roman" w:cs="Times New Roman"/>
          <w:i/>
          <w:sz w:val="24"/>
          <w:szCs w:val="24"/>
        </w:rPr>
        <w:t xml:space="preserve"> la relación de temas para </w:t>
      </w:r>
      <w:r w:rsidR="00066A10" w:rsidRPr="0000454D">
        <w:rPr>
          <w:rFonts w:ascii="Times New Roman" w:hAnsi="Times New Roman" w:cs="Times New Roman"/>
          <w:i/>
          <w:sz w:val="24"/>
          <w:szCs w:val="24"/>
        </w:rPr>
        <w:t>t</w:t>
      </w:r>
      <w:r w:rsidR="00047572" w:rsidRPr="0000454D">
        <w:rPr>
          <w:rFonts w:ascii="Times New Roman" w:hAnsi="Times New Roman" w:cs="Times New Roman"/>
          <w:i/>
          <w:sz w:val="24"/>
          <w:szCs w:val="24"/>
        </w:rPr>
        <w:t xml:space="preserve">rabajo </w:t>
      </w:r>
      <w:proofErr w:type="spellStart"/>
      <w:r w:rsidR="00066A10" w:rsidRPr="0000454D">
        <w:rPr>
          <w:rFonts w:ascii="Times New Roman" w:hAnsi="Times New Roman" w:cs="Times New Roman"/>
          <w:i/>
          <w:sz w:val="24"/>
          <w:szCs w:val="24"/>
        </w:rPr>
        <w:t>r</w:t>
      </w:r>
      <w:r w:rsidR="00047572" w:rsidRPr="0000454D">
        <w:rPr>
          <w:rFonts w:ascii="Times New Roman" w:hAnsi="Times New Roman" w:cs="Times New Roman"/>
          <w:i/>
          <w:sz w:val="24"/>
          <w:szCs w:val="24"/>
        </w:rPr>
        <w:t>ecepcional</w:t>
      </w:r>
      <w:proofErr w:type="spellEnd"/>
      <w:r w:rsidR="00047572" w:rsidRPr="0000454D">
        <w:rPr>
          <w:rFonts w:ascii="Times New Roman" w:hAnsi="Times New Roman" w:cs="Times New Roman"/>
          <w:i/>
          <w:sz w:val="24"/>
          <w:szCs w:val="24"/>
        </w:rPr>
        <w:t xml:space="preserve"> en las condiciones que señala el </w:t>
      </w:r>
      <w:r w:rsidR="00066A10" w:rsidRPr="0000454D">
        <w:rPr>
          <w:rFonts w:ascii="Times New Roman" w:hAnsi="Times New Roman" w:cs="Times New Roman"/>
          <w:i/>
          <w:sz w:val="24"/>
          <w:szCs w:val="24"/>
        </w:rPr>
        <w:t>r</w:t>
      </w:r>
      <w:r w:rsidR="00047572" w:rsidRPr="0000454D">
        <w:rPr>
          <w:rFonts w:ascii="Times New Roman" w:hAnsi="Times New Roman" w:cs="Times New Roman"/>
          <w:i/>
          <w:sz w:val="24"/>
          <w:szCs w:val="24"/>
        </w:rPr>
        <w:t>eglamento respectivo</w:t>
      </w:r>
      <w:r w:rsidR="00794D16" w:rsidRPr="0000454D">
        <w:rPr>
          <w:rFonts w:ascii="Times New Roman" w:hAnsi="Times New Roman" w:cs="Times New Roman"/>
          <w:i/>
          <w:sz w:val="24"/>
          <w:szCs w:val="24"/>
        </w:rPr>
        <w:t xml:space="preserve"> y d</w:t>
      </w:r>
      <w:r w:rsidR="00047572" w:rsidRPr="0000454D">
        <w:rPr>
          <w:rFonts w:ascii="Times New Roman" w:hAnsi="Times New Roman" w:cs="Times New Roman"/>
          <w:i/>
          <w:sz w:val="24"/>
          <w:szCs w:val="24"/>
        </w:rPr>
        <w:t>ictaminar</w:t>
      </w:r>
      <w:r w:rsidR="00794D16" w:rsidRPr="0000454D">
        <w:rPr>
          <w:rFonts w:ascii="Times New Roman" w:hAnsi="Times New Roman" w:cs="Times New Roman"/>
          <w:i/>
          <w:sz w:val="24"/>
          <w:szCs w:val="24"/>
        </w:rPr>
        <w:t>án</w:t>
      </w:r>
      <w:r w:rsidR="00047572" w:rsidRPr="0000454D">
        <w:rPr>
          <w:rFonts w:ascii="Times New Roman" w:hAnsi="Times New Roman" w:cs="Times New Roman"/>
          <w:i/>
          <w:sz w:val="24"/>
          <w:szCs w:val="24"/>
        </w:rPr>
        <w:t xml:space="preserve">  sobre  acreditación de  estudios</w:t>
      </w:r>
      <w:r w:rsidR="00047572" w:rsidRPr="00047572">
        <w:rPr>
          <w:rFonts w:ascii="Times New Roman" w:hAnsi="Times New Roman" w:cs="Times New Roman"/>
          <w:sz w:val="24"/>
          <w:szCs w:val="24"/>
        </w:rPr>
        <w:t xml:space="preserve">, a solicitud del </w:t>
      </w:r>
      <w:r w:rsidR="00066A10">
        <w:rPr>
          <w:rFonts w:ascii="Times New Roman" w:hAnsi="Times New Roman" w:cs="Times New Roman"/>
          <w:sz w:val="24"/>
          <w:szCs w:val="24"/>
        </w:rPr>
        <w:t>d</w:t>
      </w:r>
      <w:r w:rsidR="00047572" w:rsidRPr="00047572">
        <w:rPr>
          <w:rFonts w:ascii="Times New Roman" w:hAnsi="Times New Roman" w:cs="Times New Roman"/>
          <w:sz w:val="24"/>
          <w:szCs w:val="24"/>
        </w:rPr>
        <w:t>irector de su</w:t>
      </w:r>
      <w:r w:rsidR="00047572">
        <w:rPr>
          <w:rFonts w:ascii="Times New Roman" w:hAnsi="Times New Roman" w:cs="Times New Roman"/>
          <w:sz w:val="24"/>
          <w:szCs w:val="24"/>
        </w:rPr>
        <w:t xml:space="preserve"> respectiva </w:t>
      </w:r>
      <w:r w:rsidR="00066A10">
        <w:rPr>
          <w:rFonts w:ascii="Times New Roman" w:hAnsi="Times New Roman" w:cs="Times New Roman"/>
          <w:sz w:val="24"/>
          <w:szCs w:val="24"/>
        </w:rPr>
        <w:t>d</w:t>
      </w:r>
      <w:r w:rsidR="00047572">
        <w:rPr>
          <w:rFonts w:ascii="Times New Roman" w:hAnsi="Times New Roman" w:cs="Times New Roman"/>
          <w:sz w:val="24"/>
          <w:szCs w:val="24"/>
        </w:rPr>
        <w:t>ependencia</w:t>
      </w:r>
      <w:r w:rsidR="00794D16">
        <w:rPr>
          <w:rFonts w:ascii="Times New Roman" w:hAnsi="Times New Roman" w:cs="Times New Roman"/>
          <w:sz w:val="24"/>
          <w:szCs w:val="24"/>
        </w:rPr>
        <w:t>. De esta forma</w:t>
      </w:r>
      <w:r w:rsidR="00D72F55">
        <w:rPr>
          <w:rFonts w:ascii="Times New Roman" w:hAnsi="Times New Roman" w:cs="Times New Roman"/>
          <w:sz w:val="24"/>
          <w:szCs w:val="24"/>
        </w:rPr>
        <w:t xml:space="preserve">, </w:t>
      </w:r>
      <w:r w:rsidR="00A10690">
        <w:rPr>
          <w:rFonts w:ascii="Times New Roman" w:hAnsi="Times New Roman" w:cs="Times New Roman"/>
          <w:sz w:val="24"/>
          <w:szCs w:val="24"/>
        </w:rPr>
        <w:t>el orden jerárquico</w:t>
      </w:r>
      <w:r w:rsidR="00D72F55">
        <w:rPr>
          <w:rFonts w:ascii="Times New Roman" w:hAnsi="Times New Roman" w:cs="Times New Roman"/>
          <w:sz w:val="24"/>
          <w:szCs w:val="24"/>
        </w:rPr>
        <w:t xml:space="preserve"> </w:t>
      </w:r>
      <w:r w:rsidR="00A10690">
        <w:rPr>
          <w:rFonts w:ascii="Times New Roman" w:hAnsi="Times New Roman" w:cs="Times New Roman"/>
          <w:sz w:val="24"/>
          <w:szCs w:val="24"/>
        </w:rPr>
        <w:t xml:space="preserve">en cuestión académica, se traslada al Consejo Académico de Directores donde el </w:t>
      </w:r>
      <w:r w:rsidR="005E5879">
        <w:rPr>
          <w:rFonts w:ascii="Times New Roman" w:hAnsi="Times New Roman" w:cs="Times New Roman"/>
          <w:sz w:val="24"/>
          <w:szCs w:val="24"/>
        </w:rPr>
        <w:t>Título 4°</w:t>
      </w:r>
      <w:r w:rsidR="00A10690" w:rsidRPr="00A10690">
        <w:rPr>
          <w:rFonts w:ascii="Times New Roman" w:hAnsi="Times New Roman" w:cs="Times New Roman"/>
          <w:sz w:val="24"/>
          <w:szCs w:val="24"/>
        </w:rPr>
        <w:t>Artículo 51</w:t>
      </w:r>
      <w:r w:rsidR="00D72F55">
        <w:rPr>
          <w:rFonts w:ascii="Times New Roman" w:hAnsi="Times New Roman" w:cs="Times New Roman"/>
          <w:sz w:val="24"/>
          <w:szCs w:val="24"/>
        </w:rPr>
        <w:t>°</w:t>
      </w:r>
      <w:r w:rsidR="00A10690">
        <w:rPr>
          <w:rFonts w:ascii="Times New Roman" w:hAnsi="Times New Roman" w:cs="Times New Roman"/>
          <w:sz w:val="24"/>
          <w:szCs w:val="24"/>
        </w:rPr>
        <w:t>, del Reglamento Orgánico refiere que c</w:t>
      </w:r>
      <w:r w:rsidR="00A10690" w:rsidRPr="00A10690">
        <w:rPr>
          <w:rFonts w:ascii="Times New Roman" w:hAnsi="Times New Roman" w:cs="Times New Roman"/>
          <w:sz w:val="24"/>
          <w:szCs w:val="24"/>
        </w:rPr>
        <w:t>orresponde</w:t>
      </w:r>
      <w:r w:rsidR="007E4772">
        <w:rPr>
          <w:rFonts w:ascii="Times New Roman" w:hAnsi="Times New Roman" w:cs="Times New Roman"/>
          <w:sz w:val="24"/>
          <w:szCs w:val="24"/>
        </w:rPr>
        <w:t xml:space="preserve"> </w:t>
      </w:r>
      <w:r w:rsidR="00A10690" w:rsidRPr="00A10690">
        <w:rPr>
          <w:rFonts w:ascii="Times New Roman" w:hAnsi="Times New Roman" w:cs="Times New Roman"/>
          <w:sz w:val="24"/>
          <w:szCs w:val="24"/>
        </w:rPr>
        <w:t>al Consejo Académico</w:t>
      </w:r>
      <w:r w:rsidR="004C1D70">
        <w:rPr>
          <w:rFonts w:ascii="Times New Roman" w:hAnsi="Times New Roman" w:cs="Times New Roman"/>
          <w:sz w:val="24"/>
          <w:szCs w:val="24"/>
        </w:rPr>
        <w:t xml:space="preserve"> </w:t>
      </w:r>
      <w:r w:rsidR="00A10690" w:rsidRPr="00A10690">
        <w:rPr>
          <w:rFonts w:ascii="Times New Roman" w:hAnsi="Times New Roman" w:cs="Times New Roman"/>
          <w:sz w:val="24"/>
          <w:szCs w:val="24"/>
        </w:rPr>
        <w:t>de Directores</w:t>
      </w:r>
      <w:r w:rsidR="00794D16">
        <w:rPr>
          <w:rFonts w:ascii="Times New Roman" w:hAnsi="Times New Roman" w:cs="Times New Roman"/>
          <w:sz w:val="24"/>
          <w:szCs w:val="24"/>
        </w:rPr>
        <w:t xml:space="preserve"> establecer</w:t>
      </w:r>
      <w:r w:rsidR="00A10690" w:rsidRPr="00A10690">
        <w:rPr>
          <w:rFonts w:ascii="Times New Roman" w:hAnsi="Times New Roman" w:cs="Times New Roman"/>
          <w:sz w:val="24"/>
          <w:szCs w:val="24"/>
        </w:rPr>
        <w:t xml:space="preserve"> las políticas educativas que n</w:t>
      </w:r>
      <w:r w:rsidR="00A10690">
        <w:rPr>
          <w:rFonts w:ascii="Times New Roman" w:hAnsi="Times New Roman" w:cs="Times New Roman"/>
          <w:sz w:val="24"/>
          <w:szCs w:val="24"/>
        </w:rPr>
        <w:t>ormen la vida de la Universidad,</w:t>
      </w:r>
      <w:r w:rsidR="00794D16">
        <w:rPr>
          <w:rFonts w:ascii="Times New Roman" w:hAnsi="Times New Roman" w:cs="Times New Roman"/>
          <w:sz w:val="24"/>
          <w:szCs w:val="24"/>
        </w:rPr>
        <w:t xml:space="preserve"> además de e</w:t>
      </w:r>
      <w:r w:rsidR="00A10690" w:rsidRPr="00A10690">
        <w:rPr>
          <w:rFonts w:ascii="Times New Roman" w:hAnsi="Times New Roman" w:cs="Times New Roman"/>
          <w:sz w:val="24"/>
          <w:szCs w:val="24"/>
        </w:rPr>
        <w:t>valuar permanentemente el est</w:t>
      </w:r>
      <w:r w:rsidR="00A10690">
        <w:rPr>
          <w:rFonts w:ascii="Times New Roman" w:hAnsi="Times New Roman" w:cs="Times New Roman"/>
          <w:sz w:val="24"/>
          <w:szCs w:val="24"/>
        </w:rPr>
        <w:t xml:space="preserve">ado académico de la Universidad, </w:t>
      </w:r>
      <w:r w:rsidR="00794D16">
        <w:rPr>
          <w:rFonts w:ascii="Times New Roman" w:hAnsi="Times New Roman" w:cs="Times New Roman"/>
          <w:sz w:val="24"/>
          <w:szCs w:val="24"/>
        </w:rPr>
        <w:t>así como d</w:t>
      </w:r>
      <w:r w:rsidR="00A10690" w:rsidRPr="00A10690">
        <w:rPr>
          <w:rFonts w:ascii="Times New Roman" w:hAnsi="Times New Roman" w:cs="Times New Roman"/>
          <w:sz w:val="24"/>
          <w:szCs w:val="24"/>
        </w:rPr>
        <w:t>ictaminar sobre el establecimiento o reformas de Planes de Estudio que</w:t>
      </w:r>
      <w:r w:rsidR="00A10690">
        <w:rPr>
          <w:rFonts w:ascii="Times New Roman" w:hAnsi="Times New Roman" w:cs="Times New Roman"/>
          <w:sz w:val="24"/>
          <w:szCs w:val="24"/>
        </w:rPr>
        <w:t xml:space="preserve"> </w:t>
      </w:r>
      <w:r w:rsidR="0000454D">
        <w:rPr>
          <w:rFonts w:ascii="Times New Roman" w:hAnsi="Times New Roman" w:cs="Times New Roman"/>
          <w:sz w:val="24"/>
          <w:szCs w:val="24"/>
        </w:rPr>
        <w:t xml:space="preserve">hayan </w:t>
      </w:r>
      <w:r w:rsidR="00A10690" w:rsidRPr="00A10690">
        <w:rPr>
          <w:rFonts w:ascii="Times New Roman" w:hAnsi="Times New Roman" w:cs="Times New Roman"/>
          <w:sz w:val="24"/>
          <w:szCs w:val="24"/>
        </w:rPr>
        <w:t>propuesto las Direcciones de Facultad, Escuela o Instituto,</w:t>
      </w:r>
      <w:r w:rsidR="00794D16">
        <w:rPr>
          <w:rFonts w:ascii="Times New Roman" w:hAnsi="Times New Roman" w:cs="Times New Roman"/>
          <w:sz w:val="24"/>
          <w:szCs w:val="24"/>
        </w:rPr>
        <w:t xml:space="preserve"> </w:t>
      </w:r>
      <w:r w:rsidR="00A10690" w:rsidRPr="00A10690">
        <w:rPr>
          <w:rFonts w:ascii="Times New Roman" w:hAnsi="Times New Roman" w:cs="Times New Roman"/>
          <w:sz w:val="24"/>
          <w:szCs w:val="24"/>
        </w:rPr>
        <w:t>sus</w:t>
      </w:r>
      <w:r w:rsidR="00A10690">
        <w:rPr>
          <w:rFonts w:ascii="Times New Roman" w:hAnsi="Times New Roman" w:cs="Times New Roman"/>
          <w:sz w:val="24"/>
          <w:szCs w:val="24"/>
        </w:rPr>
        <w:t xml:space="preserve"> </w:t>
      </w:r>
      <w:r w:rsidR="00A10690" w:rsidRPr="00A10690">
        <w:rPr>
          <w:rFonts w:ascii="Times New Roman" w:hAnsi="Times New Roman" w:cs="Times New Roman"/>
          <w:sz w:val="24"/>
          <w:szCs w:val="24"/>
        </w:rPr>
        <w:t>Consejos Técnicos y la Direcció</w:t>
      </w:r>
      <w:r w:rsidR="00A10690">
        <w:rPr>
          <w:rFonts w:ascii="Times New Roman" w:hAnsi="Times New Roman" w:cs="Times New Roman"/>
          <w:sz w:val="24"/>
          <w:szCs w:val="24"/>
        </w:rPr>
        <w:t>n General de Asuntos Académicos</w:t>
      </w:r>
      <w:r w:rsidR="00794D16">
        <w:rPr>
          <w:rFonts w:ascii="Times New Roman" w:hAnsi="Times New Roman" w:cs="Times New Roman"/>
          <w:sz w:val="24"/>
          <w:szCs w:val="24"/>
        </w:rPr>
        <w:t xml:space="preserve">. Por otra parte también el </w:t>
      </w:r>
      <w:r w:rsidR="00794D16" w:rsidRPr="00A10690">
        <w:rPr>
          <w:rFonts w:ascii="Times New Roman" w:hAnsi="Times New Roman" w:cs="Times New Roman"/>
          <w:sz w:val="24"/>
          <w:szCs w:val="24"/>
        </w:rPr>
        <w:t>Consejo Académico</w:t>
      </w:r>
      <w:r w:rsidR="00794D16">
        <w:rPr>
          <w:rFonts w:ascii="Times New Roman" w:hAnsi="Times New Roman" w:cs="Times New Roman"/>
          <w:sz w:val="24"/>
          <w:szCs w:val="24"/>
        </w:rPr>
        <w:t xml:space="preserve"> </w:t>
      </w:r>
      <w:r w:rsidR="00794D16" w:rsidRPr="00A10690">
        <w:rPr>
          <w:rFonts w:ascii="Times New Roman" w:hAnsi="Times New Roman" w:cs="Times New Roman"/>
          <w:sz w:val="24"/>
          <w:szCs w:val="24"/>
        </w:rPr>
        <w:t>de Directores</w:t>
      </w:r>
      <w:r w:rsidR="00794D16">
        <w:rPr>
          <w:rFonts w:ascii="Times New Roman" w:hAnsi="Times New Roman" w:cs="Times New Roman"/>
          <w:sz w:val="24"/>
          <w:szCs w:val="24"/>
        </w:rPr>
        <w:t xml:space="preserve"> e</w:t>
      </w:r>
      <w:r w:rsidR="00A10690" w:rsidRPr="00A10690">
        <w:rPr>
          <w:rFonts w:ascii="Times New Roman" w:hAnsi="Times New Roman" w:cs="Times New Roman"/>
          <w:sz w:val="24"/>
          <w:szCs w:val="24"/>
        </w:rPr>
        <w:t>mit</w:t>
      </w:r>
      <w:r w:rsidR="00794D16">
        <w:rPr>
          <w:rFonts w:ascii="Times New Roman" w:hAnsi="Times New Roman" w:cs="Times New Roman"/>
          <w:sz w:val="24"/>
          <w:szCs w:val="24"/>
        </w:rPr>
        <w:t>e</w:t>
      </w:r>
      <w:r w:rsidR="00A10690" w:rsidRPr="00A10690">
        <w:rPr>
          <w:rFonts w:ascii="Times New Roman" w:hAnsi="Times New Roman" w:cs="Times New Roman"/>
          <w:sz w:val="24"/>
          <w:szCs w:val="24"/>
        </w:rPr>
        <w:t xml:space="preserve"> opinión y recom</w:t>
      </w:r>
      <w:r w:rsidR="00794D16">
        <w:rPr>
          <w:rFonts w:ascii="Times New Roman" w:hAnsi="Times New Roman" w:cs="Times New Roman"/>
          <w:sz w:val="24"/>
          <w:szCs w:val="24"/>
        </w:rPr>
        <w:t>ienda</w:t>
      </w:r>
      <w:r w:rsidR="00A10690" w:rsidRPr="00A10690">
        <w:rPr>
          <w:rFonts w:ascii="Times New Roman" w:hAnsi="Times New Roman" w:cs="Times New Roman"/>
          <w:sz w:val="24"/>
          <w:szCs w:val="24"/>
        </w:rPr>
        <w:t xml:space="preserve"> la creación de nuevas Escuelas o Carreras o la</w:t>
      </w:r>
      <w:r w:rsidR="00A10690">
        <w:rPr>
          <w:rFonts w:ascii="Times New Roman" w:hAnsi="Times New Roman" w:cs="Times New Roman"/>
          <w:sz w:val="24"/>
          <w:szCs w:val="24"/>
        </w:rPr>
        <w:t xml:space="preserve"> supresión de alguna de ellas</w:t>
      </w:r>
      <w:r w:rsidR="00794D16">
        <w:rPr>
          <w:rFonts w:ascii="Times New Roman" w:hAnsi="Times New Roman" w:cs="Times New Roman"/>
          <w:sz w:val="24"/>
          <w:szCs w:val="24"/>
        </w:rPr>
        <w:t xml:space="preserve"> y</w:t>
      </w:r>
      <w:r w:rsidR="00A10690" w:rsidRPr="00A10690">
        <w:rPr>
          <w:rFonts w:ascii="Times New Roman" w:hAnsi="Times New Roman" w:cs="Times New Roman"/>
          <w:sz w:val="24"/>
          <w:szCs w:val="24"/>
        </w:rPr>
        <w:t xml:space="preserve"> </w:t>
      </w:r>
      <w:r w:rsidR="00794D16">
        <w:rPr>
          <w:rFonts w:ascii="Times New Roman" w:hAnsi="Times New Roman" w:cs="Times New Roman"/>
          <w:sz w:val="24"/>
          <w:szCs w:val="24"/>
        </w:rPr>
        <w:t>o</w:t>
      </w:r>
      <w:r w:rsidR="00A10690" w:rsidRPr="00A10690">
        <w:rPr>
          <w:rFonts w:ascii="Times New Roman" w:hAnsi="Times New Roman" w:cs="Times New Roman"/>
          <w:sz w:val="24"/>
          <w:szCs w:val="24"/>
        </w:rPr>
        <w:t>pina sobre los asuntos ac</w:t>
      </w:r>
      <w:r w:rsidR="00A10690">
        <w:rPr>
          <w:rFonts w:ascii="Times New Roman" w:hAnsi="Times New Roman" w:cs="Times New Roman"/>
          <w:sz w:val="24"/>
          <w:szCs w:val="24"/>
        </w:rPr>
        <w:t>adémicos que le sean planteados</w:t>
      </w:r>
      <w:r w:rsidR="00794D16">
        <w:rPr>
          <w:rFonts w:ascii="Times New Roman" w:hAnsi="Times New Roman" w:cs="Times New Roman"/>
          <w:sz w:val="24"/>
          <w:szCs w:val="24"/>
        </w:rPr>
        <w:t>. De</w:t>
      </w:r>
      <w:r w:rsidR="004B1D77">
        <w:rPr>
          <w:rFonts w:ascii="Times New Roman" w:hAnsi="Times New Roman" w:cs="Times New Roman"/>
          <w:sz w:val="24"/>
          <w:szCs w:val="24"/>
        </w:rPr>
        <w:t xml:space="preserve"> </w:t>
      </w:r>
      <w:r w:rsidR="00794D16">
        <w:rPr>
          <w:rFonts w:ascii="Times New Roman" w:hAnsi="Times New Roman" w:cs="Times New Roman"/>
          <w:sz w:val="24"/>
          <w:szCs w:val="24"/>
        </w:rPr>
        <w:t>la misma forma este consejo d</w:t>
      </w:r>
      <w:r w:rsidR="00A10690" w:rsidRPr="00A10690">
        <w:rPr>
          <w:rFonts w:ascii="Times New Roman" w:hAnsi="Times New Roman" w:cs="Times New Roman"/>
          <w:sz w:val="24"/>
          <w:szCs w:val="24"/>
        </w:rPr>
        <w:t>irim</w:t>
      </w:r>
      <w:r w:rsidR="00794D16">
        <w:rPr>
          <w:rFonts w:ascii="Times New Roman" w:hAnsi="Times New Roman" w:cs="Times New Roman"/>
          <w:sz w:val="24"/>
          <w:szCs w:val="24"/>
        </w:rPr>
        <w:t>e</w:t>
      </w:r>
      <w:r w:rsidR="00A10690" w:rsidRPr="00A10690">
        <w:rPr>
          <w:rFonts w:ascii="Times New Roman" w:hAnsi="Times New Roman" w:cs="Times New Roman"/>
          <w:sz w:val="24"/>
          <w:szCs w:val="24"/>
        </w:rPr>
        <w:t xml:space="preserve"> los conflictos suscitados en el seno de los </w:t>
      </w:r>
      <w:r w:rsidR="00066A10">
        <w:rPr>
          <w:rFonts w:ascii="Times New Roman" w:hAnsi="Times New Roman" w:cs="Times New Roman"/>
          <w:sz w:val="24"/>
          <w:szCs w:val="24"/>
        </w:rPr>
        <w:t>c</w:t>
      </w:r>
      <w:r w:rsidR="00A10690" w:rsidRPr="00A10690">
        <w:rPr>
          <w:rFonts w:ascii="Times New Roman" w:hAnsi="Times New Roman" w:cs="Times New Roman"/>
          <w:sz w:val="24"/>
          <w:szCs w:val="24"/>
        </w:rPr>
        <w:t xml:space="preserve">oncejos </w:t>
      </w:r>
      <w:r w:rsidR="00066A10">
        <w:rPr>
          <w:rFonts w:ascii="Times New Roman" w:hAnsi="Times New Roman" w:cs="Times New Roman"/>
          <w:sz w:val="24"/>
          <w:szCs w:val="24"/>
        </w:rPr>
        <w:t>t</w:t>
      </w:r>
      <w:r w:rsidR="00A10690" w:rsidRPr="00A10690">
        <w:rPr>
          <w:rFonts w:ascii="Times New Roman" w:hAnsi="Times New Roman" w:cs="Times New Roman"/>
          <w:sz w:val="24"/>
          <w:szCs w:val="24"/>
        </w:rPr>
        <w:t>écnicos y en</w:t>
      </w:r>
      <w:r w:rsidR="00A10690">
        <w:rPr>
          <w:rFonts w:ascii="Times New Roman" w:hAnsi="Times New Roman" w:cs="Times New Roman"/>
          <w:sz w:val="24"/>
          <w:szCs w:val="24"/>
        </w:rPr>
        <w:t xml:space="preserve"> </w:t>
      </w:r>
      <w:r w:rsidR="00A10690" w:rsidRPr="00A10690">
        <w:rPr>
          <w:rFonts w:ascii="Times New Roman" w:hAnsi="Times New Roman" w:cs="Times New Roman"/>
          <w:sz w:val="24"/>
          <w:szCs w:val="24"/>
        </w:rPr>
        <w:t xml:space="preserve">los casos en que el </w:t>
      </w:r>
      <w:r w:rsidR="00066A10">
        <w:rPr>
          <w:rFonts w:ascii="Times New Roman" w:hAnsi="Times New Roman" w:cs="Times New Roman"/>
          <w:sz w:val="24"/>
          <w:szCs w:val="24"/>
        </w:rPr>
        <w:t>d</w:t>
      </w:r>
      <w:r w:rsidR="00A10690" w:rsidRPr="00A10690">
        <w:rPr>
          <w:rFonts w:ascii="Times New Roman" w:hAnsi="Times New Roman" w:cs="Times New Roman"/>
          <w:sz w:val="24"/>
          <w:szCs w:val="24"/>
        </w:rPr>
        <w:t xml:space="preserve">irector respectivo haya </w:t>
      </w:r>
      <w:r w:rsidR="00A10690" w:rsidRPr="00A10690">
        <w:rPr>
          <w:rFonts w:ascii="Times New Roman" w:hAnsi="Times New Roman" w:cs="Times New Roman"/>
          <w:sz w:val="24"/>
          <w:szCs w:val="24"/>
        </w:rPr>
        <w:lastRenderedPageBreak/>
        <w:t>interpuesto</w:t>
      </w:r>
      <w:r w:rsidR="00D72F55">
        <w:rPr>
          <w:rFonts w:ascii="Times New Roman" w:hAnsi="Times New Roman" w:cs="Times New Roman"/>
          <w:sz w:val="24"/>
          <w:szCs w:val="24"/>
        </w:rPr>
        <w:t xml:space="preserve"> </w:t>
      </w:r>
      <w:r w:rsidR="00A10690" w:rsidRPr="00A10690">
        <w:rPr>
          <w:rFonts w:ascii="Times New Roman" w:hAnsi="Times New Roman" w:cs="Times New Roman"/>
          <w:sz w:val="24"/>
          <w:szCs w:val="24"/>
        </w:rPr>
        <w:t xml:space="preserve">su </w:t>
      </w:r>
      <w:r w:rsidR="005E5879">
        <w:rPr>
          <w:rFonts w:ascii="Times New Roman" w:hAnsi="Times New Roman" w:cs="Times New Roman"/>
          <w:sz w:val="24"/>
          <w:szCs w:val="24"/>
        </w:rPr>
        <w:t>veto,</w:t>
      </w:r>
      <w:r w:rsidR="00794D16">
        <w:rPr>
          <w:rFonts w:ascii="Times New Roman" w:hAnsi="Times New Roman" w:cs="Times New Roman"/>
          <w:sz w:val="24"/>
          <w:szCs w:val="24"/>
        </w:rPr>
        <w:t xml:space="preserve"> además de </w:t>
      </w:r>
      <w:r w:rsidR="00794D16" w:rsidRPr="0000454D">
        <w:rPr>
          <w:rFonts w:ascii="Times New Roman" w:hAnsi="Times New Roman" w:cs="Times New Roman"/>
          <w:i/>
          <w:sz w:val="24"/>
          <w:szCs w:val="24"/>
        </w:rPr>
        <w:t>p</w:t>
      </w:r>
      <w:r w:rsidR="005E5879" w:rsidRPr="0000454D">
        <w:rPr>
          <w:rFonts w:ascii="Times New Roman" w:hAnsi="Times New Roman" w:cs="Times New Roman"/>
          <w:i/>
          <w:sz w:val="24"/>
          <w:szCs w:val="24"/>
        </w:rPr>
        <w:t>ropiciar la impa</w:t>
      </w:r>
      <w:r w:rsidR="004B1D77" w:rsidRPr="0000454D">
        <w:rPr>
          <w:rFonts w:ascii="Times New Roman" w:hAnsi="Times New Roman" w:cs="Times New Roman"/>
          <w:i/>
          <w:sz w:val="24"/>
          <w:szCs w:val="24"/>
        </w:rPr>
        <w:t xml:space="preserve">rtición de cursos de formación, </w:t>
      </w:r>
      <w:r w:rsidR="005E5879" w:rsidRPr="0000454D">
        <w:rPr>
          <w:rFonts w:ascii="Times New Roman" w:hAnsi="Times New Roman" w:cs="Times New Roman"/>
          <w:i/>
          <w:sz w:val="24"/>
          <w:szCs w:val="24"/>
        </w:rPr>
        <w:t xml:space="preserve">mejoramiento y actualización de conocimiento </w:t>
      </w:r>
      <w:r w:rsidR="00794D16" w:rsidRPr="0000454D">
        <w:rPr>
          <w:rFonts w:ascii="Times New Roman" w:hAnsi="Times New Roman" w:cs="Times New Roman"/>
          <w:i/>
          <w:sz w:val="24"/>
          <w:szCs w:val="24"/>
        </w:rPr>
        <w:t>para el personal académico</w:t>
      </w:r>
      <w:r w:rsidR="00794D16">
        <w:rPr>
          <w:rFonts w:ascii="Times New Roman" w:hAnsi="Times New Roman" w:cs="Times New Roman"/>
          <w:sz w:val="24"/>
          <w:szCs w:val="24"/>
        </w:rPr>
        <w:t>.</w:t>
      </w:r>
      <w:r w:rsidR="003F22EF">
        <w:rPr>
          <w:rFonts w:ascii="Times New Roman" w:hAnsi="Times New Roman" w:cs="Times New Roman"/>
          <w:sz w:val="24"/>
          <w:szCs w:val="24"/>
        </w:rPr>
        <w:t xml:space="preserve"> </w:t>
      </w:r>
    </w:p>
    <w:p w:rsidR="00CF55C5" w:rsidRPr="00A10690" w:rsidRDefault="005E5879" w:rsidP="007E477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Finalmente, el Titulo 3° Capítulo VI, hace mención </w:t>
      </w:r>
      <w:r w:rsidR="004B1D77">
        <w:rPr>
          <w:rFonts w:ascii="Times New Roman" w:hAnsi="Times New Roman" w:cs="Times New Roman"/>
          <w:sz w:val="24"/>
          <w:szCs w:val="24"/>
        </w:rPr>
        <w:t>que</w:t>
      </w:r>
      <w:r>
        <w:rPr>
          <w:rFonts w:ascii="Times New Roman" w:hAnsi="Times New Roman" w:cs="Times New Roman"/>
          <w:sz w:val="24"/>
          <w:szCs w:val="24"/>
        </w:rPr>
        <w:t xml:space="preserve"> la máxima autoridad académica dentro de la Universidad</w:t>
      </w:r>
      <w:r w:rsidR="004B1D77">
        <w:rPr>
          <w:rFonts w:ascii="Times New Roman" w:hAnsi="Times New Roman" w:cs="Times New Roman"/>
          <w:sz w:val="24"/>
          <w:szCs w:val="24"/>
        </w:rPr>
        <w:t xml:space="preserve"> es</w:t>
      </w:r>
      <w:r>
        <w:rPr>
          <w:rFonts w:ascii="Times New Roman" w:hAnsi="Times New Roman" w:cs="Times New Roman"/>
          <w:sz w:val="24"/>
          <w:szCs w:val="24"/>
        </w:rPr>
        <w:t xml:space="preserve"> el Director General de Asuntos Académico</w:t>
      </w:r>
      <w:r w:rsidR="007E4772">
        <w:rPr>
          <w:rFonts w:ascii="Times New Roman" w:hAnsi="Times New Roman" w:cs="Times New Roman"/>
          <w:sz w:val="24"/>
          <w:szCs w:val="24"/>
        </w:rPr>
        <w:t>s,</w:t>
      </w:r>
      <w:r>
        <w:rPr>
          <w:rFonts w:ascii="Times New Roman" w:hAnsi="Times New Roman" w:cs="Times New Roman"/>
          <w:sz w:val="24"/>
          <w:szCs w:val="24"/>
        </w:rPr>
        <w:t xml:space="preserve"> el cual tiene </w:t>
      </w:r>
      <w:r w:rsidR="00FD4F52">
        <w:rPr>
          <w:rFonts w:ascii="Times New Roman" w:hAnsi="Times New Roman" w:cs="Times New Roman"/>
          <w:sz w:val="24"/>
          <w:szCs w:val="24"/>
        </w:rPr>
        <w:t>funciones respectivas al cargo, siendo la de mayor apego al presente proyecto de investigación la fracción X</w:t>
      </w:r>
      <w:r w:rsidR="00FD4F52" w:rsidRPr="00FD4F52">
        <w:rPr>
          <w:rFonts w:ascii="Times New Roman" w:hAnsi="Times New Roman" w:cs="Times New Roman"/>
          <w:sz w:val="24"/>
          <w:szCs w:val="24"/>
        </w:rPr>
        <w:t>X</w:t>
      </w:r>
      <w:r w:rsidR="00FD4F52">
        <w:rPr>
          <w:rFonts w:ascii="Times New Roman" w:hAnsi="Times New Roman" w:cs="Times New Roman"/>
          <w:sz w:val="24"/>
          <w:szCs w:val="24"/>
        </w:rPr>
        <w:t xml:space="preserve">, en la cual se menciona </w:t>
      </w:r>
      <w:r w:rsidR="00FD4F52" w:rsidRPr="003F22EF">
        <w:rPr>
          <w:rFonts w:ascii="Times New Roman" w:hAnsi="Times New Roman" w:cs="Times New Roman"/>
          <w:i/>
          <w:sz w:val="24"/>
          <w:szCs w:val="24"/>
        </w:rPr>
        <w:t>la coordinación de las actividades curriculares de las Academias de Catedráticos por áreas y divisiones académicas</w:t>
      </w:r>
      <w:r w:rsidR="00FD4F52" w:rsidRPr="00FD4F52">
        <w:rPr>
          <w:rFonts w:ascii="Times New Roman" w:hAnsi="Times New Roman" w:cs="Times New Roman"/>
          <w:sz w:val="24"/>
          <w:szCs w:val="24"/>
        </w:rPr>
        <w:t>.</w:t>
      </w:r>
    </w:p>
    <w:p w:rsidR="00C83CD2" w:rsidRDefault="00956EA3" w:rsidP="001D1223">
      <w:pPr>
        <w:pStyle w:val="Ttulo2"/>
        <w:ind w:firstLine="708"/>
        <w:rPr>
          <w:b/>
          <w:color w:val="auto"/>
          <w:sz w:val="24"/>
          <w:szCs w:val="24"/>
        </w:rPr>
      </w:pPr>
      <w:bookmarkStart w:id="8" w:name="_Toc452466678"/>
      <w:r>
        <w:rPr>
          <w:b/>
          <w:color w:val="auto"/>
          <w:sz w:val="24"/>
          <w:szCs w:val="24"/>
        </w:rPr>
        <w:t>4</w:t>
      </w:r>
      <w:r w:rsidR="00C83CD2" w:rsidRPr="001D1223">
        <w:rPr>
          <w:b/>
          <w:color w:val="auto"/>
          <w:sz w:val="24"/>
          <w:szCs w:val="24"/>
        </w:rPr>
        <w:t>.2. Resultados operativos.</w:t>
      </w:r>
      <w:bookmarkEnd w:id="8"/>
    </w:p>
    <w:p w:rsidR="004924B0" w:rsidRDefault="008F3C87" w:rsidP="0085282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Los resultados de este orden emanan de la praxis propia de las Academias de la Escuela de Nutrición, es decir, del ejercicio o actividades propias que durante un semestre realizan las </w:t>
      </w:r>
      <w:r w:rsidR="0031323B">
        <w:rPr>
          <w:rFonts w:ascii="Times New Roman" w:hAnsi="Times New Roman" w:cs="Times New Roman"/>
          <w:sz w:val="24"/>
          <w:szCs w:val="24"/>
        </w:rPr>
        <w:t xml:space="preserve">diferentes </w:t>
      </w:r>
      <w:r>
        <w:rPr>
          <w:rFonts w:ascii="Times New Roman" w:hAnsi="Times New Roman" w:cs="Times New Roman"/>
          <w:sz w:val="24"/>
          <w:szCs w:val="24"/>
        </w:rPr>
        <w:t>academias</w:t>
      </w:r>
      <w:r w:rsidR="0031323B">
        <w:rPr>
          <w:rFonts w:ascii="Times New Roman" w:hAnsi="Times New Roman" w:cs="Times New Roman"/>
          <w:sz w:val="24"/>
          <w:szCs w:val="24"/>
        </w:rPr>
        <w:t xml:space="preserve"> integradas por línea de formación</w:t>
      </w:r>
      <w:r>
        <w:rPr>
          <w:rFonts w:ascii="Times New Roman" w:hAnsi="Times New Roman" w:cs="Times New Roman"/>
          <w:sz w:val="24"/>
          <w:szCs w:val="24"/>
        </w:rPr>
        <w:t>. Dentro de estas actividades se puede tener información</w:t>
      </w:r>
      <w:r w:rsidR="00275575">
        <w:rPr>
          <w:rFonts w:ascii="Times New Roman" w:hAnsi="Times New Roman" w:cs="Times New Roman"/>
          <w:sz w:val="24"/>
          <w:szCs w:val="24"/>
        </w:rPr>
        <w:t>,</w:t>
      </w:r>
      <w:r>
        <w:rPr>
          <w:rFonts w:ascii="Times New Roman" w:hAnsi="Times New Roman" w:cs="Times New Roman"/>
          <w:sz w:val="24"/>
          <w:szCs w:val="24"/>
        </w:rPr>
        <w:t xml:space="preserve"> vía minutas de reunión</w:t>
      </w:r>
      <w:r w:rsidR="00282E6B">
        <w:rPr>
          <w:rFonts w:ascii="Times New Roman" w:hAnsi="Times New Roman" w:cs="Times New Roman"/>
          <w:sz w:val="24"/>
          <w:szCs w:val="24"/>
        </w:rPr>
        <w:t>,</w:t>
      </w:r>
      <w:r>
        <w:rPr>
          <w:rFonts w:ascii="Times New Roman" w:hAnsi="Times New Roman" w:cs="Times New Roman"/>
          <w:sz w:val="24"/>
          <w:szCs w:val="24"/>
        </w:rPr>
        <w:t xml:space="preserve"> del número de veces que se </w:t>
      </w:r>
      <w:r w:rsidR="00282E6B">
        <w:rPr>
          <w:rFonts w:ascii="Times New Roman" w:hAnsi="Times New Roman" w:cs="Times New Roman"/>
          <w:sz w:val="24"/>
          <w:szCs w:val="24"/>
        </w:rPr>
        <w:t>congregó</w:t>
      </w:r>
      <w:r>
        <w:rPr>
          <w:rFonts w:ascii="Times New Roman" w:hAnsi="Times New Roman" w:cs="Times New Roman"/>
          <w:sz w:val="24"/>
          <w:szCs w:val="24"/>
        </w:rPr>
        <w:t xml:space="preserve"> una </w:t>
      </w:r>
      <w:r w:rsidR="001324B6">
        <w:rPr>
          <w:rFonts w:ascii="Times New Roman" w:hAnsi="Times New Roman" w:cs="Times New Roman"/>
          <w:sz w:val="24"/>
          <w:szCs w:val="24"/>
        </w:rPr>
        <w:t>a</w:t>
      </w:r>
      <w:r>
        <w:rPr>
          <w:rFonts w:ascii="Times New Roman" w:hAnsi="Times New Roman" w:cs="Times New Roman"/>
          <w:sz w:val="24"/>
          <w:szCs w:val="24"/>
        </w:rPr>
        <w:t xml:space="preserve">cademia en lo específico, el número de asistentes, los puntos tratados y finalmente, los acuerdos </w:t>
      </w:r>
      <w:r w:rsidRPr="008F3C87">
        <w:rPr>
          <w:rFonts w:ascii="Times New Roman" w:hAnsi="Times New Roman" w:cs="Times New Roman"/>
          <w:i/>
          <w:sz w:val="24"/>
          <w:szCs w:val="24"/>
        </w:rPr>
        <w:t>–toma de decisiones-</w:t>
      </w:r>
      <w:r>
        <w:rPr>
          <w:rFonts w:ascii="Times New Roman" w:hAnsi="Times New Roman" w:cs="Times New Roman"/>
          <w:sz w:val="24"/>
          <w:szCs w:val="24"/>
        </w:rPr>
        <w:t xml:space="preserve"> </w:t>
      </w:r>
      <w:r w:rsidR="00275575">
        <w:rPr>
          <w:rFonts w:ascii="Times New Roman" w:hAnsi="Times New Roman" w:cs="Times New Roman"/>
          <w:sz w:val="24"/>
          <w:szCs w:val="24"/>
        </w:rPr>
        <w:t xml:space="preserve">y análisis final </w:t>
      </w:r>
      <w:r>
        <w:rPr>
          <w:rFonts w:ascii="Times New Roman" w:hAnsi="Times New Roman" w:cs="Times New Roman"/>
          <w:sz w:val="24"/>
          <w:szCs w:val="24"/>
        </w:rPr>
        <w:t xml:space="preserve">a los que llegó el consenso respectivo de los </w:t>
      </w:r>
      <w:r w:rsidRPr="00275575">
        <w:rPr>
          <w:rFonts w:ascii="Times New Roman" w:hAnsi="Times New Roman" w:cs="Times New Roman"/>
          <w:sz w:val="24"/>
          <w:szCs w:val="24"/>
        </w:rPr>
        <w:t>integrantes</w:t>
      </w:r>
      <w:r w:rsidR="00275575">
        <w:rPr>
          <w:rFonts w:ascii="Times New Roman" w:hAnsi="Times New Roman" w:cs="Times New Roman"/>
          <w:sz w:val="24"/>
          <w:szCs w:val="24"/>
        </w:rPr>
        <w:t xml:space="preserve"> </w:t>
      </w:r>
      <w:r w:rsidR="00275575" w:rsidRPr="00275575">
        <w:rPr>
          <w:rFonts w:ascii="Times New Roman" w:hAnsi="Times New Roman" w:cs="Times New Roman"/>
          <w:i/>
          <w:sz w:val="24"/>
          <w:szCs w:val="24"/>
        </w:rPr>
        <w:t>– asistentes-</w:t>
      </w:r>
      <w:r>
        <w:rPr>
          <w:rFonts w:ascii="Times New Roman" w:hAnsi="Times New Roman" w:cs="Times New Roman"/>
          <w:sz w:val="24"/>
          <w:szCs w:val="24"/>
        </w:rPr>
        <w:t xml:space="preserve"> de la </w:t>
      </w:r>
      <w:r w:rsidR="00282E6B">
        <w:rPr>
          <w:rFonts w:ascii="Times New Roman" w:hAnsi="Times New Roman" w:cs="Times New Roman"/>
          <w:sz w:val="24"/>
          <w:szCs w:val="24"/>
        </w:rPr>
        <w:t>entidad</w:t>
      </w:r>
      <w:r w:rsidR="00275575">
        <w:rPr>
          <w:rFonts w:ascii="Times New Roman" w:hAnsi="Times New Roman" w:cs="Times New Roman"/>
          <w:sz w:val="24"/>
          <w:szCs w:val="24"/>
        </w:rPr>
        <w:t xml:space="preserve"> en pleno.</w:t>
      </w:r>
      <w:r w:rsidR="0085282D">
        <w:rPr>
          <w:rFonts w:ascii="Times New Roman" w:hAnsi="Times New Roman" w:cs="Times New Roman"/>
          <w:sz w:val="24"/>
          <w:szCs w:val="24"/>
        </w:rPr>
        <w:t xml:space="preserve"> </w:t>
      </w:r>
      <w:r w:rsidR="00E06748">
        <w:rPr>
          <w:rFonts w:ascii="Times New Roman" w:hAnsi="Times New Roman" w:cs="Times New Roman"/>
          <w:sz w:val="24"/>
          <w:szCs w:val="24"/>
        </w:rPr>
        <w:t>De este modo</w:t>
      </w:r>
      <w:r w:rsidR="003E7600">
        <w:rPr>
          <w:rFonts w:ascii="Times New Roman" w:hAnsi="Times New Roman" w:cs="Times New Roman"/>
          <w:sz w:val="24"/>
          <w:szCs w:val="24"/>
        </w:rPr>
        <w:t>,</w:t>
      </w:r>
      <w:r w:rsidR="00E06748">
        <w:rPr>
          <w:rFonts w:ascii="Times New Roman" w:hAnsi="Times New Roman" w:cs="Times New Roman"/>
          <w:sz w:val="24"/>
          <w:szCs w:val="24"/>
        </w:rPr>
        <w:t xml:space="preserve"> el instrumento de recolección de </w:t>
      </w:r>
      <w:r w:rsidR="00AC73F1">
        <w:rPr>
          <w:rFonts w:ascii="Times New Roman" w:hAnsi="Times New Roman" w:cs="Times New Roman"/>
          <w:sz w:val="24"/>
          <w:szCs w:val="24"/>
        </w:rPr>
        <w:t>datos</w:t>
      </w:r>
      <w:r w:rsidR="00E06748">
        <w:rPr>
          <w:rFonts w:ascii="Times New Roman" w:hAnsi="Times New Roman" w:cs="Times New Roman"/>
          <w:sz w:val="24"/>
          <w:szCs w:val="24"/>
        </w:rPr>
        <w:t xml:space="preserve"> fue una base</w:t>
      </w:r>
      <w:r w:rsidR="00AC73F1">
        <w:rPr>
          <w:rFonts w:ascii="Times New Roman" w:hAnsi="Times New Roman" w:cs="Times New Roman"/>
          <w:sz w:val="24"/>
          <w:szCs w:val="24"/>
        </w:rPr>
        <w:t>,</w:t>
      </w:r>
      <w:r w:rsidR="00E06748">
        <w:rPr>
          <w:rFonts w:ascii="Times New Roman" w:hAnsi="Times New Roman" w:cs="Times New Roman"/>
          <w:sz w:val="24"/>
          <w:szCs w:val="24"/>
        </w:rPr>
        <w:t xml:space="preserve"> de </w:t>
      </w:r>
      <w:r w:rsidR="00AC73F1">
        <w:rPr>
          <w:rFonts w:ascii="Times New Roman" w:hAnsi="Times New Roman" w:cs="Times New Roman"/>
          <w:sz w:val="24"/>
          <w:szCs w:val="24"/>
        </w:rPr>
        <w:t>estos mismos,</w:t>
      </w:r>
      <w:r w:rsidR="00E06748">
        <w:rPr>
          <w:rFonts w:ascii="Times New Roman" w:hAnsi="Times New Roman" w:cs="Times New Roman"/>
          <w:sz w:val="24"/>
          <w:szCs w:val="24"/>
        </w:rPr>
        <w:t xml:space="preserve"> elaborada en el programa o aplicación Excel</w:t>
      </w:r>
      <w:r w:rsidR="003E7600">
        <w:rPr>
          <w:rFonts w:ascii="Times New Roman" w:hAnsi="Times New Roman" w:cs="Times New Roman"/>
          <w:sz w:val="24"/>
          <w:szCs w:val="24"/>
        </w:rPr>
        <w:t xml:space="preserve"> y para </w:t>
      </w:r>
      <w:r w:rsidR="00E35DA3">
        <w:rPr>
          <w:rFonts w:ascii="Times New Roman" w:hAnsi="Times New Roman" w:cs="Times New Roman"/>
          <w:sz w:val="24"/>
          <w:szCs w:val="24"/>
        </w:rPr>
        <w:t>su</w:t>
      </w:r>
      <w:r w:rsidR="003E7600">
        <w:rPr>
          <w:rFonts w:ascii="Times New Roman" w:hAnsi="Times New Roman" w:cs="Times New Roman"/>
          <w:sz w:val="24"/>
          <w:szCs w:val="24"/>
        </w:rPr>
        <w:t xml:space="preserve"> análisis se utilizó el procesador de datos EPI </w:t>
      </w:r>
      <w:proofErr w:type="spellStart"/>
      <w:r w:rsidR="003E7600">
        <w:rPr>
          <w:rFonts w:ascii="Times New Roman" w:hAnsi="Times New Roman" w:cs="Times New Roman"/>
          <w:sz w:val="24"/>
          <w:szCs w:val="24"/>
        </w:rPr>
        <w:t>Info</w:t>
      </w:r>
      <w:proofErr w:type="spellEnd"/>
      <w:r w:rsidR="00E06748">
        <w:rPr>
          <w:rFonts w:ascii="Times New Roman" w:hAnsi="Times New Roman" w:cs="Times New Roman"/>
          <w:sz w:val="24"/>
          <w:szCs w:val="24"/>
        </w:rPr>
        <w:t>. Estos datos fueron extraídos del compilador correspondiente a las Actas y Nombramientos de Academias de los semestres enero-junio  y agosto-diciembre 2015</w:t>
      </w:r>
      <w:r w:rsidR="004924B0">
        <w:rPr>
          <w:rFonts w:ascii="Times New Roman" w:hAnsi="Times New Roman" w:cs="Times New Roman"/>
          <w:sz w:val="24"/>
          <w:szCs w:val="24"/>
        </w:rPr>
        <w:t xml:space="preserve">. Cabe mencionar que, a fin de no hacer muy grande la lista de resultados, sólo se presentarán los globales obtenidos por rubro analizado, mientras que el extenso será concentrado en </w:t>
      </w:r>
      <w:r w:rsidR="00083943">
        <w:rPr>
          <w:rFonts w:ascii="Times New Roman" w:hAnsi="Times New Roman" w:cs="Times New Roman"/>
          <w:sz w:val="24"/>
          <w:szCs w:val="24"/>
        </w:rPr>
        <w:t>los</w:t>
      </w:r>
      <w:r w:rsidR="004924B0">
        <w:rPr>
          <w:rFonts w:ascii="Times New Roman" w:hAnsi="Times New Roman" w:cs="Times New Roman"/>
          <w:sz w:val="24"/>
          <w:szCs w:val="24"/>
        </w:rPr>
        <w:t xml:space="preserve"> anexos</w:t>
      </w:r>
      <w:r w:rsidR="00083943">
        <w:rPr>
          <w:rFonts w:ascii="Times New Roman" w:hAnsi="Times New Roman" w:cs="Times New Roman"/>
          <w:sz w:val="24"/>
          <w:szCs w:val="24"/>
        </w:rPr>
        <w:t xml:space="preserve"> pertenecientes al apartado de apéndice</w:t>
      </w:r>
      <w:r w:rsidR="004924B0">
        <w:rPr>
          <w:rFonts w:ascii="Times New Roman" w:hAnsi="Times New Roman" w:cs="Times New Roman"/>
          <w:sz w:val="24"/>
          <w:szCs w:val="24"/>
        </w:rPr>
        <w:t xml:space="preserve"> del presente proyecto.</w:t>
      </w:r>
      <w:r w:rsidR="006B4705">
        <w:rPr>
          <w:rFonts w:ascii="Times New Roman" w:hAnsi="Times New Roman" w:cs="Times New Roman"/>
          <w:sz w:val="24"/>
          <w:szCs w:val="24"/>
        </w:rPr>
        <w:t xml:space="preserve"> Como</w:t>
      </w:r>
      <w:r w:rsidR="00AC73F1">
        <w:rPr>
          <w:rFonts w:ascii="Times New Roman" w:hAnsi="Times New Roman" w:cs="Times New Roman"/>
          <w:sz w:val="24"/>
          <w:szCs w:val="24"/>
        </w:rPr>
        <w:t xml:space="preserve"> </w:t>
      </w:r>
      <w:r w:rsidR="006B4705">
        <w:rPr>
          <w:rFonts w:ascii="Times New Roman" w:hAnsi="Times New Roman" w:cs="Times New Roman"/>
          <w:sz w:val="24"/>
          <w:szCs w:val="24"/>
        </w:rPr>
        <w:t xml:space="preserve">primer </w:t>
      </w:r>
      <w:r w:rsidR="00AC73F1">
        <w:rPr>
          <w:rFonts w:ascii="Times New Roman" w:hAnsi="Times New Roman" w:cs="Times New Roman"/>
          <w:sz w:val="24"/>
          <w:szCs w:val="24"/>
        </w:rPr>
        <w:t>punto</w:t>
      </w:r>
      <w:r w:rsidR="006B4705">
        <w:rPr>
          <w:rFonts w:ascii="Times New Roman" w:hAnsi="Times New Roman" w:cs="Times New Roman"/>
          <w:sz w:val="24"/>
          <w:szCs w:val="24"/>
        </w:rPr>
        <w:t xml:space="preserve"> se presentan los resultados globales del </w:t>
      </w:r>
      <w:r w:rsidR="006B4705" w:rsidRPr="003A518D">
        <w:rPr>
          <w:rFonts w:ascii="Times New Roman" w:hAnsi="Times New Roman" w:cs="Times New Roman"/>
          <w:b/>
          <w:i/>
          <w:sz w:val="24"/>
          <w:szCs w:val="24"/>
        </w:rPr>
        <w:t>semestre enero-junio 2015</w:t>
      </w:r>
      <w:r w:rsidR="00282E6B">
        <w:rPr>
          <w:rFonts w:ascii="Times New Roman" w:hAnsi="Times New Roman" w:cs="Times New Roman"/>
          <w:sz w:val="24"/>
          <w:szCs w:val="24"/>
        </w:rPr>
        <w:t>:</w:t>
      </w:r>
    </w:p>
    <w:p w:rsidR="006B4705" w:rsidRPr="003F5983" w:rsidRDefault="006B4705" w:rsidP="003F5983">
      <w:pPr>
        <w:pStyle w:val="Epgrafe"/>
        <w:keepNext/>
        <w:contextualSpacing/>
        <w:jc w:val="center"/>
        <w:rPr>
          <w:sz w:val="20"/>
          <w:szCs w:val="20"/>
        </w:rPr>
      </w:pPr>
      <w:r w:rsidRPr="003F5983">
        <w:rPr>
          <w:sz w:val="20"/>
          <w:szCs w:val="20"/>
        </w:rPr>
        <w:t xml:space="preserve">Tabla </w:t>
      </w:r>
      <w:r w:rsidR="00DD66BA" w:rsidRPr="003F5983">
        <w:rPr>
          <w:sz w:val="20"/>
          <w:szCs w:val="20"/>
        </w:rPr>
        <w:fldChar w:fldCharType="begin"/>
      </w:r>
      <w:r w:rsidR="00DD66BA" w:rsidRPr="003F5983">
        <w:rPr>
          <w:sz w:val="20"/>
          <w:szCs w:val="20"/>
        </w:rPr>
        <w:instrText xml:space="preserve"> SEQ Tabla \* ARABIC </w:instrText>
      </w:r>
      <w:r w:rsidR="00DD66BA" w:rsidRPr="003F5983">
        <w:rPr>
          <w:sz w:val="20"/>
          <w:szCs w:val="20"/>
        </w:rPr>
        <w:fldChar w:fldCharType="separate"/>
      </w:r>
      <w:r w:rsidR="00710757">
        <w:rPr>
          <w:noProof/>
          <w:sz w:val="20"/>
          <w:szCs w:val="20"/>
        </w:rPr>
        <w:t>1</w:t>
      </w:r>
      <w:r w:rsidR="00DD66BA" w:rsidRPr="003F5983">
        <w:rPr>
          <w:noProof/>
          <w:sz w:val="20"/>
          <w:szCs w:val="20"/>
        </w:rPr>
        <w:fldChar w:fldCharType="end"/>
      </w:r>
      <w:r w:rsidRPr="003F5983">
        <w:rPr>
          <w:sz w:val="20"/>
          <w:szCs w:val="20"/>
        </w:rPr>
        <w:t xml:space="preserve">: Porcentaje </w:t>
      </w:r>
      <w:r w:rsidR="000B5CB7" w:rsidRPr="003F5983">
        <w:rPr>
          <w:sz w:val="20"/>
          <w:szCs w:val="20"/>
        </w:rPr>
        <w:t xml:space="preserve">global </w:t>
      </w:r>
      <w:r w:rsidRPr="003F5983">
        <w:rPr>
          <w:sz w:val="20"/>
          <w:szCs w:val="20"/>
        </w:rPr>
        <w:t>de sesiones</w:t>
      </w:r>
    </w:p>
    <w:tbl>
      <w:tblPr>
        <w:tblW w:w="0" w:type="auto"/>
        <w:jc w:val="center"/>
        <w:tblCellMar>
          <w:top w:w="75" w:type="dxa"/>
          <w:left w:w="75" w:type="dxa"/>
          <w:bottom w:w="75" w:type="dxa"/>
          <w:right w:w="75" w:type="dxa"/>
        </w:tblCellMar>
        <w:tblLook w:val="04A0" w:firstRow="1" w:lastRow="0" w:firstColumn="1" w:lastColumn="0" w:noHBand="0" w:noVBand="1"/>
      </w:tblPr>
      <w:tblGrid>
        <w:gridCol w:w="2260"/>
        <w:gridCol w:w="1964"/>
      </w:tblGrid>
      <w:tr w:rsidR="004924B0" w:rsidRPr="003F5983" w:rsidTr="004924B0">
        <w:trPr>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4924B0" w:rsidRPr="003F5983" w:rsidRDefault="004924B0" w:rsidP="003F5983">
            <w:pPr>
              <w:spacing w:after="0" w:line="240" w:lineRule="auto"/>
              <w:contextualSpacing/>
              <w:jc w:val="center"/>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SESIONES</w:t>
            </w:r>
          </w:p>
        </w:tc>
        <w:tc>
          <w:tcPr>
            <w:tcW w:w="1964"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4924B0" w:rsidRPr="003F5983" w:rsidRDefault="004924B0" w:rsidP="003F5983">
            <w:pPr>
              <w:spacing w:after="0" w:line="240" w:lineRule="auto"/>
              <w:contextualSpacing/>
              <w:jc w:val="center"/>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PORCENTAJE</w:t>
            </w:r>
          </w:p>
        </w:tc>
      </w:tr>
      <w:tr w:rsidR="004924B0" w:rsidRPr="003F5983" w:rsidTr="004924B0">
        <w:trPr>
          <w:jc w:val="center"/>
        </w:trPr>
        <w:tc>
          <w:tcPr>
            <w:tcW w:w="2260" w:type="dxa"/>
            <w:tcBorders>
              <w:top w:val="single" w:sz="6" w:space="0" w:color="000000"/>
              <w:left w:val="single" w:sz="6" w:space="0" w:color="000000"/>
              <w:bottom w:val="single" w:sz="6" w:space="0" w:color="000000"/>
              <w:right w:val="single" w:sz="6" w:space="0" w:color="000000"/>
            </w:tcBorders>
            <w:vAlign w:val="center"/>
            <w:hideMark/>
          </w:tcPr>
          <w:p w:rsidR="004924B0" w:rsidRPr="003F5983" w:rsidRDefault="004924B0"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b/>
                <w:bCs/>
                <w:sz w:val="20"/>
                <w:szCs w:val="20"/>
                <w:lang w:eastAsia="es-MX"/>
              </w:rPr>
              <w:t>NO REALIZADAS</w:t>
            </w:r>
          </w:p>
        </w:tc>
        <w:tc>
          <w:tcPr>
            <w:tcW w:w="1964" w:type="dxa"/>
            <w:tcBorders>
              <w:top w:val="single" w:sz="6" w:space="0" w:color="000000"/>
              <w:left w:val="single" w:sz="6" w:space="0" w:color="000000"/>
              <w:bottom w:val="single" w:sz="6" w:space="0" w:color="000000"/>
              <w:right w:val="single" w:sz="6" w:space="0" w:color="000000"/>
            </w:tcBorders>
            <w:vAlign w:val="center"/>
            <w:hideMark/>
          </w:tcPr>
          <w:p w:rsidR="004924B0" w:rsidRPr="003F5983" w:rsidRDefault="004924B0"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sz w:val="20"/>
                <w:szCs w:val="20"/>
                <w:lang w:eastAsia="es-MX"/>
              </w:rPr>
              <w:t>33.33%</w:t>
            </w:r>
          </w:p>
        </w:tc>
      </w:tr>
      <w:tr w:rsidR="004924B0" w:rsidRPr="003F5983" w:rsidTr="004924B0">
        <w:trPr>
          <w:jc w:val="center"/>
        </w:trPr>
        <w:tc>
          <w:tcPr>
            <w:tcW w:w="2260" w:type="dxa"/>
            <w:tcBorders>
              <w:top w:val="single" w:sz="6" w:space="0" w:color="000000"/>
              <w:left w:val="single" w:sz="6" w:space="0" w:color="000000"/>
              <w:bottom w:val="single" w:sz="6" w:space="0" w:color="000000"/>
              <w:right w:val="single" w:sz="6" w:space="0" w:color="000000"/>
            </w:tcBorders>
            <w:vAlign w:val="center"/>
            <w:hideMark/>
          </w:tcPr>
          <w:p w:rsidR="004924B0" w:rsidRPr="003F5983" w:rsidRDefault="004924B0"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b/>
                <w:bCs/>
                <w:sz w:val="20"/>
                <w:szCs w:val="20"/>
                <w:lang w:eastAsia="es-MX"/>
              </w:rPr>
              <w:t>REALIZADAS</w:t>
            </w:r>
          </w:p>
        </w:tc>
        <w:tc>
          <w:tcPr>
            <w:tcW w:w="1964" w:type="dxa"/>
            <w:tcBorders>
              <w:top w:val="single" w:sz="6" w:space="0" w:color="000000"/>
              <w:left w:val="single" w:sz="6" w:space="0" w:color="000000"/>
              <w:bottom w:val="single" w:sz="6" w:space="0" w:color="000000"/>
              <w:right w:val="single" w:sz="6" w:space="0" w:color="000000"/>
            </w:tcBorders>
            <w:vAlign w:val="center"/>
            <w:hideMark/>
          </w:tcPr>
          <w:p w:rsidR="004924B0" w:rsidRPr="003F5983" w:rsidRDefault="004924B0"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sz w:val="20"/>
                <w:szCs w:val="20"/>
                <w:lang w:eastAsia="es-MX"/>
              </w:rPr>
              <w:t>66.67%</w:t>
            </w:r>
          </w:p>
        </w:tc>
      </w:tr>
    </w:tbl>
    <w:p w:rsidR="00A407C4" w:rsidRDefault="00A407C4" w:rsidP="003F5983">
      <w:pPr>
        <w:pStyle w:val="Epgrafe"/>
        <w:keepNext/>
        <w:contextualSpacing/>
        <w:jc w:val="center"/>
        <w:rPr>
          <w:sz w:val="20"/>
          <w:szCs w:val="20"/>
        </w:rPr>
      </w:pPr>
    </w:p>
    <w:p w:rsidR="00A407C4" w:rsidRDefault="00A407C4" w:rsidP="003F5983">
      <w:pPr>
        <w:pStyle w:val="Epgrafe"/>
        <w:keepNext/>
        <w:contextualSpacing/>
        <w:jc w:val="center"/>
        <w:rPr>
          <w:sz w:val="20"/>
          <w:szCs w:val="20"/>
        </w:rPr>
      </w:pPr>
    </w:p>
    <w:p w:rsidR="00A407C4" w:rsidRDefault="00A407C4" w:rsidP="003F5983">
      <w:pPr>
        <w:pStyle w:val="Epgrafe"/>
        <w:keepNext/>
        <w:contextualSpacing/>
        <w:jc w:val="center"/>
        <w:rPr>
          <w:sz w:val="20"/>
          <w:szCs w:val="20"/>
        </w:rPr>
      </w:pPr>
    </w:p>
    <w:p w:rsidR="00BC68EA" w:rsidRPr="003F5983" w:rsidRDefault="00BC68EA" w:rsidP="003F5983">
      <w:pPr>
        <w:pStyle w:val="Epgrafe"/>
        <w:keepNext/>
        <w:contextualSpacing/>
        <w:jc w:val="center"/>
        <w:rPr>
          <w:sz w:val="20"/>
          <w:szCs w:val="20"/>
        </w:rPr>
      </w:pPr>
      <w:r w:rsidRPr="003F5983">
        <w:rPr>
          <w:sz w:val="20"/>
          <w:szCs w:val="20"/>
        </w:rPr>
        <w:t xml:space="preserve">Tabla </w:t>
      </w:r>
      <w:r w:rsidR="00DD66BA" w:rsidRPr="003F5983">
        <w:rPr>
          <w:sz w:val="20"/>
          <w:szCs w:val="20"/>
        </w:rPr>
        <w:fldChar w:fldCharType="begin"/>
      </w:r>
      <w:r w:rsidR="00DD66BA" w:rsidRPr="003F5983">
        <w:rPr>
          <w:sz w:val="20"/>
          <w:szCs w:val="20"/>
        </w:rPr>
        <w:instrText xml:space="preserve"> SEQ Tabla \* ARABIC </w:instrText>
      </w:r>
      <w:r w:rsidR="00DD66BA" w:rsidRPr="003F5983">
        <w:rPr>
          <w:sz w:val="20"/>
          <w:szCs w:val="20"/>
        </w:rPr>
        <w:fldChar w:fldCharType="separate"/>
      </w:r>
      <w:r w:rsidR="00710757">
        <w:rPr>
          <w:noProof/>
          <w:sz w:val="20"/>
          <w:szCs w:val="20"/>
        </w:rPr>
        <w:t>2</w:t>
      </w:r>
      <w:r w:rsidR="00DD66BA" w:rsidRPr="003F5983">
        <w:rPr>
          <w:noProof/>
          <w:sz w:val="20"/>
          <w:szCs w:val="20"/>
        </w:rPr>
        <w:fldChar w:fldCharType="end"/>
      </w:r>
      <w:r w:rsidRPr="003F5983">
        <w:rPr>
          <w:sz w:val="20"/>
          <w:szCs w:val="20"/>
        </w:rPr>
        <w:t>: Porcentaje</w:t>
      </w:r>
      <w:r w:rsidR="00282E6B" w:rsidRPr="003F5983">
        <w:rPr>
          <w:sz w:val="20"/>
          <w:szCs w:val="20"/>
        </w:rPr>
        <w:t xml:space="preserve"> global</w:t>
      </w:r>
      <w:r w:rsidRPr="003F5983">
        <w:rPr>
          <w:sz w:val="20"/>
          <w:szCs w:val="20"/>
        </w:rPr>
        <w:t xml:space="preserve"> de asistencia</w:t>
      </w:r>
      <w:r w:rsidR="00282E6B" w:rsidRPr="003F5983">
        <w:rPr>
          <w:sz w:val="20"/>
          <w:szCs w:val="20"/>
        </w:rPr>
        <w:t xml:space="preserve"> </w:t>
      </w:r>
      <w:r w:rsidR="00BF2E41" w:rsidRPr="003F5983">
        <w:rPr>
          <w:sz w:val="20"/>
          <w:szCs w:val="20"/>
        </w:rPr>
        <w:t>de todas las academias</w:t>
      </w:r>
    </w:p>
    <w:tbl>
      <w:tblPr>
        <w:tblW w:w="0" w:type="auto"/>
        <w:jc w:val="center"/>
        <w:tblCellMar>
          <w:top w:w="75" w:type="dxa"/>
          <w:left w:w="75" w:type="dxa"/>
          <w:bottom w:w="75" w:type="dxa"/>
          <w:right w:w="75" w:type="dxa"/>
        </w:tblCellMar>
        <w:tblLook w:val="04A0" w:firstRow="1" w:lastRow="0" w:firstColumn="1" w:lastColumn="0" w:noHBand="0" w:noVBand="1"/>
      </w:tblPr>
      <w:tblGrid>
        <w:gridCol w:w="2260"/>
        <w:gridCol w:w="3402"/>
      </w:tblGrid>
      <w:tr w:rsidR="004924B0" w:rsidRPr="003F5983" w:rsidTr="004924B0">
        <w:trPr>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4924B0" w:rsidRPr="003F5983" w:rsidRDefault="004924B0" w:rsidP="003F5983">
            <w:pPr>
              <w:spacing w:after="0" w:line="240" w:lineRule="auto"/>
              <w:contextualSpacing/>
              <w:jc w:val="center"/>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NÚMERO DE SESIONES</w:t>
            </w:r>
          </w:p>
        </w:tc>
        <w:tc>
          <w:tcPr>
            <w:tcW w:w="3402"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4924B0" w:rsidRPr="003F5983" w:rsidRDefault="004924B0" w:rsidP="003F5983">
            <w:pPr>
              <w:spacing w:after="0" w:line="240" w:lineRule="auto"/>
              <w:contextualSpacing/>
              <w:jc w:val="center"/>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PORCENTAJE</w:t>
            </w:r>
            <w:r w:rsidR="006B4705" w:rsidRPr="003F5983">
              <w:rPr>
                <w:rFonts w:ascii="Times New Roman" w:eastAsia="Times New Roman" w:hAnsi="Times New Roman" w:cs="Times New Roman"/>
                <w:b/>
                <w:bCs/>
                <w:color w:val="FFFFFF"/>
                <w:sz w:val="20"/>
                <w:szCs w:val="20"/>
                <w:lang w:eastAsia="es-MX"/>
              </w:rPr>
              <w:t xml:space="preserve"> </w:t>
            </w:r>
          </w:p>
        </w:tc>
      </w:tr>
      <w:tr w:rsidR="004924B0" w:rsidRPr="003F5983" w:rsidTr="004924B0">
        <w:trPr>
          <w:jc w:val="center"/>
        </w:trPr>
        <w:tc>
          <w:tcPr>
            <w:tcW w:w="2260" w:type="dxa"/>
            <w:tcBorders>
              <w:top w:val="single" w:sz="6" w:space="0" w:color="000000"/>
              <w:left w:val="single" w:sz="6" w:space="0" w:color="000000"/>
              <w:bottom w:val="single" w:sz="6" w:space="0" w:color="000000"/>
              <w:right w:val="single" w:sz="6" w:space="0" w:color="000000"/>
            </w:tcBorders>
            <w:vAlign w:val="center"/>
            <w:hideMark/>
          </w:tcPr>
          <w:p w:rsidR="004924B0" w:rsidRPr="003F5983" w:rsidRDefault="004924B0" w:rsidP="003F5983">
            <w:pPr>
              <w:spacing w:after="0" w:line="240" w:lineRule="auto"/>
              <w:contextualSpacing/>
              <w:jc w:val="center"/>
              <w:rPr>
                <w:rFonts w:ascii="Times New Roman" w:eastAsia="Times New Roman" w:hAnsi="Times New Roman" w:cs="Times New Roman"/>
                <w:b/>
                <w:sz w:val="20"/>
                <w:szCs w:val="20"/>
                <w:lang w:eastAsia="es-MX"/>
              </w:rPr>
            </w:pPr>
            <w:r w:rsidRPr="003F5983">
              <w:rPr>
                <w:rFonts w:ascii="Times New Roman" w:eastAsia="Times New Roman" w:hAnsi="Times New Roman" w:cs="Times New Roman"/>
                <w:b/>
                <w:sz w:val="20"/>
                <w:szCs w:val="20"/>
                <w:lang w:eastAsia="es-MX"/>
              </w:rPr>
              <w:t>24</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924B0" w:rsidRPr="003F5983" w:rsidRDefault="004924B0"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sz w:val="20"/>
                <w:szCs w:val="20"/>
                <w:lang w:eastAsia="es-MX"/>
              </w:rPr>
              <w:t>59.9%</w:t>
            </w:r>
          </w:p>
        </w:tc>
      </w:tr>
    </w:tbl>
    <w:p w:rsidR="00BF2E41" w:rsidRPr="003F5983" w:rsidRDefault="00BF2E41" w:rsidP="003F5983">
      <w:pPr>
        <w:pStyle w:val="Epgrafe"/>
        <w:keepNext/>
        <w:contextualSpacing/>
        <w:jc w:val="center"/>
        <w:rPr>
          <w:sz w:val="20"/>
          <w:szCs w:val="20"/>
        </w:rPr>
      </w:pPr>
      <w:r w:rsidRPr="003F5983">
        <w:rPr>
          <w:sz w:val="20"/>
          <w:szCs w:val="20"/>
        </w:rPr>
        <w:t xml:space="preserve">Tabla </w:t>
      </w:r>
      <w:r w:rsidRPr="003F5983">
        <w:rPr>
          <w:sz w:val="20"/>
          <w:szCs w:val="20"/>
        </w:rPr>
        <w:fldChar w:fldCharType="begin"/>
      </w:r>
      <w:r w:rsidRPr="003F5983">
        <w:rPr>
          <w:sz w:val="20"/>
          <w:szCs w:val="20"/>
        </w:rPr>
        <w:instrText xml:space="preserve"> SEQ Tabla \* ARABIC </w:instrText>
      </w:r>
      <w:r w:rsidRPr="003F5983">
        <w:rPr>
          <w:sz w:val="20"/>
          <w:szCs w:val="20"/>
        </w:rPr>
        <w:fldChar w:fldCharType="separate"/>
      </w:r>
      <w:r w:rsidR="00710757">
        <w:rPr>
          <w:noProof/>
          <w:sz w:val="20"/>
          <w:szCs w:val="20"/>
        </w:rPr>
        <w:t>3</w:t>
      </w:r>
      <w:r w:rsidRPr="003F5983">
        <w:rPr>
          <w:sz w:val="20"/>
          <w:szCs w:val="20"/>
        </w:rPr>
        <w:fldChar w:fldCharType="end"/>
      </w:r>
      <w:r w:rsidRPr="003F5983">
        <w:rPr>
          <w:sz w:val="20"/>
          <w:szCs w:val="20"/>
        </w:rPr>
        <w:t>: Índice promedio de asistencia de todas las academias</w:t>
      </w:r>
    </w:p>
    <w:tbl>
      <w:tblPr>
        <w:tblW w:w="0" w:type="auto"/>
        <w:jc w:val="center"/>
        <w:tblCellMar>
          <w:top w:w="75" w:type="dxa"/>
          <w:left w:w="75" w:type="dxa"/>
          <w:bottom w:w="75" w:type="dxa"/>
          <w:right w:w="75" w:type="dxa"/>
        </w:tblCellMar>
        <w:tblLook w:val="04A0" w:firstRow="1" w:lastRow="0" w:firstColumn="1" w:lastColumn="0" w:noHBand="0" w:noVBand="1"/>
      </w:tblPr>
      <w:tblGrid>
        <w:gridCol w:w="2260"/>
        <w:gridCol w:w="3402"/>
      </w:tblGrid>
      <w:tr w:rsidR="00BF2E41" w:rsidRPr="003F5983" w:rsidTr="00BF2E41">
        <w:trPr>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BF2E41" w:rsidRPr="003F5983" w:rsidRDefault="00BF2E41" w:rsidP="003F5983">
            <w:pPr>
              <w:spacing w:after="0" w:line="240" w:lineRule="auto"/>
              <w:contextualSpacing/>
              <w:jc w:val="center"/>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NÚMERO DE SESIONES</w:t>
            </w:r>
          </w:p>
        </w:tc>
        <w:tc>
          <w:tcPr>
            <w:tcW w:w="3402"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BF2E41" w:rsidRPr="003F5983" w:rsidRDefault="00BF2E41" w:rsidP="003F5983">
            <w:pPr>
              <w:spacing w:after="0" w:line="240" w:lineRule="auto"/>
              <w:contextualSpacing/>
              <w:jc w:val="center"/>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PORCENTAJE</w:t>
            </w:r>
          </w:p>
        </w:tc>
      </w:tr>
      <w:tr w:rsidR="00BF2E41" w:rsidRPr="003F5983" w:rsidTr="00BF2E41">
        <w:trPr>
          <w:jc w:val="center"/>
        </w:trPr>
        <w:tc>
          <w:tcPr>
            <w:tcW w:w="2260" w:type="dxa"/>
            <w:tcBorders>
              <w:top w:val="single" w:sz="6" w:space="0" w:color="000000"/>
              <w:left w:val="single" w:sz="6" w:space="0" w:color="000000"/>
              <w:bottom w:val="single" w:sz="6" w:space="0" w:color="000000"/>
              <w:right w:val="single" w:sz="6" w:space="0" w:color="000000"/>
            </w:tcBorders>
            <w:vAlign w:val="center"/>
            <w:hideMark/>
          </w:tcPr>
          <w:p w:rsidR="00BF2E41" w:rsidRPr="003F5983" w:rsidRDefault="00BF2E41" w:rsidP="003F5983">
            <w:pPr>
              <w:spacing w:after="0" w:line="240" w:lineRule="auto"/>
              <w:contextualSpacing/>
              <w:jc w:val="center"/>
              <w:rPr>
                <w:rFonts w:ascii="Times New Roman" w:eastAsia="Times New Roman" w:hAnsi="Times New Roman" w:cs="Times New Roman"/>
                <w:b/>
                <w:sz w:val="20"/>
                <w:szCs w:val="20"/>
                <w:lang w:eastAsia="es-MX"/>
              </w:rPr>
            </w:pPr>
            <w:r w:rsidRPr="003F5983">
              <w:rPr>
                <w:rFonts w:ascii="Times New Roman" w:eastAsia="Times New Roman" w:hAnsi="Times New Roman" w:cs="Times New Roman"/>
                <w:b/>
                <w:sz w:val="20"/>
                <w:szCs w:val="20"/>
                <w:lang w:eastAsia="es-MX"/>
              </w:rPr>
              <w:t>0.</w:t>
            </w:r>
            <w:r w:rsidR="000B5CB7" w:rsidRPr="003F5983">
              <w:rPr>
                <w:rFonts w:ascii="Times New Roman" w:eastAsia="Times New Roman" w:hAnsi="Times New Roman" w:cs="Times New Roman"/>
                <w:b/>
                <w:sz w:val="20"/>
                <w:szCs w:val="20"/>
                <w:lang w:eastAsia="es-MX"/>
              </w:rPr>
              <w:t>42</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BF2E41" w:rsidRPr="003F5983" w:rsidRDefault="000B5CB7"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sz w:val="20"/>
                <w:szCs w:val="20"/>
                <w:lang w:eastAsia="es-MX"/>
              </w:rPr>
              <w:t>42</w:t>
            </w:r>
            <w:r w:rsidR="00BF2E41" w:rsidRPr="003F5983">
              <w:rPr>
                <w:rFonts w:ascii="Times New Roman" w:eastAsia="Times New Roman" w:hAnsi="Times New Roman" w:cs="Times New Roman"/>
                <w:sz w:val="20"/>
                <w:szCs w:val="20"/>
                <w:lang w:eastAsia="es-MX"/>
              </w:rPr>
              <w:t>%</w:t>
            </w:r>
          </w:p>
        </w:tc>
      </w:tr>
    </w:tbl>
    <w:p w:rsidR="000B5CB7" w:rsidRPr="003F5983" w:rsidRDefault="000B5CB7" w:rsidP="003F5983">
      <w:pPr>
        <w:pStyle w:val="Epgrafe"/>
        <w:keepNext/>
        <w:contextualSpacing/>
        <w:jc w:val="center"/>
        <w:rPr>
          <w:sz w:val="20"/>
          <w:szCs w:val="20"/>
        </w:rPr>
      </w:pPr>
      <w:r w:rsidRPr="003F5983">
        <w:rPr>
          <w:sz w:val="20"/>
          <w:szCs w:val="20"/>
        </w:rPr>
        <w:t xml:space="preserve">Tabla </w:t>
      </w:r>
      <w:r w:rsidRPr="003F5983">
        <w:rPr>
          <w:sz w:val="20"/>
          <w:szCs w:val="20"/>
        </w:rPr>
        <w:fldChar w:fldCharType="begin"/>
      </w:r>
      <w:r w:rsidRPr="003F5983">
        <w:rPr>
          <w:sz w:val="20"/>
          <w:szCs w:val="20"/>
        </w:rPr>
        <w:instrText xml:space="preserve"> SEQ Tabla \* ARABIC </w:instrText>
      </w:r>
      <w:r w:rsidRPr="003F5983">
        <w:rPr>
          <w:sz w:val="20"/>
          <w:szCs w:val="20"/>
        </w:rPr>
        <w:fldChar w:fldCharType="separate"/>
      </w:r>
      <w:r w:rsidR="00710757">
        <w:rPr>
          <w:noProof/>
          <w:sz w:val="20"/>
          <w:szCs w:val="20"/>
        </w:rPr>
        <w:t>4</w:t>
      </w:r>
      <w:r w:rsidRPr="003F5983">
        <w:rPr>
          <w:sz w:val="20"/>
          <w:szCs w:val="20"/>
        </w:rPr>
        <w:fldChar w:fldCharType="end"/>
      </w:r>
      <w:r w:rsidRPr="003F5983">
        <w:rPr>
          <w:sz w:val="20"/>
          <w:szCs w:val="20"/>
        </w:rPr>
        <w:t xml:space="preserve">: Seguimiento al </w:t>
      </w:r>
      <w:r w:rsidR="00282E6B" w:rsidRPr="003F5983">
        <w:rPr>
          <w:b/>
          <w:sz w:val="20"/>
          <w:szCs w:val="20"/>
        </w:rPr>
        <w:t>P</w:t>
      </w:r>
      <w:r w:rsidR="00282E6B" w:rsidRPr="003F5983">
        <w:rPr>
          <w:sz w:val="20"/>
          <w:szCs w:val="20"/>
        </w:rPr>
        <w:t xml:space="preserve">rograma </w:t>
      </w:r>
      <w:r w:rsidR="00282E6B" w:rsidRPr="003F5983">
        <w:rPr>
          <w:b/>
          <w:sz w:val="20"/>
          <w:szCs w:val="20"/>
        </w:rPr>
        <w:t>I</w:t>
      </w:r>
      <w:r w:rsidR="00282E6B" w:rsidRPr="003F5983">
        <w:rPr>
          <w:sz w:val="20"/>
          <w:szCs w:val="20"/>
        </w:rPr>
        <w:t xml:space="preserve">nstitucional de </w:t>
      </w:r>
      <w:r w:rsidR="00282E6B" w:rsidRPr="003F5983">
        <w:rPr>
          <w:b/>
          <w:sz w:val="20"/>
          <w:szCs w:val="20"/>
        </w:rPr>
        <w:t>T</w:t>
      </w:r>
      <w:r w:rsidR="00282E6B" w:rsidRPr="003F5983">
        <w:rPr>
          <w:sz w:val="20"/>
          <w:szCs w:val="20"/>
        </w:rPr>
        <w:t xml:space="preserve">utorías y </w:t>
      </w:r>
      <w:r w:rsidR="00282E6B" w:rsidRPr="003F5983">
        <w:rPr>
          <w:b/>
          <w:sz w:val="20"/>
          <w:szCs w:val="20"/>
        </w:rPr>
        <w:t>A</w:t>
      </w:r>
      <w:r w:rsidR="00282E6B" w:rsidRPr="003F5983">
        <w:rPr>
          <w:sz w:val="20"/>
          <w:szCs w:val="20"/>
        </w:rPr>
        <w:t>sesorías</w:t>
      </w:r>
    </w:p>
    <w:tbl>
      <w:tblPr>
        <w:tblW w:w="0" w:type="auto"/>
        <w:jc w:val="center"/>
        <w:tblCellMar>
          <w:top w:w="75" w:type="dxa"/>
          <w:left w:w="75" w:type="dxa"/>
          <w:bottom w:w="75" w:type="dxa"/>
          <w:right w:w="75" w:type="dxa"/>
        </w:tblCellMar>
        <w:tblLook w:val="04A0" w:firstRow="1" w:lastRow="0" w:firstColumn="1" w:lastColumn="0" w:noHBand="0" w:noVBand="1"/>
      </w:tblPr>
      <w:tblGrid>
        <w:gridCol w:w="3820"/>
        <w:gridCol w:w="1842"/>
      </w:tblGrid>
      <w:tr w:rsidR="000B5CB7" w:rsidRPr="003F5983" w:rsidTr="000B5CB7">
        <w:trPr>
          <w:jc w:val="center"/>
        </w:trPr>
        <w:tc>
          <w:tcPr>
            <w:tcW w:w="3820"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0B5CB7" w:rsidRPr="003F5983" w:rsidRDefault="000B5CB7" w:rsidP="003F5983">
            <w:pPr>
              <w:spacing w:after="0" w:line="240" w:lineRule="auto"/>
              <w:contextualSpacing/>
              <w:jc w:val="center"/>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PROGRAMA PITA</w:t>
            </w:r>
          </w:p>
        </w:tc>
        <w:tc>
          <w:tcPr>
            <w:tcW w:w="1842"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0B5CB7" w:rsidRPr="003F5983" w:rsidRDefault="000B5CB7" w:rsidP="003F5983">
            <w:pPr>
              <w:spacing w:after="0" w:line="240" w:lineRule="auto"/>
              <w:contextualSpacing/>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PORCENTAJE</w:t>
            </w:r>
          </w:p>
        </w:tc>
      </w:tr>
      <w:tr w:rsidR="000B5CB7" w:rsidRPr="003F5983" w:rsidTr="000B5CB7">
        <w:trPr>
          <w:jc w:val="center"/>
        </w:trPr>
        <w:tc>
          <w:tcPr>
            <w:tcW w:w="3820" w:type="dxa"/>
            <w:tcBorders>
              <w:top w:val="single" w:sz="6" w:space="0" w:color="000000"/>
              <w:left w:val="single" w:sz="6" w:space="0" w:color="000000"/>
              <w:bottom w:val="single" w:sz="6" w:space="0" w:color="000000"/>
              <w:right w:val="single" w:sz="6" w:space="0" w:color="000000"/>
            </w:tcBorders>
            <w:vAlign w:val="center"/>
            <w:hideMark/>
          </w:tcPr>
          <w:p w:rsidR="000B5CB7" w:rsidRPr="003F5983" w:rsidRDefault="000B5CB7"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b/>
                <w:bCs/>
                <w:sz w:val="20"/>
                <w:szCs w:val="20"/>
                <w:lang w:eastAsia="es-MX"/>
              </w:rPr>
              <w:t>REALIZADO</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0B5CB7" w:rsidRPr="003F5983" w:rsidRDefault="000B5CB7"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sz w:val="20"/>
                <w:szCs w:val="20"/>
                <w:lang w:eastAsia="es-MX"/>
              </w:rPr>
              <w:t>0%</w:t>
            </w:r>
          </w:p>
        </w:tc>
      </w:tr>
      <w:tr w:rsidR="000B5CB7" w:rsidRPr="003F5983" w:rsidTr="000B5CB7">
        <w:trPr>
          <w:jc w:val="center"/>
        </w:trPr>
        <w:tc>
          <w:tcPr>
            <w:tcW w:w="3820" w:type="dxa"/>
            <w:tcBorders>
              <w:top w:val="single" w:sz="6" w:space="0" w:color="000000"/>
              <w:left w:val="single" w:sz="6" w:space="0" w:color="000000"/>
              <w:bottom w:val="single" w:sz="6" w:space="0" w:color="000000"/>
              <w:right w:val="single" w:sz="6" w:space="0" w:color="000000"/>
            </w:tcBorders>
            <w:vAlign w:val="center"/>
            <w:hideMark/>
          </w:tcPr>
          <w:p w:rsidR="000B5CB7" w:rsidRPr="003F5983" w:rsidRDefault="000B5CB7"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b/>
                <w:bCs/>
                <w:sz w:val="20"/>
                <w:szCs w:val="20"/>
                <w:lang w:eastAsia="es-MX"/>
              </w:rPr>
              <w:t>NO REALIZADO</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0B5CB7" w:rsidRPr="003F5983" w:rsidRDefault="000B5CB7"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sz w:val="20"/>
                <w:szCs w:val="20"/>
                <w:lang w:eastAsia="es-MX"/>
              </w:rPr>
              <w:t>100%</w:t>
            </w:r>
          </w:p>
        </w:tc>
      </w:tr>
    </w:tbl>
    <w:p w:rsidR="000B5CB7" w:rsidRPr="003F5983" w:rsidRDefault="000B5CB7" w:rsidP="003F5983">
      <w:pPr>
        <w:pStyle w:val="Epgrafe"/>
        <w:keepNext/>
        <w:contextualSpacing/>
        <w:jc w:val="center"/>
        <w:rPr>
          <w:sz w:val="20"/>
          <w:szCs w:val="20"/>
        </w:rPr>
      </w:pPr>
      <w:r w:rsidRPr="003F5983">
        <w:rPr>
          <w:sz w:val="20"/>
          <w:szCs w:val="20"/>
        </w:rPr>
        <w:t xml:space="preserve">Tabla </w:t>
      </w:r>
      <w:r w:rsidRPr="003F5983">
        <w:rPr>
          <w:sz w:val="20"/>
          <w:szCs w:val="20"/>
        </w:rPr>
        <w:fldChar w:fldCharType="begin"/>
      </w:r>
      <w:r w:rsidRPr="003F5983">
        <w:rPr>
          <w:sz w:val="20"/>
          <w:szCs w:val="20"/>
        </w:rPr>
        <w:instrText xml:space="preserve"> SEQ Tabla \* ARABIC </w:instrText>
      </w:r>
      <w:r w:rsidRPr="003F5983">
        <w:rPr>
          <w:sz w:val="20"/>
          <w:szCs w:val="20"/>
        </w:rPr>
        <w:fldChar w:fldCharType="separate"/>
      </w:r>
      <w:r w:rsidR="00710757">
        <w:rPr>
          <w:noProof/>
          <w:sz w:val="20"/>
          <w:szCs w:val="20"/>
        </w:rPr>
        <w:t>5</w:t>
      </w:r>
      <w:r w:rsidRPr="003F5983">
        <w:rPr>
          <w:sz w:val="20"/>
          <w:szCs w:val="20"/>
        </w:rPr>
        <w:fldChar w:fldCharType="end"/>
      </w:r>
      <w:r w:rsidRPr="003F5983">
        <w:rPr>
          <w:sz w:val="20"/>
          <w:szCs w:val="20"/>
        </w:rPr>
        <w:t>. Seguimiento de Planeaciones didácticas</w:t>
      </w:r>
    </w:p>
    <w:tbl>
      <w:tblPr>
        <w:tblW w:w="0" w:type="auto"/>
        <w:jc w:val="center"/>
        <w:tblCellMar>
          <w:top w:w="75" w:type="dxa"/>
          <w:left w:w="75" w:type="dxa"/>
          <w:bottom w:w="75" w:type="dxa"/>
          <w:right w:w="75" w:type="dxa"/>
        </w:tblCellMar>
        <w:tblLook w:val="04A0" w:firstRow="1" w:lastRow="0" w:firstColumn="1" w:lastColumn="0" w:noHBand="0" w:noVBand="1"/>
      </w:tblPr>
      <w:tblGrid>
        <w:gridCol w:w="3820"/>
        <w:gridCol w:w="1842"/>
      </w:tblGrid>
      <w:tr w:rsidR="000B5CB7" w:rsidRPr="003F5983" w:rsidTr="000B5CB7">
        <w:trPr>
          <w:jc w:val="center"/>
        </w:trPr>
        <w:tc>
          <w:tcPr>
            <w:tcW w:w="3820"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0B5CB7" w:rsidRPr="003F5983" w:rsidRDefault="000B5CB7" w:rsidP="003F5983">
            <w:pPr>
              <w:spacing w:after="0" w:line="240" w:lineRule="auto"/>
              <w:contextualSpacing/>
              <w:jc w:val="center"/>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PLANEACIONES DIDÁCTICAS</w:t>
            </w:r>
          </w:p>
        </w:tc>
        <w:tc>
          <w:tcPr>
            <w:tcW w:w="1842"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0B5CB7" w:rsidRPr="003F5983" w:rsidRDefault="000B5CB7" w:rsidP="003F5983">
            <w:pPr>
              <w:spacing w:after="0" w:line="240" w:lineRule="auto"/>
              <w:contextualSpacing/>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PORCENTAJE</w:t>
            </w:r>
          </w:p>
        </w:tc>
      </w:tr>
      <w:tr w:rsidR="000B5CB7" w:rsidRPr="003F5983" w:rsidTr="000B5CB7">
        <w:trPr>
          <w:jc w:val="center"/>
        </w:trPr>
        <w:tc>
          <w:tcPr>
            <w:tcW w:w="3820" w:type="dxa"/>
            <w:tcBorders>
              <w:top w:val="single" w:sz="6" w:space="0" w:color="000000"/>
              <w:left w:val="single" w:sz="6" w:space="0" w:color="000000"/>
              <w:bottom w:val="single" w:sz="6" w:space="0" w:color="000000"/>
              <w:right w:val="single" w:sz="6" w:space="0" w:color="000000"/>
            </w:tcBorders>
            <w:vAlign w:val="center"/>
            <w:hideMark/>
          </w:tcPr>
          <w:p w:rsidR="000B5CB7" w:rsidRPr="003F5983" w:rsidRDefault="000B5CB7"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b/>
                <w:bCs/>
                <w:sz w:val="20"/>
                <w:szCs w:val="20"/>
                <w:lang w:eastAsia="es-MX"/>
              </w:rPr>
              <w:t>REALIZADO</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0B5CB7" w:rsidRPr="003F5983" w:rsidRDefault="000B5CB7"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sz w:val="20"/>
                <w:szCs w:val="20"/>
                <w:lang w:eastAsia="es-MX"/>
              </w:rPr>
              <w:t>41.7%</w:t>
            </w:r>
          </w:p>
        </w:tc>
      </w:tr>
      <w:tr w:rsidR="000B5CB7" w:rsidRPr="003F5983" w:rsidTr="000B5CB7">
        <w:trPr>
          <w:jc w:val="center"/>
        </w:trPr>
        <w:tc>
          <w:tcPr>
            <w:tcW w:w="3820" w:type="dxa"/>
            <w:tcBorders>
              <w:top w:val="single" w:sz="6" w:space="0" w:color="000000"/>
              <w:left w:val="single" w:sz="6" w:space="0" w:color="000000"/>
              <w:bottom w:val="single" w:sz="6" w:space="0" w:color="000000"/>
              <w:right w:val="single" w:sz="6" w:space="0" w:color="000000"/>
            </w:tcBorders>
            <w:vAlign w:val="center"/>
            <w:hideMark/>
          </w:tcPr>
          <w:p w:rsidR="000B5CB7" w:rsidRPr="003F5983" w:rsidRDefault="000B5CB7"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b/>
                <w:bCs/>
                <w:sz w:val="20"/>
                <w:szCs w:val="20"/>
                <w:lang w:eastAsia="es-MX"/>
              </w:rPr>
              <w:t>NO REALIZADO</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0B5CB7" w:rsidRPr="003F5983" w:rsidRDefault="000B5CB7"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sz w:val="20"/>
                <w:szCs w:val="20"/>
                <w:lang w:eastAsia="es-MX"/>
              </w:rPr>
              <w:t>58.3%</w:t>
            </w:r>
          </w:p>
        </w:tc>
      </w:tr>
    </w:tbl>
    <w:p w:rsidR="00282E6B" w:rsidRPr="003F5983" w:rsidRDefault="00282E6B" w:rsidP="003F5983">
      <w:pPr>
        <w:pStyle w:val="Epgrafe"/>
        <w:keepNext/>
        <w:contextualSpacing/>
        <w:jc w:val="center"/>
        <w:rPr>
          <w:sz w:val="20"/>
          <w:szCs w:val="20"/>
        </w:rPr>
      </w:pPr>
      <w:r w:rsidRPr="003F5983">
        <w:rPr>
          <w:sz w:val="20"/>
          <w:szCs w:val="20"/>
        </w:rPr>
        <w:t xml:space="preserve">Tabla </w:t>
      </w:r>
      <w:r w:rsidRPr="003F5983">
        <w:rPr>
          <w:sz w:val="20"/>
          <w:szCs w:val="20"/>
        </w:rPr>
        <w:fldChar w:fldCharType="begin"/>
      </w:r>
      <w:r w:rsidRPr="003F5983">
        <w:rPr>
          <w:sz w:val="20"/>
          <w:szCs w:val="20"/>
        </w:rPr>
        <w:instrText xml:space="preserve"> SEQ Tabla \* ARABIC </w:instrText>
      </w:r>
      <w:r w:rsidRPr="003F5983">
        <w:rPr>
          <w:sz w:val="20"/>
          <w:szCs w:val="20"/>
        </w:rPr>
        <w:fldChar w:fldCharType="separate"/>
      </w:r>
      <w:r w:rsidR="00710757">
        <w:rPr>
          <w:noProof/>
          <w:sz w:val="20"/>
          <w:szCs w:val="20"/>
        </w:rPr>
        <w:t>6</w:t>
      </w:r>
      <w:r w:rsidRPr="003F5983">
        <w:rPr>
          <w:sz w:val="20"/>
          <w:szCs w:val="20"/>
        </w:rPr>
        <w:fldChar w:fldCharType="end"/>
      </w:r>
      <w:r w:rsidRPr="003F5983">
        <w:rPr>
          <w:sz w:val="20"/>
          <w:szCs w:val="20"/>
        </w:rPr>
        <w:t>: Seguimiento de criterios de evaluación por asignatura</w:t>
      </w:r>
    </w:p>
    <w:tbl>
      <w:tblPr>
        <w:tblW w:w="0" w:type="auto"/>
        <w:jc w:val="center"/>
        <w:tblCellMar>
          <w:top w:w="75" w:type="dxa"/>
          <w:left w:w="75" w:type="dxa"/>
          <w:bottom w:w="75" w:type="dxa"/>
          <w:right w:w="75" w:type="dxa"/>
        </w:tblCellMar>
        <w:tblLook w:val="04A0" w:firstRow="1" w:lastRow="0" w:firstColumn="1" w:lastColumn="0" w:noHBand="0" w:noVBand="1"/>
      </w:tblPr>
      <w:tblGrid>
        <w:gridCol w:w="3820"/>
        <w:gridCol w:w="1984"/>
      </w:tblGrid>
      <w:tr w:rsidR="00282E6B" w:rsidRPr="003F5983" w:rsidTr="00282E6B">
        <w:trPr>
          <w:jc w:val="center"/>
        </w:trPr>
        <w:tc>
          <w:tcPr>
            <w:tcW w:w="3820"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282E6B" w:rsidRPr="003F5983" w:rsidRDefault="00282E6B" w:rsidP="003F5983">
            <w:pPr>
              <w:spacing w:after="0" w:line="240" w:lineRule="auto"/>
              <w:contextualSpacing/>
              <w:jc w:val="center"/>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CRITERIOS DE EVALUACIÓN</w:t>
            </w:r>
          </w:p>
        </w:tc>
        <w:tc>
          <w:tcPr>
            <w:tcW w:w="1984"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282E6B" w:rsidRPr="003F5983" w:rsidRDefault="00282E6B" w:rsidP="003F5983">
            <w:pPr>
              <w:spacing w:after="0" w:line="240" w:lineRule="auto"/>
              <w:contextualSpacing/>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PORCENTAJE</w:t>
            </w:r>
          </w:p>
        </w:tc>
      </w:tr>
      <w:tr w:rsidR="00282E6B" w:rsidRPr="003F5983" w:rsidTr="00282E6B">
        <w:trPr>
          <w:jc w:val="center"/>
        </w:trPr>
        <w:tc>
          <w:tcPr>
            <w:tcW w:w="3820" w:type="dxa"/>
            <w:tcBorders>
              <w:top w:val="single" w:sz="6" w:space="0" w:color="000000"/>
              <w:left w:val="single" w:sz="6" w:space="0" w:color="000000"/>
              <w:bottom w:val="single" w:sz="6" w:space="0" w:color="000000"/>
              <w:right w:val="single" w:sz="6" w:space="0" w:color="000000"/>
            </w:tcBorders>
            <w:vAlign w:val="center"/>
            <w:hideMark/>
          </w:tcPr>
          <w:p w:rsidR="00282E6B" w:rsidRPr="003F5983" w:rsidRDefault="00282E6B"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b/>
                <w:bCs/>
                <w:sz w:val="20"/>
                <w:szCs w:val="20"/>
                <w:lang w:eastAsia="es-MX"/>
              </w:rPr>
              <w:t>REALIZADO</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282E6B" w:rsidRPr="003F5983" w:rsidRDefault="00282E6B"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sz w:val="20"/>
                <w:szCs w:val="20"/>
                <w:lang w:eastAsia="es-MX"/>
              </w:rPr>
              <w:t>16.7%</w:t>
            </w:r>
          </w:p>
        </w:tc>
      </w:tr>
      <w:tr w:rsidR="00282E6B" w:rsidRPr="003F5983" w:rsidTr="00282E6B">
        <w:trPr>
          <w:jc w:val="center"/>
        </w:trPr>
        <w:tc>
          <w:tcPr>
            <w:tcW w:w="3820" w:type="dxa"/>
            <w:tcBorders>
              <w:top w:val="single" w:sz="6" w:space="0" w:color="000000"/>
              <w:left w:val="single" w:sz="6" w:space="0" w:color="000000"/>
              <w:bottom w:val="single" w:sz="6" w:space="0" w:color="000000"/>
              <w:right w:val="single" w:sz="6" w:space="0" w:color="000000"/>
            </w:tcBorders>
            <w:vAlign w:val="center"/>
            <w:hideMark/>
          </w:tcPr>
          <w:p w:rsidR="00282E6B" w:rsidRPr="003F5983" w:rsidRDefault="00282E6B"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b/>
                <w:bCs/>
                <w:sz w:val="20"/>
                <w:szCs w:val="20"/>
                <w:lang w:eastAsia="es-MX"/>
              </w:rPr>
              <w:t>NO REALIZADO</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282E6B" w:rsidRPr="003F5983" w:rsidRDefault="00282E6B"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sz w:val="20"/>
                <w:szCs w:val="20"/>
                <w:lang w:eastAsia="es-MX"/>
              </w:rPr>
              <w:t>83.3%</w:t>
            </w:r>
          </w:p>
        </w:tc>
      </w:tr>
    </w:tbl>
    <w:p w:rsidR="00282E6B" w:rsidRPr="003F5983" w:rsidRDefault="00282E6B" w:rsidP="003F5983">
      <w:pPr>
        <w:pStyle w:val="Epgrafe"/>
        <w:keepNext/>
        <w:contextualSpacing/>
        <w:jc w:val="center"/>
        <w:rPr>
          <w:sz w:val="20"/>
          <w:szCs w:val="20"/>
        </w:rPr>
      </w:pPr>
      <w:r w:rsidRPr="003F5983">
        <w:rPr>
          <w:sz w:val="20"/>
          <w:szCs w:val="20"/>
        </w:rPr>
        <w:t xml:space="preserve">Tabla </w:t>
      </w:r>
      <w:r w:rsidRPr="003F5983">
        <w:rPr>
          <w:sz w:val="20"/>
          <w:szCs w:val="20"/>
        </w:rPr>
        <w:fldChar w:fldCharType="begin"/>
      </w:r>
      <w:r w:rsidRPr="003F5983">
        <w:rPr>
          <w:sz w:val="20"/>
          <w:szCs w:val="20"/>
        </w:rPr>
        <w:instrText xml:space="preserve"> SEQ Tabla \* ARABIC </w:instrText>
      </w:r>
      <w:r w:rsidRPr="003F5983">
        <w:rPr>
          <w:sz w:val="20"/>
          <w:szCs w:val="20"/>
        </w:rPr>
        <w:fldChar w:fldCharType="separate"/>
      </w:r>
      <w:r w:rsidR="00710757">
        <w:rPr>
          <w:noProof/>
          <w:sz w:val="20"/>
          <w:szCs w:val="20"/>
        </w:rPr>
        <w:t>7</w:t>
      </w:r>
      <w:r w:rsidRPr="003F5983">
        <w:rPr>
          <w:sz w:val="20"/>
          <w:szCs w:val="20"/>
        </w:rPr>
        <w:fldChar w:fldCharType="end"/>
      </w:r>
      <w:r w:rsidRPr="003F5983">
        <w:rPr>
          <w:sz w:val="20"/>
          <w:szCs w:val="20"/>
        </w:rPr>
        <w:t>. Seguimiento de rendimiento escolar</w:t>
      </w:r>
    </w:p>
    <w:tbl>
      <w:tblPr>
        <w:tblW w:w="0" w:type="auto"/>
        <w:jc w:val="center"/>
        <w:tblCellMar>
          <w:top w:w="75" w:type="dxa"/>
          <w:left w:w="75" w:type="dxa"/>
          <w:bottom w:w="75" w:type="dxa"/>
          <w:right w:w="75" w:type="dxa"/>
        </w:tblCellMar>
        <w:tblLook w:val="04A0" w:firstRow="1" w:lastRow="0" w:firstColumn="1" w:lastColumn="0" w:noHBand="0" w:noVBand="1"/>
      </w:tblPr>
      <w:tblGrid>
        <w:gridCol w:w="3820"/>
        <w:gridCol w:w="2268"/>
      </w:tblGrid>
      <w:tr w:rsidR="00282E6B" w:rsidRPr="003F5983" w:rsidTr="00282E6B">
        <w:trPr>
          <w:jc w:val="center"/>
        </w:trPr>
        <w:tc>
          <w:tcPr>
            <w:tcW w:w="3820"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282E6B" w:rsidRPr="003F5983" w:rsidRDefault="00282E6B" w:rsidP="003F5983">
            <w:pPr>
              <w:spacing w:after="0" w:line="240" w:lineRule="auto"/>
              <w:contextualSpacing/>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RENDIMEINTO ESCOLAR</w:t>
            </w:r>
          </w:p>
        </w:tc>
        <w:tc>
          <w:tcPr>
            <w:tcW w:w="2268"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282E6B" w:rsidRPr="003F5983" w:rsidRDefault="00282E6B" w:rsidP="003F5983">
            <w:pPr>
              <w:spacing w:after="0" w:line="240" w:lineRule="auto"/>
              <w:contextualSpacing/>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PORCENTAJE</w:t>
            </w:r>
          </w:p>
        </w:tc>
      </w:tr>
      <w:tr w:rsidR="00E21561" w:rsidRPr="003F5983" w:rsidTr="00E21561">
        <w:trPr>
          <w:jc w:val="center"/>
        </w:trPr>
        <w:tc>
          <w:tcPr>
            <w:tcW w:w="3820"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E21561" w:rsidRPr="003F5983" w:rsidRDefault="00E21561" w:rsidP="003F5983">
            <w:pPr>
              <w:spacing w:after="0" w:line="240" w:lineRule="auto"/>
              <w:contextualSpacing/>
              <w:jc w:val="center"/>
              <w:rPr>
                <w:rFonts w:ascii="Times New Roman" w:eastAsia="Times New Roman" w:hAnsi="Times New Roman" w:cs="Times New Roman"/>
                <w:b/>
                <w:bCs/>
                <w:sz w:val="20"/>
                <w:szCs w:val="20"/>
                <w:lang w:eastAsia="es-MX"/>
              </w:rPr>
            </w:pPr>
            <w:r w:rsidRPr="003F5983">
              <w:rPr>
                <w:rFonts w:ascii="Times New Roman" w:eastAsia="Times New Roman" w:hAnsi="Times New Roman" w:cs="Times New Roman"/>
                <w:b/>
                <w:bCs/>
                <w:sz w:val="20"/>
                <w:szCs w:val="20"/>
                <w:lang w:eastAsia="es-MX"/>
              </w:rPr>
              <w:t>REALIZADO</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E21561" w:rsidRPr="003F5983" w:rsidRDefault="00BB7371"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sz w:val="20"/>
                <w:szCs w:val="20"/>
                <w:lang w:eastAsia="es-MX"/>
              </w:rPr>
              <w:t>25</w:t>
            </w:r>
            <w:r w:rsidR="00E21561" w:rsidRPr="003F5983">
              <w:rPr>
                <w:rFonts w:ascii="Times New Roman" w:eastAsia="Times New Roman" w:hAnsi="Times New Roman" w:cs="Times New Roman"/>
                <w:sz w:val="20"/>
                <w:szCs w:val="20"/>
                <w:lang w:eastAsia="es-MX"/>
              </w:rPr>
              <w:t>%</w:t>
            </w:r>
          </w:p>
        </w:tc>
      </w:tr>
      <w:tr w:rsidR="00E21561" w:rsidRPr="003F5983" w:rsidTr="00282E6B">
        <w:trPr>
          <w:jc w:val="center"/>
        </w:trPr>
        <w:tc>
          <w:tcPr>
            <w:tcW w:w="3820" w:type="dxa"/>
            <w:tcBorders>
              <w:top w:val="single" w:sz="6" w:space="0" w:color="000000"/>
              <w:left w:val="single" w:sz="6" w:space="0" w:color="000000"/>
              <w:bottom w:val="single" w:sz="6" w:space="0" w:color="000000"/>
              <w:right w:val="single" w:sz="6" w:space="0" w:color="000000"/>
            </w:tcBorders>
            <w:vAlign w:val="center"/>
            <w:hideMark/>
          </w:tcPr>
          <w:p w:rsidR="00E21561" w:rsidRPr="003F5983" w:rsidRDefault="00E21561"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b/>
                <w:bCs/>
                <w:sz w:val="20"/>
                <w:szCs w:val="20"/>
                <w:lang w:eastAsia="es-MX"/>
              </w:rPr>
              <w:t>NO REALIZADO</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21561" w:rsidRPr="003F5983" w:rsidRDefault="00BB7371"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sz w:val="20"/>
                <w:szCs w:val="20"/>
                <w:lang w:eastAsia="es-MX"/>
              </w:rPr>
              <w:t>75</w:t>
            </w:r>
            <w:r w:rsidR="00E21561" w:rsidRPr="003F5983">
              <w:rPr>
                <w:rFonts w:ascii="Times New Roman" w:eastAsia="Times New Roman" w:hAnsi="Times New Roman" w:cs="Times New Roman"/>
                <w:sz w:val="20"/>
                <w:szCs w:val="20"/>
                <w:lang w:eastAsia="es-MX"/>
              </w:rPr>
              <w:t>%</w:t>
            </w:r>
          </w:p>
        </w:tc>
      </w:tr>
    </w:tbl>
    <w:p w:rsidR="00C83CD2" w:rsidRPr="003F5983" w:rsidRDefault="00C83CD2" w:rsidP="003F5983">
      <w:pPr>
        <w:spacing w:line="240" w:lineRule="auto"/>
        <w:contextualSpacing/>
        <w:rPr>
          <w:rFonts w:ascii="Times New Roman" w:hAnsi="Times New Roman" w:cs="Times New Roman"/>
          <w:b/>
          <w:sz w:val="20"/>
          <w:szCs w:val="20"/>
        </w:rPr>
      </w:pPr>
    </w:p>
    <w:p w:rsidR="00C83CD2" w:rsidRPr="003F5983" w:rsidRDefault="003A518D" w:rsidP="003F5983">
      <w:pPr>
        <w:spacing w:line="240" w:lineRule="auto"/>
        <w:contextualSpacing/>
        <w:rPr>
          <w:rFonts w:ascii="Times New Roman" w:hAnsi="Times New Roman" w:cs="Times New Roman"/>
          <w:sz w:val="24"/>
          <w:szCs w:val="24"/>
        </w:rPr>
      </w:pPr>
      <w:r w:rsidRPr="003F5983">
        <w:rPr>
          <w:rFonts w:ascii="Times New Roman" w:hAnsi="Times New Roman" w:cs="Times New Roman"/>
          <w:sz w:val="24"/>
          <w:szCs w:val="24"/>
        </w:rPr>
        <w:t xml:space="preserve">Los resultados del </w:t>
      </w:r>
      <w:r w:rsidRPr="003F5983">
        <w:rPr>
          <w:rFonts w:ascii="Times New Roman" w:hAnsi="Times New Roman" w:cs="Times New Roman"/>
          <w:b/>
          <w:i/>
          <w:sz w:val="24"/>
          <w:szCs w:val="24"/>
        </w:rPr>
        <w:t>semestre agosto</w:t>
      </w:r>
      <w:r w:rsidR="007C5F7E" w:rsidRPr="003F5983">
        <w:rPr>
          <w:rFonts w:ascii="Times New Roman" w:hAnsi="Times New Roman" w:cs="Times New Roman"/>
          <w:b/>
          <w:i/>
          <w:sz w:val="24"/>
          <w:szCs w:val="24"/>
        </w:rPr>
        <w:t>-</w:t>
      </w:r>
      <w:r w:rsidRPr="003F5983">
        <w:rPr>
          <w:rFonts w:ascii="Times New Roman" w:hAnsi="Times New Roman" w:cs="Times New Roman"/>
          <w:b/>
          <w:i/>
          <w:sz w:val="24"/>
          <w:szCs w:val="24"/>
        </w:rPr>
        <w:t>diciembre 2015</w:t>
      </w:r>
      <w:r w:rsidRPr="003F5983">
        <w:rPr>
          <w:rFonts w:ascii="Times New Roman" w:hAnsi="Times New Roman" w:cs="Times New Roman"/>
          <w:sz w:val="24"/>
          <w:szCs w:val="24"/>
        </w:rPr>
        <w:t xml:space="preserve"> fueron los siguientes:</w:t>
      </w:r>
    </w:p>
    <w:p w:rsidR="00E21561" w:rsidRPr="003F5983" w:rsidRDefault="00E21561" w:rsidP="003F5983">
      <w:pPr>
        <w:pStyle w:val="Epgrafe"/>
        <w:keepNext/>
        <w:contextualSpacing/>
        <w:jc w:val="center"/>
        <w:rPr>
          <w:sz w:val="20"/>
          <w:szCs w:val="20"/>
        </w:rPr>
      </w:pPr>
      <w:r w:rsidRPr="003F5983">
        <w:rPr>
          <w:sz w:val="20"/>
          <w:szCs w:val="20"/>
        </w:rPr>
        <w:t xml:space="preserve">Tabla </w:t>
      </w:r>
      <w:r w:rsidRPr="003F5983">
        <w:rPr>
          <w:sz w:val="20"/>
          <w:szCs w:val="20"/>
        </w:rPr>
        <w:fldChar w:fldCharType="begin"/>
      </w:r>
      <w:r w:rsidRPr="003F5983">
        <w:rPr>
          <w:sz w:val="20"/>
          <w:szCs w:val="20"/>
        </w:rPr>
        <w:instrText xml:space="preserve"> SEQ Tabla \* ARABIC </w:instrText>
      </w:r>
      <w:r w:rsidRPr="003F5983">
        <w:rPr>
          <w:sz w:val="20"/>
          <w:szCs w:val="20"/>
        </w:rPr>
        <w:fldChar w:fldCharType="separate"/>
      </w:r>
      <w:r w:rsidR="00710757">
        <w:rPr>
          <w:noProof/>
          <w:sz w:val="20"/>
          <w:szCs w:val="20"/>
        </w:rPr>
        <w:t>8</w:t>
      </w:r>
      <w:r w:rsidRPr="003F5983">
        <w:rPr>
          <w:noProof/>
          <w:sz w:val="20"/>
          <w:szCs w:val="20"/>
        </w:rPr>
        <w:fldChar w:fldCharType="end"/>
      </w:r>
      <w:r w:rsidRPr="003F5983">
        <w:rPr>
          <w:sz w:val="20"/>
          <w:szCs w:val="20"/>
        </w:rPr>
        <w:t>: Porcentaje global de sesiones</w:t>
      </w:r>
    </w:p>
    <w:tbl>
      <w:tblPr>
        <w:tblW w:w="0" w:type="auto"/>
        <w:jc w:val="center"/>
        <w:tblCellMar>
          <w:top w:w="75" w:type="dxa"/>
          <w:left w:w="75" w:type="dxa"/>
          <w:bottom w:w="75" w:type="dxa"/>
          <w:right w:w="75" w:type="dxa"/>
        </w:tblCellMar>
        <w:tblLook w:val="04A0" w:firstRow="1" w:lastRow="0" w:firstColumn="1" w:lastColumn="0" w:noHBand="0" w:noVBand="1"/>
      </w:tblPr>
      <w:tblGrid>
        <w:gridCol w:w="2260"/>
        <w:gridCol w:w="1964"/>
      </w:tblGrid>
      <w:tr w:rsidR="00E21561" w:rsidRPr="003F5983" w:rsidTr="00273BAD">
        <w:trPr>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E21561" w:rsidRPr="003F5983" w:rsidRDefault="00E21561" w:rsidP="003F5983">
            <w:pPr>
              <w:spacing w:after="0" w:line="240" w:lineRule="auto"/>
              <w:contextualSpacing/>
              <w:jc w:val="center"/>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SESIONES</w:t>
            </w:r>
          </w:p>
        </w:tc>
        <w:tc>
          <w:tcPr>
            <w:tcW w:w="1964"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E21561" w:rsidRPr="003F5983" w:rsidRDefault="00E21561" w:rsidP="003F5983">
            <w:pPr>
              <w:spacing w:after="0" w:line="240" w:lineRule="auto"/>
              <w:contextualSpacing/>
              <w:jc w:val="center"/>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PORCENTAJE</w:t>
            </w:r>
          </w:p>
        </w:tc>
      </w:tr>
      <w:tr w:rsidR="00E21561" w:rsidRPr="003F5983" w:rsidTr="00273BAD">
        <w:trPr>
          <w:jc w:val="center"/>
        </w:trPr>
        <w:tc>
          <w:tcPr>
            <w:tcW w:w="2260" w:type="dxa"/>
            <w:tcBorders>
              <w:top w:val="single" w:sz="6" w:space="0" w:color="000000"/>
              <w:left w:val="single" w:sz="6" w:space="0" w:color="000000"/>
              <w:bottom w:val="single" w:sz="6" w:space="0" w:color="000000"/>
              <w:right w:val="single" w:sz="6" w:space="0" w:color="000000"/>
            </w:tcBorders>
            <w:vAlign w:val="center"/>
            <w:hideMark/>
          </w:tcPr>
          <w:p w:rsidR="00E21561" w:rsidRPr="003F5983" w:rsidRDefault="00E21561"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b/>
                <w:bCs/>
                <w:sz w:val="20"/>
                <w:szCs w:val="20"/>
                <w:lang w:eastAsia="es-MX"/>
              </w:rPr>
              <w:t>NO REALIZADAS</w:t>
            </w:r>
          </w:p>
        </w:tc>
        <w:tc>
          <w:tcPr>
            <w:tcW w:w="1964" w:type="dxa"/>
            <w:tcBorders>
              <w:top w:val="single" w:sz="6" w:space="0" w:color="000000"/>
              <w:left w:val="single" w:sz="6" w:space="0" w:color="000000"/>
              <w:bottom w:val="single" w:sz="6" w:space="0" w:color="000000"/>
              <w:right w:val="single" w:sz="6" w:space="0" w:color="000000"/>
            </w:tcBorders>
            <w:vAlign w:val="center"/>
            <w:hideMark/>
          </w:tcPr>
          <w:p w:rsidR="00E21561" w:rsidRPr="003F5983" w:rsidRDefault="00E21561"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sz w:val="20"/>
                <w:szCs w:val="20"/>
                <w:lang w:eastAsia="es-MX"/>
              </w:rPr>
              <w:t>29.</w:t>
            </w:r>
            <w:r w:rsidR="00E5780A" w:rsidRPr="003F5983">
              <w:rPr>
                <w:rFonts w:ascii="Times New Roman" w:eastAsia="Times New Roman" w:hAnsi="Times New Roman" w:cs="Times New Roman"/>
                <w:sz w:val="20"/>
                <w:szCs w:val="20"/>
                <w:lang w:eastAsia="es-MX"/>
              </w:rPr>
              <w:t>2</w:t>
            </w:r>
            <w:r w:rsidRPr="003F5983">
              <w:rPr>
                <w:rFonts w:ascii="Times New Roman" w:eastAsia="Times New Roman" w:hAnsi="Times New Roman" w:cs="Times New Roman"/>
                <w:sz w:val="20"/>
                <w:szCs w:val="20"/>
                <w:lang w:eastAsia="es-MX"/>
              </w:rPr>
              <w:t>%</w:t>
            </w:r>
          </w:p>
        </w:tc>
      </w:tr>
      <w:tr w:rsidR="00E21561" w:rsidRPr="003F5983" w:rsidTr="00273BAD">
        <w:trPr>
          <w:jc w:val="center"/>
        </w:trPr>
        <w:tc>
          <w:tcPr>
            <w:tcW w:w="2260" w:type="dxa"/>
            <w:tcBorders>
              <w:top w:val="single" w:sz="6" w:space="0" w:color="000000"/>
              <w:left w:val="single" w:sz="6" w:space="0" w:color="000000"/>
              <w:bottom w:val="single" w:sz="6" w:space="0" w:color="000000"/>
              <w:right w:val="single" w:sz="6" w:space="0" w:color="000000"/>
            </w:tcBorders>
            <w:vAlign w:val="center"/>
            <w:hideMark/>
          </w:tcPr>
          <w:p w:rsidR="00E21561" w:rsidRPr="003F5983" w:rsidRDefault="00E21561"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b/>
                <w:bCs/>
                <w:sz w:val="20"/>
                <w:szCs w:val="20"/>
                <w:lang w:eastAsia="es-MX"/>
              </w:rPr>
              <w:t>REALIZADAS</w:t>
            </w:r>
          </w:p>
        </w:tc>
        <w:tc>
          <w:tcPr>
            <w:tcW w:w="1964" w:type="dxa"/>
            <w:tcBorders>
              <w:top w:val="single" w:sz="6" w:space="0" w:color="000000"/>
              <w:left w:val="single" w:sz="6" w:space="0" w:color="000000"/>
              <w:bottom w:val="single" w:sz="6" w:space="0" w:color="000000"/>
              <w:right w:val="single" w:sz="6" w:space="0" w:color="000000"/>
            </w:tcBorders>
            <w:vAlign w:val="center"/>
            <w:hideMark/>
          </w:tcPr>
          <w:p w:rsidR="00E21561" w:rsidRPr="003F5983" w:rsidRDefault="00E21561"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sz w:val="20"/>
                <w:szCs w:val="20"/>
                <w:lang w:eastAsia="es-MX"/>
              </w:rPr>
              <w:t>70.8%</w:t>
            </w:r>
          </w:p>
        </w:tc>
      </w:tr>
    </w:tbl>
    <w:p w:rsidR="00E21561" w:rsidRPr="003F5983" w:rsidRDefault="00E21561" w:rsidP="003F5983">
      <w:pPr>
        <w:pStyle w:val="Epgrafe"/>
        <w:keepNext/>
        <w:contextualSpacing/>
        <w:jc w:val="center"/>
        <w:rPr>
          <w:sz w:val="20"/>
          <w:szCs w:val="20"/>
        </w:rPr>
      </w:pPr>
      <w:r w:rsidRPr="003F5983">
        <w:rPr>
          <w:sz w:val="20"/>
          <w:szCs w:val="20"/>
        </w:rPr>
        <w:lastRenderedPageBreak/>
        <w:t xml:space="preserve">Tabla </w:t>
      </w:r>
      <w:r w:rsidRPr="003F5983">
        <w:rPr>
          <w:sz w:val="20"/>
          <w:szCs w:val="20"/>
        </w:rPr>
        <w:fldChar w:fldCharType="begin"/>
      </w:r>
      <w:r w:rsidRPr="003F5983">
        <w:rPr>
          <w:sz w:val="20"/>
          <w:szCs w:val="20"/>
        </w:rPr>
        <w:instrText xml:space="preserve"> SEQ Tabla \* ARABIC </w:instrText>
      </w:r>
      <w:r w:rsidRPr="003F5983">
        <w:rPr>
          <w:sz w:val="20"/>
          <w:szCs w:val="20"/>
        </w:rPr>
        <w:fldChar w:fldCharType="separate"/>
      </w:r>
      <w:r w:rsidR="00710757">
        <w:rPr>
          <w:noProof/>
          <w:sz w:val="20"/>
          <w:szCs w:val="20"/>
        </w:rPr>
        <w:t>9</w:t>
      </w:r>
      <w:r w:rsidRPr="003F5983">
        <w:rPr>
          <w:noProof/>
          <w:sz w:val="20"/>
          <w:szCs w:val="20"/>
        </w:rPr>
        <w:fldChar w:fldCharType="end"/>
      </w:r>
      <w:r w:rsidRPr="003F5983">
        <w:rPr>
          <w:sz w:val="20"/>
          <w:szCs w:val="20"/>
        </w:rPr>
        <w:t>: Porcentaje global de asistencia de todas las academias</w:t>
      </w:r>
    </w:p>
    <w:tbl>
      <w:tblPr>
        <w:tblW w:w="0" w:type="auto"/>
        <w:jc w:val="center"/>
        <w:tblCellMar>
          <w:top w:w="75" w:type="dxa"/>
          <w:left w:w="75" w:type="dxa"/>
          <w:bottom w:w="75" w:type="dxa"/>
          <w:right w:w="75" w:type="dxa"/>
        </w:tblCellMar>
        <w:tblLook w:val="04A0" w:firstRow="1" w:lastRow="0" w:firstColumn="1" w:lastColumn="0" w:noHBand="0" w:noVBand="1"/>
      </w:tblPr>
      <w:tblGrid>
        <w:gridCol w:w="2260"/>
        <w:gridCol w:w="3402"/>
      </w:tblGrid>
      <w:tr w:rsidR="00E21561" w:rsidRPr="003F5983" w:rsidTr="00273BAD">
        <w:trPr>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E21561" w:rsidRPr="003F5983" w:rsidRDefault="00E21561" w:rsidP="003F5983">
            <w:pPr>
              <w:spacing w:after="0" w:line="240" w:lineRule="auto"/>
              <w:contextualSpacing/>
              <w:jc w:val="center"/>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NÚMERO DE SESIONES</w:t>
            </w:r>
          </w:p>
        </w:tc>
        <w:tc>
          <w:tcPr>
            <w:tcW w:w="3402"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E21561" w:rsidRPr="003F5983" w:rsidRDefault="00E21561" w:rsidP="003F5983">
            <w:pPr>
              <w:spacing w:after="0" w:line="240" w:lineRule="auto"/>
              <w:contextualSpacing/>
              <w:jc w:val="center"/>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 xml:space="preserve">PORCENTAJE </w:t>
            </w:r>
          </w:p>
        </w:tc>
      </w:tr>
      <w:tr w:rsidR="00E21561" w:rsidRPr="003F5983" w:rsidTr="00273BAD">
        <w:trPr>
          <w:jc w:val="center"/>
        </w:trPr>
        <w:tc>
          <w:tcPr>
            <w:tcW w:w="2260" w:type="dxa"/>
            <w:tcBorders>
              <w:top w:val="single" w:sz="6" w:space="0" w:color="000000"/>
              <w:left w:val="single" w:sz="6" w:space="0" w:color="000000"/>
              <w:bottom w:val="single" w:sz="6" w:space="0" w:color="000000"/>
              <w:right w:val="single" w:sz="6" w:space="0" w:color="000000"/>
            </w:tcBorders>
            <w:vAlign w:val="center"/>
            <w:hideMark/>
          </w:tcPr>
          <w:p w:rsidR="00E21561" w:rsidRPr="003F5983" w:rsidRDefault="00E21561" w:rsidP="003F5983">
            <w:pPr>
              <w:spacing w:after="0" w:line="240" w:lineRule="auto"/>
              <w:contextualSpacing/>
              <w:jc w:val="center"/>
              <w:rPr>
                <w:rFonts w:ascii="Times New Roman" w:eastAsia="Times New Roman" w:hAnsi="Times New Roman" w:cs="Times New Roman"/>
                <w:b/>
                <w:sz w:val="20"/>
                <w:szCs w:val="20"/>
                <w:lang w:eastAsia="es-MX"/>
              </w:rPr>
            </w:pPr>
            <w:r w:rsidRPr="003F5983">
              <w:rPr>
                <w:rFonts w:ascii="Times New Roman" w:eastAsia="Times New Roman" w:hAnsi="Times New Roman" w:cs="Times New Roman"/>
                <w:b/>
                <w:sz w:val="20"/>
                <w:szCs w:val="20"/>
                <w:lang w:eastAsia="es-MX"/>
              </w:rPr>
              <w:t>24</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E21561" w:rsidRPr="003F5983" w:rsidRDefault="00E21561"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sz w:val="20"/>
                <w:szCs w:val="20"/>
                <w:lang w:eastAsia="es-MX"/>
              </w:rPr>
              <w:t>69.5%</w:t>
            </w:r>
          </w:p>
        </w:tc>
      </w:tr>
    </w:tbl>
    <w:p w:rsidR="00E21561" w:rsidRPr="003F5983" w:rsidRDefault="00E21561" w:rsidP="003F5983">
      <w:pPr>
        <w:pStyle w:val="Epgrafe"/>
        <w:keepNext/>
        <w:contextualSpacing/>
        <w:jc w:val="center"/>
        <w:rPr>
          <w:sz w:val="20"/>
          <w:szCs w:val="20"/>
        </w:rPr>
      </w:pPr>
      <w:r w:rsidRPr="003F5983">
        <w:rPr>
          <w:sz w:val="20"/>
          <w:szCs w:val="20"/>
        </w:rPr>
        <w:t xml:space="preserve">Tabla </w:t>
      </w:r>
      <w:r w:rsidRPr="003F5983">
        <w:rPr>
          <w:sz w:val="20"/>
          <w:szCs w:val="20"/>
        </w:rPr>
        <w:fldChar w:fldCharType="begin"/>
      </w:r>
      <w:r w:rsidRPr="003F5983">
        <w:rPr>
          <w:sz w:val="20"/>
          <w:szCs w:val="20"/>
        </w:rPr>
        <w:instrText xml:space="preserve"> SEQ Tabla \* ARABIC </w:instrText>
      </w:r>
      <w:r w:rsidRPr="003F5983">
        <w:rPr>
          <w:sz w:val="20"/>
          <w:szCs w:val="20"/>
        </w:rPr>
        <w:fldChar w:fldCharType="separate"/>
      </w:r>
      <w:r w:rsidR="00710757">
        <w:rPr>
          <w:noProof/>
          <w:sz w:val="20"/>
          <w:szCs w:val="20"/>
        </w:rPr>
        <w:t>10</w:t>
      </w:r>
      <w:r w:rsidRPr="003F5983">
        <w:rPr>
          <w:sz w:val="20"/>
          <w:szCs w:val="20"/>
        </w:rPr>
        <w:fldChar w:fldCharType="end"/>
      </w:r>
      <w:r w:rsidRPr="003F5983">
        <w:rPr>
          <w:sz w:val="20"/>
          <w:szCs w:val="20"/>
        </w:rPr>
        <w:t>: Índice promedio de asistencia de todas las academias</w:t>
      </w:r>
    </w:p>
    <w:tbl>
      <w:tblPr>
        <w:tblW w:w="0" w:type="auto"/>
        <w:jc w:val="center"/>
        <w:tblCellMar>
          <w:top w:w="75" w:type="dxa"/>
          <w:left w:w="75" w:type="dxa"/>
          <w:bottom w:w="75" w:type="dxa"/>
          <w:right w:w="75" w:type="dxa"/>
        </w:tblCellMar>
        <w:tblLook w:val="04A0" w:firstRow="1" w:lastRow="0" w:firstColumn="1" w:lastColumn="0" w:noHBand="0" w:noVBand="1"/>
      </w:tblPr>
      <w:tblGrid>
        <w:gridCol w:w="2260"/>
        <w:gridCol w:w="3402"/>
      </w:tblGrid>
      <w:tr w:rsidR="00E21561" w:rsidRPr="003F5983" w:rsidTr="00273BAD">
        <w:trPr>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E21561" w:rsidRPr="003F5983" w:rsidRDefault="00E21561" w:rsidP="003F5983">
            <w:pPr>
              <w:spacing w:after="0" w:line="240" w:lineRule="auto"/>
              <w:contextualSpacing/>
              <w:jc w:val="center"/>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NÚMERO DE SESIONES</w:t>
            </w:r>
          </w:p>
        </w:tc>
        <w:tc>
          <w:tcPr>
            <w:tcW w:w="3402"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E21561" w:rsidRPr="003F5983" w:rsidRDefault="00E21561" w:rsidP="003F5983">
            <w:pPr>
              <w:spacing w:after="0" w:line="240" w:lineRule="auto"/>
              <w:contextualSpacing/>
              <w:jc w:val="center"/>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PORCENTAJE</w:t>
            </w:r>
          </w:p>
        </w:tc>
      </w:tr>
      <w:tr w:rsidR="00E21561" w:rsidRPr="003F5983" w:rsidTr="00273BAD">
        <w:trPr>
          <w:jc w:val="center"/>
        </w:trPr>
        <w:tc>
          <w:tcPr>
            <w:tcW w:w="2260" w:type="dxa"/>
            <w:tcBorders>
              <w:top w:val="single" w:sz="6" w:space="0" w:color="000000"/>
              <w:left w:val="single" w:sz="6" w:space="0" w:color="000000"/>
              <w:bottom w:val="single" w:sz="6" w:space="0" w:color="000000"/>
              <w:right w:val="single" w:sz="6" w:space="0" w:color="000000"/>
            </w:tcBorders>
            <w:vAlign w:val="center"/>
            <w:hideMark/>
          </w:tcPr>
          <w:p w:rsidR="00E21561" w:rsidRPr="003F5983" w:rsidRDefault="00E21561" w:rsidP="003F5983">
            <w:pPr>
              <w:spacing w:after="0" w:line="240" w:lineRule="auto"/>
              <w:contextualSpacing/>
              <w:jc w:val="center"/>
              <w:rPr>
                <w:rFonts w:ascii="Times New Roman" w:eastAsia="Times New Roman" w:hAnsi="Times New Roman" w:cs="Times New Roman"/>
                <w:b/>
                <w:sz w:val="20"/>
                <w:szCs w:val="20"/>
                <w:lang w:eastAsia="es-MX"/>
              </w:rPr>
            </w:pPr>
            <w:r w:rsidRPr="003F5983">
              <w:rPr>
                <w:rFonts w:ascii="Times New Roman" w:eastAsia="Times New Roman" w:hAnsi="Times New Roman" w:cs="Times New Roman"/>
                <w:b/>
                <w:sz w:val="20"/>
                <w:szCs w:val="20"/>
                <w:lang w:eastAsia="es-MX"/>
              </w:rPr>
              <w:t>0.63</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E21561" w:rsidRPr="003F5983" w:rsidRDefault="00E21561"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sz w:val="20"/>
                <w:szCs w:val="20"/>
                <w:lang w:eastAsia="es-MX"/>
              </w:rPr>
              <w:t>63%</w:t>
            </w:r>
          </w:p>
        </w:tc>
      </w:tr>
    </w:tbl>
    <w:p w:rsidR="00E21561" w:rsidRPr="003F5983" w:rsidRDefault="00E21561" w:rsidP="003F5983">
      <w:pPr>
        <w:pStyle w:val="Epgrafe"/>
        <w:keepNext/>
        <w:contextualSpacing/>
        <w:jc w:val="center"/>
        <w:rPr>
          <w:sz w:val="20"/>
          <w:szCs w:val="20"/>
        </w:rPr>
      </w:pPr>
      <w:r w:rsidRPr="003F5983">
        <w:rPr>
          <w:sz w:val="20"/>
          <w:szCs w:val="20"/>
        </w:rPr>
        <w:t xml:space="preserve">Tabla </w:t>
      </w:r>
      <w:r w:rsidRPr="003F5983">
        <w:rPr>
          <w:sz w:val="20"/>
          <w:szCs w:val="20"/>
        </w:rPr>
        <w:fldChar w:fldCharType="begin"/>
      </w:r>
      <w:r w:rsidRPr="003F5983">
        <w:rPr>
          <w:sz w:val="20"/>
          <w:szCs w:val="20"/>
        </w:rPr>
        <w:instrText xml:space="preserve"> SEQ Tabla \* ARABIC </w:instrText>
      </w:r>
      <w:r w:rsidRPr="003F5983">
        <w:rPr>
          <w:sz w:val="20"/>
          <w:szCs w:val="20"/>
        </w:rPr>
        <w:fldChar w:fldCharType="separate"/>
      </w:r>
      <w:r w:rsidR="00710757">
        <w:rPr>
          <w:noProof/>
          <w:sz w:val="20"/>
          <w:szCs w:val="20"/>
        </w:rPr>
        <w:t>11</w:t>
      </w:r>
      <w:r w:rsidRPr="003F5983">
        <w:rPr>
          <w:sz w:val="20"/>
          <w:szCs w:val="20"/>
        </w:rPr>
        <w:fldChar w:fldCharType="end"/>
      </w:r>
      <w:r w:rsidRPr="003F5983">
        <w:rPr>
          <w:sz w:val="20"/>
          <w:szCs w:val="20"/>
        </w:rPr>
        <w:t xml:space="preserve">: Seguimiento al </w:t>
      </w:r>
      <w:r w:rsidRPr="003F5983">
        <w:rPr>
          <w:b/>
          <w:sz w:val="20"/>
          <w:szCs w:val="20"/>
        </w:rPr>
        <w:t>P</w:t>
      </w:r>
      <w:r w:rsidRPr="003F5983">
        <w:rPr>
          <w:sz w:val="20"/>
          <w:szCs w:val="20"/>
        </w:rPr>
        <w:t xml:space="preserve">rograma </w:t>
      </w:r>
      <w:r w:rsidRPr="003F5983">
        <w:rPr>
          <w:b/>
          <w:sz w:val="20"/>
          <w:szCs w:val="20"/>
        </w:rPr>
        <w:t>I</w:t>
      </w:r>
      <w:r w:rsidRPr="003F5983">
        <w:rPr>
          <w:sz w:val="20"/>
          <w:szCs w:val="20"/>
        </w:rPr>
        <w:t xml:space="preserve">nstitucional de </w:t>
      </w:r>
      <w:r w:rsidRPr="003F5983">
        <w:rPr>
          <w:b/>
          <w:sz w:val="20"/>
          <w:szCs w:val="20"/>
        </w:rPr>
        <w:t>T</w:t>
      </w:r>
      <w:r w:rsidRPr="003F5983">
        <w:rPr>
          <w:sz w:val="20"/>
          <w:szCs w:val="20"/>
        </w:rPr>
        <w:t xml:space="preserve">utorías y </w:t>
      </w:r>
      <w:r w:rsidRPr="003F5983">
        <w:rPr>
          <w:b/>
          <w:sz w:val="20"/>
          <w:szCs w:val="20"/>
        </w:rPr>
        <w:t>A</w:t>
      </w:r>
      <w:r w:rsidRPr="003F5983">
        <w:rPr>
          <w:sz w:val="20"/>
          <w:szCs w:val="20"/>
        </w:rPr>
        <w:t>sesorías</w:t>
      </w:r>
    </w:p>
    <w:tbl>
      <w:tblPr>
        <w:tblW w:w="0" w:type="auto"/>
        <w:jc w:val="center"/>
        <w:tblCellMar>
          <w:top w:w="75" w:type="dxa"/>
          <w:left w:w="75" w:type="dxa"/>
          <w:bottom w:w="75" w:type="dxa"/>
          <w:right w:w="75" w:type="dxa"/>
        </w:tblCellMar>
        <w:tblLook w:val="04A0" w:firstRow="1" w:lastRow="0" w:firstColumn="1" w:lastColumn="0" w:noHBand="0" w:noVBand="1"/>
      </w:tblPr>
      <w:tblGrid>
        <w:gridCol w:w="3820"/>
        <w:gridCol w:w="1842"/>
      </w:tblGrid>
      <w:tr w:rsidR="00E21561" w:rsidRPr="003F5983" w:rsidTr="00273BAD">
        <w:trPr>
          <w:jc w:val="center"/>
        </w:trPr>
        <w:tc>
          <w:tcPr>
            <w:tcW w:w="3820"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E21561" w:rsidRPr="003F5983" w:rsidRDefault="00E21561" w:rsidP="003F5983">
            <w:pPr>
              <w:spacing w:after="0" w:line="240" w:lineRule="auto"/>
              <w:contextualSpacing/>
              <w:jc w:val="center"/>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PROGRAMA PITA</w:t>
            </w:r>
          </w:p>
        </w:tc>
        <w:tc>
          <w:tcPr>
            <w:tcW w:w="1842"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E21561" w:rsidRPr="003F5983" w:rsidRDefault="00E21561" w:rsidP="003F5983">
            <w:pPr>
              <w:spacing w:after="0" w:line="240" w:lineRule="auto"/>
              <w:contextualSpacing/>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PORCENTAJE</w:t>
            </w:r>
          </w:p>
        </w:tc>
      </w:tr>
      <w:tr w:rsidR="00E21561" w:rsidRPr="003F5983" w:rsidTr="00E21561">
        <w:trPr>
          <w:jc w:val="center"/>
        </w:trPr>
        <w:tc>
          <w:tcPr>
            <w:tcW w:w="3820" w:type="dxa"/>
            <w:tcBorders>
              <w:top w:val="single" w:sz="6" w:space="0" w:color="000000"/>
              <w:left w:val="single" w:sz="6" w:space="0" w:color="000000"/>
              <w:bottom w:val="single" w:sz="6" w:space="0" w:color="000000"/>
              <w:right w:val="single" w:sz="6" w:space="0" w:color="000000"/>
            </w:tcBorders>
            <w:vAlign w:val="center"/>
            <w:hideMark/>
          </w:tcPr>
          <w:p w:rsidR="00E21561" w:rsidRPr="003F5983" w:rsidRDefault="00E21561"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b/>
                <w:bCs/>
                <w:sz w:val="20"/>
                <w:szCs w:val="20"/>
                <w:lang w:eastAsia="es-MX"/>
              </w:rPr>
              <w:t>REALIZADO</w:t>
            </w:r>
          </w:p>
        </w:tc>
        <w:tc>
          <w:tcPr>
            <w:tcW w:w="1842" w:type="dxa"/>
            <w:tcBorders>
              <w:top w:val="single" w:sz="6" w:space="0" w:color="000000"/>
              <w:left w:val="single" w:sz="6" w:space="0" w:color="000000"/>
              <w:bottom w:val="single" w:sz="6" w:space="0" w:color="000000"/>
              <w:right w:val="single" w:sz="6" w:space="0" w:color="000000"/>
            </w:tcBorders>
            <w:vAlign w:val="center"/>
          </w:tcPr>
          <w:p w:rsidR="00E21561" w:rsidRPr="003F5983" w:rsidRDefault="00E21561"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sz w:val="20"/>
                <w:szCs w:val="20"/>
                <w:lang w:eastAsia="es-MX"/>
              </w:rPr>
              <w:t>58.</w:t>
            </w:r>
            <w:r w:rsidR="00E5780A" w:rsidRPr="003F5983">
              <w:rPr>
                <w:rFonts w:ascii="Times New Roman" w:eastAsia="Times New Roman" w:hAnsi="Times New Roman" w:cs="Times New Roman"/>
                <w:sz w:val="20"/>
                <w:szCs w:val="20"/>
                <w:lang w:eastAsia="es-MX"/>
              </w:rPr>
              <w:t>4</w:t>
            </w:r>
            <w:r w:rsidRPr="003F5983">
              <w:rPr>
                <w:rFonts w:ascii="Times New Roman" w:eastAsia="Times New Roman" w:hAnsi="Times New Roman" w:cs="Times New Roman"/>
                <w:sz w:val="20"/>
                <w:szCs w:val="20"/>
                <w:lang w:eastAsia="es-MX"/>
              </w:rPr>
              <w:t>%</w:t>
            </w:r>
          </w:p>
        </w:tc>
      </w:tr>
      <w:tr w:rsidR="00E21561" w:rsidRPr="003F5983" w:rsidTr="00E21561">
        <w:trPr>
          <w:jc w:val="center"/>
        </w:trPr>
        <w:tc>
          <w:tcPr>
            <w:tcW w:w="3820" w:type="dxa"/>
            <w:tcBorders>
              <w:top w:val="single" w:sz="6" w:space="0" w:color="000000"/>
              <w:left w:val="single" w:sz="6" w:space="0" w:color="000000"/>
              <w:bottom w:val="single" w:sz="6" w:space="0" w:color="000000"/>
              <w:right w:val="single" w:sz="6" w:space="0" w:color="000000"/>
            </w:tcBorders>
            <w:vAlign w:val="center"/>
            <w:hideMark/>
          </w:tcPr>
          <w:p w:rsidR="00E21561" w:rsidRPr="003F5983" w:rsidRDefault="00E21561"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b/>
                <w:bCs/>
                <w:sz w:val="20"/>
                <w:szCs w:val="20"/>
                <w:lang w:eastAsia="es-MX"/>
              </w:rPr>
              <w:t>NO REALIZADO</w:t>
            </w:r>
          </w:p>
        </w:tc>
        <w:tc>
          <w:tcPr>
            <w:tcW w:w="1842" w:type="dxa"/>
            <w:tcBorders>
              <w:top w:val="single" w:sz="6" w:space="0" w:color="000000"/>
              <w:left w:val="single" w:sz="6" w:space="0" w:color="000000"/>
              <w:bottom w:val="single" w:sz="6" w:space="0" w:color="000000"/>
              <w:right w:val="single" w:sz="6" w:space="0" w:color="000000"/>
            </w:tcBorders>
            <w:vAlign w:val="center"/>
          </w:tcPr>
          <w:p w:rsidR="00E21561" w:rsidRPr="003F5983" w:rsidRDefault="00E21561"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sz w:val="20"/>
                <w:szCs w:val="20"/>
                <w:lang w:eastAsia="es-MX"/>
              </w:rPr>
              <w:t>41.6%</w:t>
            </w:r>
          </w:p>
        </w:tc>
      </w:tr>
    </w:tbl>
    <w:p w:rsidR="00E21561" w:rsidRPr="003F5983" w:rsidRDefault="00E21561" w:rsidP="003F5983">
      <w:pPr>
        <w:pStyle w:val="Epgrafe"/>
        <w:keepNext/>
        <w:contextualSpacing/>
        <w:jc w:val="center"/>
        <w:rPr>
          <w:sz w:val="20"/>
          <w:szCs w:val="20"/>
        </w:rPr>
      </w:pPr>
      <w:r w:rsidRPr="003F5983">
        <w:rPr>
          <w:sz w:val="20"/>
          <w:szCs w:val="20"/>
        </w:rPr>
        <w:t xml:space="preserve">Tabla </w:t>
      </w:r>
      <w:r w:rsidRPr="003F5983">
        <w:rPr>
          <w:sz w:val="20"/>
          <w:szCs w:val="20"/>
        </w:rPr>
        <w:fldChar w:fldCharType="begin"/>
      </w:r>
      <w:r w:rsidRPr="003F5983">
        <w:rPr>
          <w:sz w:val="20"/>
          <w:szCs w:val="20"/>
        </w:rPr>
        <w:instrText xml:space="preserve"> SEQ Tabla \* ARABIC </w:instrText>
      </w:r>
      <w:r w:rsidRPr="003F5983">
        <w:rPr>
          <w:sz w:val="20"/>
          <w:szCs w:val="20"/>
        </w:rPr>
        <w:fldChar w:fldCharType="separate"/>
      </w:r>
      <w:r w:rsidR="00710757">
        <w:rPr>
          <w:noProof/>
          <w:sz w:val="20"/>
          <w:szCs w:val="20"/>
        </w:rPr>
        <w:t>12</w:t>
      </w:r>
      <w:r w:rsidRPr="003F5983">
        <w:rPr>
          <w:sz w:val="20"/>
          <w:szCs w:val="20"/>
        </w:rPr>
        <w:fldChar w:fldCharType="end"/>
      </w:r>
      <w:r w:rsidRPr="003F5983">
        <w:rPr>
          <w:sz w:val="20"/>
          <w:szCs w:val="20"/>
        </w:rPr>
        <w:t>. Seguimiento de Planeaciones didácticas</w:t>
      </w:r>
    </w:p>
    <w:tbl>
      <w:tblPr>
        <w:tblW w:w="0" w:type="auto"/>
        <w:jc w:val="center"/>
        <w:tblCellMar>
          <w:top w:w="75" w:type="dxa"/>
          <w:left w:w="75" w:type="dxa"/>
          <w:bottom w:w="75" w:type="dxa"/>
          <w:right w:w="75" w:type="dxa"/>
        </w:tblCellMar>
        <w:tblLook w:val="04A0" w:firstRow="1" w:lastRow="0" w:firstColumn="1" w:lastColumn="0" w:noHBand="0" w:noVBand="1"/>
      </w:tblPr>
      <w:tblGrid>
        <w:gridCol w:w="3820"/>
        <w:gridCol w:w="1842"/>
      </w:tblGrid>
      <w:tr w:rsidR="00E21561" w:rsidRPr="003F5983" w:rsidTr="00273BAD">
        <w:trPr>
          <w:jc w:val="center"/>
        </w:trPr>
        <w:tc>
          <w:tcPr>
            <w:tcW w:w="3820"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E21561" w:rsidRPr="003F5983" w:rsidRDefault="00E21561" w:rsidP="003F5983">
            <w:pPr>
              <w:spacing w:after="0" w:line="240" w:lineRule="auto"/>
              <w:contextualSpacing/>
              <w:jc w:val="center"/>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PLANEACIONES DIDÁCTICAS</w:t>
            </w:r>
          </w:p>
        </w:tc>
        <w:tc>
          <w:tcPr>
            <w:tcW w:w="1842"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E21561" w:rsidRPr="003F5983" w:rsidRDefault="00E21561" w:rsidP="003F5983">
            <w:pPr>
              <w:spacing w:after="0" w:line="240" w:lineRule="auto"/>
              <w:contextualSpacing/>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PORCENTAJE</w:t>
            </w:r>
          </w:p>
        </w:tc>
      </w:tr>
      <w:tr w:rsidR="00E21561" w:rsidRPr="003F5983" w:rsidTr="00273BAD">
        <w:trPr>
          <w:jc w:val="center"/>
        </w:trPr>
        <w:tc>
          <w:tcPr>
            <w:tcW w:w="3820" w:type="dxa"/>
            <w:tcBorders>
              <w:top w:val="single" w:sz="6" w:space="0" w:color="000000"/>
              <w:left w:val="single" w:sz="6" w:space="0" w:color="000000"/>
              <w:bottom w:val="single" w:sz="6" w:space="0" w:color="000000"/>
              <w:right w:val="single" w:sz="6" w:space="0" w:color="000000"/>
            </w:tcBorders>
            <w:vAlign w:val="center"/>
            <w:hideMark/>
          </w:tcPr>
          <w:p w:rsidR="00E21561" w:rsidRPr="003F5983" w:rsidRDefault="00E21561"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b/>
                <w:bCs/>
                <w:sz w:val="20"/>
                <w:szCs w:val="20"/>
                <w:lang w:eastAsia="es-MX"/>
              </w:rPr>
              <w:t>REALIZADO</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E21561" w:rsidRPr="003F5983" w:rsidRDefault="00E21561"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sz w:val="20"/>
                <w:szCs w:val="20"/>
                <w:lang w:eastAsia="es-MX"/>
              </w:rPr>
              <w:t>66.6%</w:t>
            </w:r>
          </w:p>
        </w:tc>
      </w:tr>
      <w:tr w:rsidR="00E21561" w:rsidRPr="003F5983" w:rsidTr="00273BAD">
        <w:trPr>
          <w:jc w:val="center"/>
        </w:trPr>
        <w:tc>
          <w:tcPr>
            <w:tcW w:w="3820" w:type="dxa"/>
            <w:tcBorders>
              <w:top w:val="single" w:sz="6" w:space="0" w:color="000000"/>
              <w:left w:val="single" w:sz="6" w:space="0" w:color="000000"/>
              <w:bottom w:val="single" w:sz="6" w:space="0" w:color="000000"/>
              <w:right w:val="single" w:sz="6" w:space="0" w:color="000000"/>
            </w:tcBorders>
            <w:vAlign w:val="center"/>
            <w:hideMark/>
          </w:tcPr>
          <w:p w:rsidR="00E21561" w:rsidRPr="003F5983" w:rsidRDefault="00E21561"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b/>
                <w:bCs/>
                <w:sz w:val="20"/>
                <w:szCs w:val="20"/>
                <w:lang w:eastAsia="es-MX"/>
              </w:rPr>
              <w:t>NO REALIZADO</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E21561" w:rsidRPr="003F5983" w:rsidRDefault="00E21561"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sz w:val="20"/>
                <w:szCs w:val="20"/>
                <w:lang w:eastAsia="es-MX"/>
              </w:rPr>
              <w:t>33.</w:t>
            </w:r>
            <w:r w:rsidR="00E5780A" w:rsidRPr="003F5983">
              <w:rPr>
                <w:rFonts w:ascii="Times New Roman" w:eastAsia="Times New Roman" w:hAnsi="Times New Roman" w:cs="Times New Roman"/>
                <w:sz w:val="20"/>
                <w:szCs w:val="20"/>
                <w:lang w:eastAsia="es-MX"/>
              </w:rPr>
              <w:t>4</w:t>
            </w:r>
            <w:r w:rsidRPr="003F5983">
              <w:rPr>
                <w:rFonts w:ascii="Times New Roman" w:eastAsia="Times New Roman" w:hAnsi="Times New Roman" w:cs="Times New Roman"/>
                <w:sz w:val="20"/>
                <w:szCs w:val="20"/>
                <w:lang w:eastAsia="es-MX"/>
              </w:rPr>
              <w:t>%</w:t>
            </w:r>
          </w:p>
        </w:tc>
      </w:tr>
    </w:tbl>
    <w:p w:rsidR="00E21561" w:rsidRPr="003F5983" w:rsidRDefault="00E21561" w:rsidP="003F5983">
      <w:pPr>
        <w:pStyle w:val="Epgrafe"/>
        <w:keepNext/>
        <w:contextualSpacing/>
        <w:jc w:val="center"/>
        <w:rPr>
          <w:sz w:val="20"/>
          <w:szCs w:val="20"/>
        </w:rPr>
      </w:pPr>
      <w:r w:rsidRPr="003F5983">
        <w:rPr>
          <w:sz w:val="20"/>
          <w:szCs w:val="20"/>
        </w:rPr>
        <w:t xml:space="preserve">Tabla </w:t>
      </w:r>
      <w:r w:rsidRPr="003F5983">
        <w:rPr>
          <w:sz w:val="20"/>
          <w:szCs w:val="20"/>
        </w:rPr>
        <w:fldChar w:fldCharType="begin"/>
      </w:r>
      <w:r w:rsidRPr="003F5983">
        <w:rPr>
          <w:sz w:val="20"/>
          <w:szCs w:val="20"/>
        </w:rPr>
        <w:instrText xml:space="preserve"> SEQ Tabla \* ARABIC </w:instrText>
      </w:r>
      <w:r w:rsidRPr="003F5983">
        <w:rPr>
          <w:sz w:val="20"/>
          <w:szCs w:val="20"/>
        </w:rPr>
        <w:fldChar w:fldCharType="separate"/>
      </w:r>
      <w:r w:rsidR="00710757">
        <w:rPr>
          <w:noProof/>
          <w:sz w:val="20"/>
          <w:szCs w:val="20"/>
        </w:rPr>
        <w:t>13</w:t>
      </w:r>
      <w:r w:rsidRPr="003F5983">
        <w:rPr>
          <w:sz w:val="20"/>
          <w:szCs w:val="20"/>
        </w:rPr>
        <w:fldChar w:fldCharType="end"/>
      </w:r>
      <w:r w:rsidRPr="003F5983">
        <w:rPr>
          <w:sz w:val="20"/>
          <w:szCs w:val="20"/>
        </w:rPr>
        <w:t>: Seguimiento de criterios de evaluación por asignatura</w:t>
      </w:r>
    </w:p>
    <w:tbl>
      <w:tblPr>
        <w:tblW w:w="0" w:type="auto"/>
        <w:jc w:val="center"/>
        <w:tblCellMar>
          <w:top w:w="75" w:type="dxa"/>
          <w:left w:w="75" w:type="dxa"/>
          <w:bottom w:w="75" w:type="dxa"/>
          <w:right w:w="75" w:type="dxa"/>
        </w:tblCellMar>
        <w:tblLook w:val="04A0" w:firstRow="1" w:lastRow="0" w:firstColumn="1" w:lastColumn="0" w:noHBand="0" w:noVBand="1"/>
      </w:tblPr>
      <w:tblGrid>
        <w:gridCol w:w="3820"/>
        <w:gridCol w:w="1984"/>
      </w:tblGrid>
      <w:tr w:rsidR="00E21561" w:rsidRPr="003F5983" w:rsidTr="00273BAD">
        <w:trPr>
          <w:jc w:val="center"/>
        </w:trPr>
        <w:tc>
          <w:tcPr>
            <w:tcW w:w="3820"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E21561" w:rsidRPr="003F5983" w:rsidRDefault="00E21561" w:rsidP="003F5983">
            <w:pPr>
              <w:spacing w:after="0" w:line="240" w:lineRule="auto"/>
              <w:contextualSpacing/>
              <w:jc w:val="center"/>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CRITERIOS DE EVALUACIÓN</w:t>
            </w:r>
          </w:p>
        </w:tc>
        <w:tc>
          <w:tcPr>
            <w:tcW w:w="1984"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E21561" w:rsidRPr="003F5983" w:rsidRDefault="00E21561" w:rsidP="003F5983">
            <w:pPr>
              <w:spacing w:after="0" w:line="240" w:lineRule="auto"/>
              <w:contextualSpacing/>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PORCENTAJE</w:t>
            </w:r>
          </w:p>
        </w:tc>
      </w:tr>
      <w:tr w:rsidR="003A518D" w:rsidRPr="003F5983" w:rsidTr="00273BAD">
        <w:trPr>
          <w:jc w:val="center"/>
        </w:trPr>
        <w:tc>
          <w:tcPr>
            <w:tcW w:w="3820" w:type="dxa"/>
            <w:tcBorders>
              <w:top w:val="single" w:sz="6" w:space="0" w:color="000000"/>
              <w:left w:val="single" w:sz="6" w:space="0" w:color="000000"/>
              <w:bottom w:val="single" w:sz="6" w:space="0" w:color="000000"/>
              <w:right w:val="single" w:sz="6" w:space="0" w:color="000000"/>
            </w:tcBorders>
            <w:vAlign w:val="center"/>
            <w:hideMark/>
          </w:tcPr>
          <w:p w:rsidR="003A518D" w:rsidRPr="003F5983" w:rsidRDefault="003A518D"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b/>
                <w:bCs/>
                <w:sz w:val="20"/>
                <w:szCs w:val="20"/>
                <w:lang w:eastAsia="es-MX"/>
              </w:rPr>
              <w:t>REALIZADO</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3A518D" w:rsidRPr="003F5983" w:rsidRDefault="003A518D"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sz w:val="20"/>
                <w:szCs w:val="20"/>
                <w:lang w:eastAsia="es-MX"/>
              </w:rPr>
              <w:t>66.</w:t>
            </w:r>
            <w:r w:rsidR="00E5780A" w:rsidRPr="003F5983">
              <w:rPr>
                <w:rFonts w:ascii="Times New Roman" w:eastAsia="Times New Roman" w:hAnsi="Times New Roman" w:cs="Times New Roman"/>
                <w:sz w:val="20"/>
                <w:szCs w:val="20"/>
                <w:lang w:eastAsia="es-MX"/>
              </w:rPr>
              <w:t>7</w:t>
            </w:r>
            <w:r w:rsidRPr="003F5983">
              <w:rPr>
                <w:rFonts w:ascii="Times New Roman" w:eastAsia="Times New Roman" w:hAnsi="Times New Roman" w:cs="Times New Roman"/>
                <w:sz w:val="20"/>
                <w:szCs w:val="20"/>
                <w:lang w:eastAsia="es-MX"/>
              </w:rPr>
              <w:t>%</w:t>
            </w:r>
          </w:p>
        </w:tc>
      </w:tr>
      <w:tr w:rsidR="003A518D" w:rsidRPr="003F5983" w:rsidTr="00273BAD">
        <w:trPr>
          <w:jc w:val="center"/>
        </w:trPr>
        <w:tc>
          <w:tcPr>
            <w:tcW w:w="3820" w:type="dxa"/>
            <w:tcBorders>
              <w:top w:val="single" w:sz="6" w:space="0" w:color="000000"/>
              <w:left w:val="single" w:sz="6" w:space="0" w:color="000000"/>
              <w:bottom w:val="single" w:sz="6" w:space="0" w:color="000000"/>
              <w:right w:val="single" w:sz="6" w:space="0" w:color="000000"/>
            </w:tcBorders>
            <w:vAlign w:val="center"/>
            <w:hideMark/>
          </w:tcPr>
          <w:p w:rsidR="003A518D" w:rsidRPr="003F5983" w:rsidRDefault="003A518D"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b/>
                <w:bCs/>
                <w:sz w:val="20"/>
                <w:szCs w:val="20"/>
                <w:lang w:eastAsia="es-MX"/>
              </w:rPr>
              <w:t>NO REALIZADO</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3A518D" w:rsidRPr="003F5983" w:rsidRDefault="003A518D"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sz w:val="20"/>
                <w:szCs w:val="20"/>
                <w:lang w:eastAsia="es-MX"/>
              </w:rPr>
              <w:t>33.3%</w:t>
            </w:r>
          </w:p>
        </w:tc>
      </w:tr>
    </w:tbl>
    <w:p w:rsidR="00E21561" w:rsidRPr="003F5983" w:rsidRDefault="00E21561" w:rsidP="003F5983">
      <w:pPr>
        <w:pStyle w:val="Epgrafe"/>
        <w:keepNext/>
        <w:contextualSpacing/>
        <w:jc w:val="center"/>
        <w:rPr>
          <w:sz w:val="20"/>
          <w:szCs w:val="20"/>
        </w:rPr>
      </w:pPr>
      <w:r w:rsidRPr="003F5983">
        <w:rPr>
          <w:sz w:val="20"/>
          <w:szCs w:val="20"/>
        </w:rPr>
        <w:t xml:space="preserve">Tabla </w:t>
      </w:r>
      <w:r w:rsidRPr="003F5983">
        <w:rPr>
          <w:sz w:val="20"/>
          <w:szCs w:val="20"/>
        </w:rPr>
        <w:fldChar w:fldCharType="begin"/>
      </w:r>
      <w:r w:rsidRPr="003F5983">
        <w:rPr>
          <w:sz w:val="20"/>
          <w:szCs w:val="20"/>
        </w:rPr>
        <w:instrText xml:space="preserve"> SEQ Tabla \* ARABIC </w:instrText>
      </w:r>
      <w:r w:rsidRPr="003F5983">
        <w:rPr>
          <w:sz w:val="20"/>
          <w:szCs w:val="20"/>
        </w:rPr>
        <w:fldChar w:fldCharType="separate"/>
      </w:r>
      <w:r w:rsidR="00710757">
        <w:rPr>
          <w:noProof/>
          <w:sz w:val="20"/>
          <w:szCs w:val="20"/>
        </w:rPr>
        <w:t>14</w:t>
      </w:r>
      <w:r w:rsidRPr="003F5983">
        <w:rPr>
          <w:sz w:val="20"/>
          <w:szCs w:val="20"/>
        </w:rPr>
        <w:fldChar w:fldCharType="end"/>
      </w:r>
      <w:r w:rsidRPr="003F5983">
        <w:rPr>
          <w:sz w:val="20"/>
          <w:szCs w:val="20"/>
        </w:rPr>
        <w:t>. Seguimiento de rendimiento escolar</w:t>
      </w:r>
    </w:p>
    <w:tbl>
      <w:tblPr>
        <w:tblW w:w="0" w:type="auto"/>
        <w:jc w:val="center"/>
        <w:tblCellMar>
          <w:top w:w="75" w:type="dxa"/>
          <w:left w:w="75" w:type="dxa"/>
          <w:bottom w:w="75" w:type="dxa"/>
          <w:right w:w="75" w:type="dxa"/>
        </w:tblCellMar>
        <w:tblLook w:val="04A0" w:firstRow="1" w:lastRow="0" w:firstColumn="1" w:lastColumn="0" w:noHBand="0" w:noVBand="1"/>
      </w:tblPr>
      <w:tblGrid>
        <w:gridCol w:w="3820"/>
        <w:gridCol w:w="2268"/>
      </w:tblGrid>
      <w:tr w:rsidR="00E21561" w:rsidRPr="003F5983" w:rsidTr="00273BAD">
        <w:trPr>
          <w:jc w:val="center"/>
        </w:trPr>
        <w:tc>
          <w:tcPr>
            <w:tcW w:w="3820"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E21561" w:rsidRPr="003F5983" w:rsidRDefault="00E21561" w:rsidP="003F5983">
            <w:pPr>
              <w:spacing w:after="0" w:line="240" w:lineRule="auto"/>
              <w:contextualSpacing/>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RENDIMEINTO ESCOLAR</w:t>
            </w:r>
          </w:p>
        </w:tc>
        <w:tc>
          <w:tcPr>
            <w:tcW w:w="2268"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E21561" w:rsidRPr="003F5983" w:rsidRDefault="00E21561" w:rsidP="003F5983">
            <w:pPr>
              <w:spacing w:after="0" w:line="240" w:lineRule="auto"/>
              <w:contextualSpacing/>
              <w:rPr>
                <w:rFonts w:ascii="Times New Roman" w:eastAsia="Times New Roman" w:hAnsi="Times New Roman" w:cs="Times New Roman"/>
                <w:b/>
                <w:bCs/>
                <w:color w:val="FFFFFF"/>
                <w:sz w:val="20"/>
                <w:szCs w:val="20"/>
                <w:lang w:eastAsia="es-MX"/>
              </w:rPr>
            </w:pPr>
            <w:r w:rsidRPr="003F5983">
              <w:rPr>
                <w:rFonts w:ascii="Times New Roman" w:eastAsia="Times New Roman" w:hAnsi="Times New Roman" w:cs="Times New Roman"/>
                <w:b/>
                <w:bCs/>
                <w:color w:val="FFFFFF"/>
                <w:sz w:val="20"/>
                <w:szCs w:val="20"/>
                <w:lang w:eastAsia="es-MX"/>
              </w:rPr>
              <w:t>PORCENTAJE</w:t>
            </w:r>
          </w:p>
        </w:tc>
      </w:tr>
      <w:tr w:rsidR="003A518D" w:rsidRPr="003F5983" w:rsidTr="00273BAD">
        <w:trPr>
          <w:jc w:val="center"/>
        </w:trPr>
        <w:tc>
          <w:tcPr>
            <w:tcW w:w="3820"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3A518D" w:rsidRPr="003F5983" w:rsidRDefault="003A518D" w:rsidP="003F5983">
            <w:pPr>
              <w:spacing w:after="0" w:line="240" w:lineRule="auto"/>
              <w:contextualSpacing/>
              <w:jc w:val="center"/>
              <w:rPr>
                <w:rFonts w:ascii="Times New Roman" w:eastAsia="Times New Roman" w:hAnsi="Times New Roman" w:cs="Times New Roman"/>
                <w:b/>
                <w:bCs/>
                <w:sz w:val="20"/>
                <w:szCs w:val="20"/>
                <w:lang w:eastAsia="es-MX"/>
              </w:rPr>
            </w:pPr>
            <w:r w:rsidRPr="003F5983">
              <w:rPr>
                <w:rFonts w:ascii="Times New Roman" w:eastAsia="Times New Roman" w:hAnsi="Times New Roman" w:cs="Times New Roman"/>
                <w:b/>
                <w:bCs/>
                <w:sz w:val="20"/>
                <w:szCs w:val="20"/>
                <w:lang w:eastAsia="es-MX"/>
              </w:rPr>
              <w:t>REALIZADO</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3A518D" w:rsidRPr="003F5983" w:rsidRDefault="003A518D"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sz w:val="20"/>
                <w:szCs w:val="20"/>
                <w:lang w:eastAsia="es-MX"/>
              </w:rPr>
              <w:t>25%</w:t>
            </w:r>
          </w:p>
        </w:tc>
      </w:tr>
      <w:tr w:rsidR="003A518D" w:rsidRPr="003F5983" w:rsidTr="00273BAD">
        <w:trPr>
          <w:jc w:val="center"/>
        </w:trPr>
        <w:tc>
          <w:tcPr>
            <w:tcW w:w="3820" w:type="dxa"/>
            <w:tcBorders>
              <w:top w:val="single" w:sz="6" w:space="0" w:color="000000"/>
              <w:left w:val="single" w:sz="6" w:space="0" w:color="000000"/>
              <w:bottom w:val="single" w:sz="6" w:space="0" w:color="000000"/>
              <w:right w:val="single" w:sz="6" w:space="0" w:color="000000"/>
            </w:tcBorders>
            <w:vAlign w:val="center"/>
            <w:hideMark/>
          </w:tcPr>
          <w:p w:rsidR="003A518D" w:rsidRPr="003F5983" w:rsidRDefault="003A518D"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b/>
                <w:bCs/>
                <w:sz w:val="20"/>
                <w:szCs w:val="20"/>
                <w:lang w:eastAsia="es-MX"/>
              </w:rPr>
              <w:t>NO REALIZADO</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3A518D" w:rsidRPr="003F5983" w:rsidRDefault="003A518D" w:rsidP="003F5983">
            <w:pPr>
              <w:spacing w:after="0" w:line="240" w:lineRule="auto"/>
              <w:contextualSpacing/>
              <w:jc w:val="center"/>
              <w:rPr>
                <w:rFonts w:ascii="Times New Roman" w:eastAsia="Times New Roman" w:hAnsi="Times New Roman" w:cs="Times New Roman"/>
                <w:sz w:val="20"/>
                <w:szCs w:val="20"/>
                <w:lang w:eastAsia="es-MX"/>
              </w:rPr>
            </w:pPr>
            <w:r w:rsidRPr="003F5983">
              <w:rPr>
                <w:rFonts w:ascii="Times New Roman" w:eastAsia="Times New Roman" w:hAnsi="Times New Roman" w:cs="Times New Roman"/>
                <w:sz w:val="20"/>
                <w:szCs w:val="20"/>
                <w:lang w:eastAsia="es-MX"/>
              </w:rPr>
              <w:t>75%</w:t>
            </w:r>
          </w:p>
        </w:tc>
      </w:tr>
    </w:tbl>
    <w:p w:rsidR="00E21561" w:rsidRPr="003F5983" w:rsidRDefault="00E21561" w:rsidP="003F5983">
      <w:pPr>
        <w:spacing w:line="240" w:lineRule="auto"/>
        <w:contextualSpacing/>
        <w:rPr>
          <w:rFonts w:ascii="Times New Roman" w:hAnsi="Times New Roman" w:cs="Times New Roman"/>
          <w:b/>
          <w:sz w:val="20"/>
          <w:szCs w:val="20"/>
        </w:rPr>
      </w:pPr>
    </w:p>
    <w:p w:rsidR="003A3960" w:rsidRDefault="00956EA3" w:rsidP="001D1223">
      <w:pPr>
        <w:pStyle w:val="Ttulo1"/>
        <w:jc w:val="center"/>
        <w:rPr>
          <w:rFonts w:ascii="Times New Roman" w:hAnsi="Times New Roman" w:cs="Times New Roman"/>
          <w:b/>
          <w:color w:val="auto"/>
          <w:sz w:val="28"/>
          <w:szCs w:val="28"/>
        </w:rPr>
      </w:pPr>
      <w:bookmarkStart w:id="9" w:name="_Toc452466679"/>
      <w:r>
        <w:rPr>
          <w:rFonts w:ascii="Times New Roman" w:hAnsi="Times New Roman" w:cs="Times New Roman"/>
          <w:b/>
          <w:color w:val="auto"/>
          <w:sz w:val="28"/>
          <w:szCs w:val="28"/>
        </w:rPr>
        <w:t>5</w:t>
      </w:r>
      <w:r w:rsidR="003F22EF" w:rsidRPr="001D1223">
        <w:rPr>
          <w:rFonts w:ascii="Times New Roman" w:hAnsi="Times New Roman" w:cs="Times New Roman"/>
          <w:b/>
          <w:color w:val="auto"/>
          <w:sz w:val="28"/>
          <w:szCs w:val="28"/>
        </w:rPr>
        <w:t>. CONCLUSIONES</w:t>
      </w:r>
      <w:bookmarkEnd w:id="9"/>
    </w:p>
    <w:p w:rsidR="003A3960" w:rsidRDefault="003F22EF" w:rsidP="00C83CD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Con base a los </w:t>
      </w:r>
      <w:r w:rsidRPr="003805B3">
        <w:rPr>
          <w:rFonts w:ascii="Times New Roman" w:hAnsi="Times New Roman" w:cs="Times New Roman"/>
          <w:b/>
          <w:i/>
          <w:sz w:val="24"/>
          <w:szCs w:val="24"/>
        </w:rPr>
        <w:t xml:space="preserve">resultados </w:t>
      </w:r>
      <w:r w:rsidR="00C83CD2" w:rsidRPr="003805B3">
        <w:rPr>
          <w:rFonts w:ascii="Times New Roman" w:hAnsi="Times New Roman" w:cs="Times New Roman"/>
          <w:b/>
          <w:i/>
          <w:sz w:val="24"/>
          <w:szCs w:val="24"/>
        </w:rPr>
        <w:t>normativos</w:t>
      </w:r>
      <w:r w:rsidR="00C83CD2">
        <w:rPr>
          <w:rFonts w:ascii="Times New Roman" w:hAnsi="Times New Roman" w:cs="Times New Roman"/>
          <w:sz w:val="24"/>
          <w:szCs w:val="24"/>
        </w:rPr>
        <w:t xml:space="preserve"> </w:t>
      </w:r>
      <w:r>
        <w:rPr>
          <w:rFonts w:ascii="Times New Roman" w:hAnsi="Times New Roman" w:cs="Times New Roman"/>
          <w:sz w:val="24"/>
          <w:szCs w:val="24"/>
        </w:rPr>
        <w:t xml:space="preserve">obtenidos en la sección </w:t>
      </w:r>
      <w:r w:rsidR="003A518D">
        <w:rPr>
          <w:rFonts w:ascii="Times New Roman" w:hAnsi="Times New Roman" w:cs="Times New Roman"/>
          <w:sz w:val="24"/>
          <w:szCs w:val="24"/>
        </w:rPr>
        <w:t>de resultados</w:t>
      </w:r>
      <w:r w:rsidR="00C83CD2">
        <w:rPr>
          <w:rFonts w:ascii="Times New Roman" w:hAnsi="Times New Roman" w:cs="Times New Roman"/>
          <w:sz w:val="24"/>
          <w:szCs w:val="24"/>
        </w:rPr>
        <w:t xml:space="preserve"> se puede </w:t>
      </w:r>
      <w:r w:rsidR="001324B6">
        <w:rPr>
          <w:rFonts w:ascii="Times New Roman" w:hAnsi="Times New Roman" w:cs="Times New Roman"/>
          <w:sz w:val="24"/>
          <w:szCs w:val="24"/>
        </w:rPr>
        <w:t>ver</w:t>
      </w:r>
      <w:r w:rsidR="00C83CD2">
        <w:rPr>
          <w:rFonts w:ascii="Times New Roman" w:hAnsi="Times New Roman" w:cs="Times New Roman"/>
          <w:sz w:val="24"/>
          <w:szCs w:val="24"/>
        </w:rPr>
        <w:t xml:space="preserve"> que existe una normatividad directa y otra indirecta para las Academias de las Facultades o Escuelas de la Universidad Regional del Sureste, no siendo exenta de esta situación la Escuela de Nutrición de ésta Institución. En relación a la</w:t>
      </w:r>
      <w:r w:rsidR="00A63F29">
        <w:rPr>
          <w:rFonts w:ascii="Times New Roman" w:hAnsi="Times New Roman" w:cs="Times New Roman"/>
          <w:sz w:val="24"/>
          <w:szCs w:val="24"/>
        </w:rPr>
        <w:t xml:space="preserve"> normatividad, es decir las </w:t>
      </w:r>
      <w:r w:rsidR="00C83CD2" w:rsidRPr="003805B3">
        <w:rPr>
          <w:rFonts w:ascii="Times New Roman" w:hAnsi="Times New Roman" w:cs="Times New Roman"/>
          <w:b/>
          <w:i/>
          <w:sz w:val="24"/>
          <w:szCs w:val="24"/>
        </w:rPr>
        <w:t xml:space="preserve">funciones directas encontradas para las Academias de la Escuela de </w:t>
      </w:r>
      <w:r w:rsidR="00131D32">
        <w:rPr>
          <w:rFonts w:ascii="Times New Roman" w:hAnsi="Times New Roman" w:cs="Times New Roman"/>
          <w:b/>
          <w:i/>
          <w:sz w:val="24"/>
          <w:szCs w:val="24"/>
        </w:rPr>
        <w:t>n</w:t>
      </w:r>
      <w:r w:rsidR="00C83CD2" w:rsidRPr="003805B3">
        <w:rPr>
          <w:rFonts w:ascii="Times New Roman" w:hAnsi="Times New Roman" w:cs="Times New Roman"/>
          <w:b/>
          <w:i/>
          <w:sz w:val="24"/>
          <w:szCs w:val="24"/>
        </w:rPr>
        <w:t>utrición</w:t>
      </w:r>
      <w:r w:rsidR="00C83CD2">
        <w:rPr>
          <w:rFonts w:ascii="Times New Roman" w:hAnsi="Times New Roman" w:cs="Times New Roman"/>
          <w:sz w:val="24"/>
          <w:szCs w:val="24"/>
        </w:rPr>
        <w:t xml:space="preserve">, las cuales </w:t>
      </w:r>
      <w:r w:rsidR="00C83CD2">
        <w:rPr>
          <w:rFonts w:ascii="Times New Roman" w:hAnsi="Times New Roman" w:cs="Times New Roman"/>
          <w:sz w:val="24"/>
          <w:szCs w:val="24"/>
        </w:rPr>
        <w:lastRenderedPageBreak/>
        <w:t xml:space="preserve">son las de mayor interés </w:t>
      </w:r>
      <w:r w:rsidR="00395EDE">
        <w:rPr>
          <w:rFonts w:ascii="Times New Roman" w:hAnsi="Times New Roman" w:cs="Times New Roman"/>
          <w:sz w:val="24"/>
          <w:szCs w:val="24"/>
        </w:rPr>
        <w:t xml:space="preserve">para la presente investigación, </w:t>
      </w:r>
      <w:r w:rsidR="003805B3">
        <w:rPr>
          <w:rFonts w:ascii="Times New Roman" w:hAnsi="Times New Roman" w:cs="Times New Roman"/>
          <w:sz w:val="24"/>
          <w:szCs w:val="24"/>
        </w:rPr>
        <w:t>se logr</w:t>
      </w:r>
      <w:r w:rsidR="001270A7">
        <w:rPr>
          <w:rFonts w:ascii="Times New Roman" w:hAnsi="Times New Roman" w:cs="Times New Roman"/>
          <w:sz w:val="24"/>
          <w:szCs w:val="24"/>
        </w:rPr>
        <w:t>aron</w:t>
      </w:r>
      <w:r w:rsidR="00C83CD2">
        <w:rPr>
          <w:rFonts w:ascii="Times New Roman" w:hAnsi="Times New Roman" w:cs="Times New Roman"/>
          <w:sz w:val="24"/>
          <w:szCs w:val="24"/>
        </w:rPr>
        <w:t xml:space="preserve"> puntualizar las siguientes:</w:t>
      </w:r>
    </w:p>
    <w:p w:rsidR="00395EDE" w:rsidRPr="001270A7" w:rsidRDefault="00395EDE" w:rsidP="00395EDE">
      <w:pPr>
        <w:pStyle w:val="Prrafodelista"/>
        <w:numPr>
          <w:ilvl w:val="0"/>
          <w:numId w:val="3"/>
        </w:numPr>
        <w:spacing w:line="360" w:lineRule="auto"/>
        <w:jc w:val="both"/>
        <w:rPr>
          <w:rFonts w:ascii="Times New Roman" w:hAnsi="Times New Roman" w:cs="Times New Roman"/>
          <w:i/>
          <w:sz w:val="24"/>
          <w:szCs w:val="24"/>
        </w:rPr>
      </w:pPr>
      <w:r w:rsidRPr="001270A7">
        <w:rPr>
          <w:rFonts w:ascii="Times New Roman" w:hAnsi="Times New Roman" w:cs="Times New Roman"/>
          <w:i/>
          <w:sz w:val="24"/>
          <w:szCs w:val="24"/>
        </w:rPr>
        <w:t>Las Academias de Catedráticos sesionarán en pleno mensualmente, pudiendo reunirse las veces que sea necesario o a moción del Director.</w:t>
      </w:r>
    </w:p>
    <w:p w:rsidR="00395EDE" w:rsidRPr="001270A7" w:rsidRDefault="00395EDE" w:rsidP="00395EDE">
      <w:pPr>
        <w:pStyle w:val="Prrafodelista"/>
        <w:numPr>
          <w:ilvl w:val="0"/>
          <w:numId w:val="3"/>
        </w:numPr>
        <w:spacing w:line="360" w:lineRule="auto"/>
        <w:jc w:val="both"/>
        <w:rPr>
          <w:rFonts w:ascii="Times New Roman" w:hAnsi="Times New Roman" w:cs="Times New Roman"/>
          <w:i/>
          <w:sz w:val="24"/>
          <w:szCs w:val="24"/>
        </w:rPr>
      </w:pPr>
      <w:r w:rsidRPr="001270A7">
        <w:rPr>
          <w:rFonts w:ascii="Times New Roman" w:hAnsi="Times New Roman" w:cs="Times New Roman"/>
          <w:i/>
          <w:sz w:val="24"/>
          <w:szCs w:val="24"/>
        </w:rPr>
        <w:t>Los acuerdos de esas Academias se tomarán por mayoría de votos.</w:t>
      </w:r>
    </w:p>
    <w:p w:rsidR="00876103" w:rsidRPr="001270A7" w:rsidRDefault="00876103" w:rsidP="00395EDE">
      <w:pPr>
        <w:pStyle w:val="Prrafodelista"/>
        <w:numPr>
          <w:ilvl w:val="0"/>
          <w:numId w:val="3"/>
        </w:numPr>
        <w:spacing w:line="360" w:lineRule="auto"/>
        <w:jc w:val="both"/>
        <w:rPr>
          <w:rFonts w:ascii="Times New Roman" w:hAnsi="Times New Roman" w:cs="Times New Roman"/>
          <w:i/>
          <w:sz w:val="24"/>
          <w:szCs w:val="24"/>
        </w:rPr>
      </w:pPr>
      <w:r w:rsidRPr="001270A7">
        <w:rPr>
          <w:rFonts w:ascii="Times New Roman" w:hAnsi="Times New Roman" w:cs="Times New Roman"/>
          <w:i/>
          <w:sz w:val="24"/>
          <w:szCs w:val="24"/>
        </w:rPr>
        <w:t>Aplicarán</w:t>
      </w:r>
      <w:r w:rsidR="00677D40" w:rsidRPr="001270A7">
        <w:rPr>
          <w:rFonts w:ascii="Times New Roman" w:hAnsi="Times New Roman" w:cs="Times New Roman"/>
          <w:i/>
          <w:sz w:val="24"/>
          <w:szCs w:val="24"/>
        </w:rPr>
        <w:t>,</w:t>
      </w:r>
      <w:r w:rsidRPr="001270A7">
        <w:rPr>
          <w:rFonts w:ascii="Times New Roman" w:hAnsi="Times New Roman" w:cs="Times New Roman"/>
          <w:i/>
          <w:sz w:val="24"/>
          <w:szCs w:val="24"/>
        </w:rPr>
        <w:t xml:space="preserve"> en su área</w:t>
      </w:r>
      <w:r w:rsidR="00677D40" w:rsidRPr="001270A7">
        <w:rPr>
          <w:rFonts w:ascii="Times New Roman" w:hAnsi="Times New Roman" w:cs="Times New Roman"/>
          <w:i/>
          <w:sz w:val="24"/>
          <w:szCs w:val="24"/>
        </w:rPr>
        <w:t>,</w:t>
      </w:r>
      <w:r w:rsidRPr="001270A7">
        <w:rPr>
          <w:rFonts w:ascii="Times New Roman" w:hAnsi="Times New Roman" w:cs="Times New Roman"/>
          <w:i/>
          <w:sz w:val="24"/>
          <w:szCs w:val="24"/>
        </w:rPr>
        <w:t xml:space="preserve"> las normas académicas prescritas en la Universidad.</w:t>
      </w:r>
    </w:p>
    <w:p w:rsidR="00A63F29" w:rsidRPr="001270A7" w:rsidRDefault="00C83CD2" w:rsidP="00395EDE">
      <w:pPr>
        <w:pStyle w:val="Prrafodelista"/>
        <w:numPr>
          <w:ilvl w:val="0"/>
          <w:numId w:val="3"/>
        </w:numPr>
        <w:spacing w:line="360" w:lineRule="auto"/>
        <w:jc w:val="both"/>
        <w:rPr>
          <w:rFonts w:ascii="Times New Roman" w:hAnsi="Times New Roman" w:cs="Times New Roman"/>
          <w:i/>
          <w:sz w:val="24"/>
          <w:szCs w:val="24"/>
        </w:rPr>
      </w:pPr>
      <w:r w:rsidRPr="001270A7">
        <w:rPr>
          <w:rFonts w:ascii="Times New Roman" w:hAnsi="Times New Roman" w:cs="Times New Roman"/>
          <w:i/>
          <w:sz w:val="24"/>
          <w:szCs w:val="24"/>
        </w:rPr>
        <w:t>Analizar</w:t>
      </w:r>
      <w:r w:rsidR="00876103" w:rsidRPr="001270A7">
        <w:rPr>
          <w:rFonts w:ascii="Times New Roman" w:hAnsi="Times New Roman" w:cs="Times New Roman"/>
          <w:i/>
          <w:sz w:val="24"/>
          <w:szCs w:val="24"/>
        </w:rPr>
        <w:t>án</w:t>
      </w:r>
      <w:r w:rsidRPr="001270A7">
        <w:rPr>
          <w:rFonts w:ascii="Times New Roman" w:hAnsi="Times New Roman" w:cs="Times New Roman"/>
          <w:i/>
          <w:sz w:val="24"/>
          <w:szCs w:val="24"/>
        </w:rPr>
        <w:t xml:space="preserve"> los programas de las asignaturas de su áre</w:t>
      </w:r>
      <w:r w:rsidR="000D23C1">
        <w:rPr>
          <w:rFonts w:ascii="Times New Roman" w:hAnsi="Times New Roman" w:cs="Times New Roman"/>
          <w:i/>
          <w:sz w:val="24"/>
          <w:szCs w:val="24"/>
        </w:rPr>
        <w:t xml:space="preserve">a para coordinar su desarrollo, </w:t>
      </w:r>
      <w:r w:rsidRPr="001270A7">
        <w:rPr>
          <w:rFonts w:ascii="Times New Roman" w:hAnsi="Times New Roman" w:cs="Times New Roman"/>
          <w:i/>
          <w:sz w:val="24"/>
          <w:szCs w:val="24"/>
        </w:rPr>
        <w:t>delimitar su seriación, actualizar su contenido y recomendar procedimientos pedagógicos idóneos</w:t>
      </w:r>
      <w:r w:rsidR="00A63F29" w:rsidRPr="001270A7">
        <w:rPr>
          <w:rFonts w:ascii="Times New Roman" w:hAnsi="Times New Roman" w:cs="Times New Roman"/>
          <w:i/>
          <w:sz w:val="24"/>
          <w:szCs w:val="24"/>
        </w:rPr>
        <w:t>.</w:t>
      </w:r>
    </w:p>
    <w:p w:rsidR="00395EDE" w:rsidRPr="001270A7" w:rsidRDefault="00A63F29" w:rsidP="00395EDE">
      <w:pPr>
        <w:pStyle w:val="Prrafodelista"/>
        <w:numPr>
          <w:ilvl w:val="0"/>
          <w:numId w:val="3"/>
        </w:numPr>
        <w:spacing w:line="360" w:lineRule="auto"/>
        <w:jc w:val="both"/>
        <w:rPr>
          <w:rFonts w:ascii="Times New Roman" w:hAnsi="Times New Roman" w:cs="Times New Roman"/>
          <w:i/>
          <w:sz w:val="24"/>
          <w:szCs w:val="24"/>
        </w:rPr>
      </w:pPr>
      <w:r w:rsidRPr="001270A7">
        <w:rPr>
          <w:rFonts w:ascii="Times New Roman" w:hAnsi="Times New Roman" w:cs="Times New Roman"/>
          <w:i/>
          <w:sz w:val="24"/>
          <w:szCs w:val="24"/>
        </w:rPr>
        <w:t>U</w:t>
      </w:r>
      <w:r w:rsidR="00C83CD2" w:rsidRPr="001270A7">
        <w:rPr>
          <w:rFonts w:ascii="Times New Roman" w:hAnsi="Times New Roman" w:cs="Times New Roman"/>
          <w:i/>
          <w:sz w:val="24"/>
          <w:szCs w:val="24"/>
        </w:rPr>
        <w:t>niformar</w:t>
      </w:r>
      <w:r w:rsidRPr="001270A7">
        <w:rPr>
          <w:rFonts w:ascii="Times New Roman" w:hAnsi="Times New Roman" w:cs="Times New Roman"/>
          <w:i/>
          <w:sz w:val="24"/>
          <w:szCs w:val="24"/>
        </w:rPr>
        <w:t xml:space="preserve">án </w:t>
      </w:r>
      <w:r w:rsidR="00C83CD2" w:rsidRPr="001270A7">
        <w:rPr>
          <w:rFonts w:ascii="Times New Roman" w:hAnsi="Times New Roman" w:cs="Times New Roman"/>
          <w:i/>
          <w:sz w:val="24"/>
          <w:szCs w:val="24"/>
        </w:rPr>
        <w:t>bibliografía y tomar</w:t>
      </w:r>
      <w:r w:rsidRPr="001270A7">
        <w:rPr>
          <w:rFonts w:ascii="Times New Roman" w:hAnsi="Times New Roman" w:cs="Times New Roman"/>
          <w:i/>
          <w:sz w:val="24"/>
          <w:szCs w:val="24"/>
        </w:rPr>
        <w:t>án</w:t>
      </w:r>
      <w:r w:rsidR="00C83CD2" w:rsidRPr="001270A7">
        <w:rPr>
          <w:rFonts w:ascii="Times New Roman" w:hAnsi="Times New Roman" w:cs="Times New Roman"/>
          <w:i/>
          <w:sz w:val="24"/>
          <w:szCs w:val="24"/>
        </w:rPr>
        <w:t xml:space="preserve"> medidas que conduzcan a la excelencia académica</w:t>
      </w:r>
      <w:r w:rsidR="00395EDE" w:rsidRPr="001270A7">
        <w:rPr>
          <w:rFonts w:ascii="Times New Roman" w:hAnsi="Times New Roman" w:cs="Times New Roman"/>
          <w:i/>
          <w:sz w:val="24"/>
          <w:szCs w:val="24"/>
        </w:rPr>
        <w:t>.</w:t>
      </w:r>
    </w:p>
    <w:p w:rsidR="00395EDE" w:rsidRPr="001270A7" w:rsidRDefault="00C83CD2" w:rsidP="00395EDE">
      <w:pPr>
        <w:pStyle w:val="Prrafodelista"/>
        <w:numPr>
          <w:ilvl w:val="0"/>
          <w:numId w:val="3"/>
        </w:numPr>
        <w:spacing w:line="360" w:lineRule="auto"/>
        <w:jc w:val="both"/>
        <w:rPr>
          <w:rFonts w:ascii="Times New Roman" w:hAnsi="Times New Roman" w:cs="Times New Roman"/>
          <w:i/>
          <w:sz w:val="24"/>
          <w:szCs w:val="24"/>
        </w:rPr>
      </w:pPr>
      <w:r w:rsidRPr="001270A7">
        <w:rPr>
          <w:rFonts w:ascii="Times New Roman" w:hAnsi="Times New Roman" w:cs="Times New Roman"/>
          <w:i/>
          <w:sz w:val="24"/>
          <w:szCs w:val="24"/>
        </w:rPr>
        <w:t>Formular</w:t>
      </w:r>
      <w:r w:rsidR="00876103" w:rsidRPr="001270A7">
        <w:rPr>
          <w:rFonts w:ascii="Times New Roman" w:hAnsi="Times New Roman" w:cs="Times New Roman"/>
          <w:i/>
          <w:sz w:val="24"/>
          <w:szCs w:val="24"/>
        </w:rPr>
        <w:t>án</w:t>
      </w:r>
      <w:r w:rsidRPr="001270A7">
        <w:rPr>
          <w:rFonts w:ascii="Times New Roman" w:hAnsi="Times New Roman" w:cs="Times New Roman"/>
          <w:i/>
          <w:sz w:val="24"/>
          <w:szCs w:val="24"/>
        </w:rPr>
        <w:t xml:space="preserve"> relación de necesidades en recursos humanos, materiales y financieros para la correcta marcha del área</w:t>
      </w:r>
      <w:r w:rsidR="00395EDE" w:rsidRPr="001270A7">
        <w:rPr>
          <w:rFonts w:ascii="Times New Roman" w:hAnsi="Times New Roman" w:cs="Times New Roman"/>
          <w:i/>
          <w:sz w:val="24"/>
          <w:szCs w:val="24"/>
        </w:rPr>
        <w:t>.</w:t>
      </w:r>
    </w:p>
    <w:p w:rsidR="00C83CD2" w:rsidRPr="001270A7" w:rsidRDefault="00395EDE" w:rsidP="00395EDE">
      <w:pPr>
        <w:pStyle w:val="Prrafodelista"/>
        <w:numPr>
          <w:ilvl w:val="0"/>
          <w:numId w:val="3"/>
        </w:numPr>
        <w:spacing w:line="360" w:lineRule="auto"/>
        <w:jc w:val="both"/>
        <w:rPr>
          <w:rFonts w:ascii="Times New Roman" w:hAnsi="Times New Roman" w:cs="Times New Roman"/>
          <w:i/>
          <w:sz w:val="24"/>
          <w:szCs w:val="24"/>
        </w:rPr>
      </w:pPr>
      <w:r w:rsidRPr="001270A7">
        <w:rPr>
          <w:rFonts w:ascii="Times New Roman" w:hAnsi="Times New Roman" w:cs="Times New Roman"/>
          <w:i/>
          <w:sz w:val="24"/>
          <w:szCs w:val="24"/>
        </w:rPr>
        <w:t>R</w:t>
      </w:r>
      <w:r w:rsidR="00C83CD2" w:rsidRPr="001270A7">
        <w:rPr>
          <w:rFonts w:ascii="Times New Roman" w:hAnsi="Times New Roman" w:cs="Times New Roman"/>
          <w:i/>
          <w:sz w:val="24"/>
          <w:szCs w:val="24"/>
        </w:rPr>
        <w:t>ecomendar</w:t>
      </w:r>
      <w:r w:rsidR="00876103" w:rsidRPr="001270A7">
        <w:rPr>
          <w:rFonts w:ascii="Times New Roman" w:hAnsi="Times New Roman" w:cs="Times New Roman"/>
          <w:i/>
          <w:sz w:val="24"/>
          <w:szCs w:val="24"/>
        </w:rPr>
        <w:t>án</w:t>
      </w:r>
      <w:r w:rsidR="00C83CD2" w:rsidRPr="001270A7">
        <w:rPr>
          <w:rFonts w:ascii="Times New Roman" w:hAnsi="Times New Roman" w:cs="Times New Roman"/>
          <w:i/>
          <w:sz w:val="24"/>
          <w:szCs w:val="24"/>
        </w:rPr>
        <w:t xml:space="preserve"> a sus integrantes las medidas adecuadas para  mejorar la asistencia y puntualidad de catedráticos y alumnos.</w:t>
      </w:r>
    </w:p>
    <w:p w:rsidR="003A3960" w:rsidRDefault="00395EDE" w:rsidP="00A63F29">
      <w:pPr>
        <w:spacing w:line="360" w:lineRule="auto"/>
        <w:contextualSpacing/>
        <w:jc w:val="both"/>
        <w:rPr>
          <w:rFonts w:ascii="Times New Roman" w:hAnsi="Times New Roman" w:cs="Times New Roman"/>
          <w:b/>
          <w:sz w:val="28"/>
          <w:szCs w:val="28"/>
        </w:rPr>
      </w:pPr>
      <w:r>
        <w:rPr>
          <w:rFonts w:ascii="Times New Roman" w:hAnsi="Times New Roman" w:cs="Times New Roman"/>
          <w:sz w:val="24"/>
          <w:szCs w:val="24"/>
        </w:rPr>
        <w:t xml:space="preserve">En cuanto a las </w:t>
      </w:r>
      <w:r w:rsidRPr="003805B3">
        <w:rPr>
          <w:rFonts w:ascii="Times New Roman" w:hAnsi="Times New Roman" w:cs="Times New Roman"/>
          <w:b/>
          <w:i/>
          <w:sz w:val="24"/>
          <w:szCs w:val="24"/>
        </w:rPr>
        <w:t>funciones indirectas</w:t>
      </w:r>
      <w:r>
        <w:rPr>
          <w:rFonts w:ascii="Times New Roman" w:hAnsi="Times New Roman" w:cs="Times New Roman"/>
          <w:sz w:val="24"/>
          <w:szCs w:val="24"/>
        </w:rPr>
        <w:t xml:space="preserve"> </w:t>
      </w:r>
      <w:r w:rsidRPr="003805B3">
        <w:rPr>
          <w:rFonts w:ascii="Times New Roman" w:hAnsi="Times New Roman" w:cs="Times New Roman"/>
          <w:b/>
          <w:i/>
          <w:sz w:val="24"/>
          <w:szCs w:val="24"/>
        </w:rPr>
        <w:t xml:space="preserve">encontradas para las Academias de la Escuela de </w:t>
      </w:r>
      <w:r w:rsidR="00131D32">
        <w:rPr>
          <w:rFonts w:ascii="Times New Roman" w:hAnsi="Times New Roman" w:cs="Times New Roman"/>
          <w:b/>
          <w:i/>
          <w:sz w:val="24"/>
          <w:szCs w:val="24"/>
        </w:rPr>
        <w:t>n</w:t>
      </w:r>
      <w:r w:rsidRPr="003805B3">
        <w:rPr>
          <w:rFonts w:ascii="Times New Roman" w:hAnsi="Times New Roman" w:cs="Times New Roman"/>
          <w:b/>
          <w:i/>
          <w:sz w:val="24"/>
          <w:szCs w:val="24"/>
        </w:rPr>
        <w:t>utrición</w:t>
      </w:r>
      <w:r>
        <w:rPr>
          <w:rFonts w:ascii="Times New Roman" w:hAnsi="Times New Roman" w:cs="Times New Roman"/>
          <w:sz w:val="24"/>
          <w:szCs w:val="24"/>
        </w:rPr>
        <w:t xml:space="preserve">, </w:t>
      </w:r>
      <w:r w:rsidR="00876103">
        <w:rPr>
          <w:rFonts w:ascii="Times New Roman" w:hAnsi="Times New Roman" w:cs="Times New Roman"/>
          <w:sz w:val="24"/>
          <w:szCs w:val="24"/>
        </w:rPr>
        <w:t xml:space="preserve">con base </w:t>
      </w:r>
      <w:r w:rsidR="00CF0743">
        <w:rPr>
          <w:rFonts w:ascii="Times New Roman" w:hAnsi="Times New Roman" w:cs="Times New Roman"/>
          <w:sz w:val="24"/>
          <w:szCs w:val="24"/>
        </w:rPr>
        <w:t>a las funciones de</w:t>
      </w:r>
      <w:r w:rsidR="00876103">
        <w:rPr>
          <w:rFonts w:ascii="Times New Roman" w:hAnsi="Times New Roman" w:cs="Times New Roman"/>
          <w:sz w:val="24"/>
          <w:szCs w:val="24"/>
        </w:rPr>
        <w:t xml:space="preserve"> </w:t>
      </w:r>
      <w:r w:rsidR="003A518D">
        <w:rPr>
          <w:rFonts w:ascii="Times New Roman" w:hAnsi="Times New Roman" w:cs="Times New Roman"/>
          <w:sz w:val="24"/>
          <w:szCs w:val="24"/>
        </w:rPr>
        <w:t>los</w:t>
      </w:r>
      <w:r w:rsidR="00876103">
        <w:rPr>
          <w:rFonts w:ascii="Times New Roman" w:hAnsi="Times New Roman" w:cs="Times New Roman"/>
          <w:sz w:val="24"/>
          <w:szCs w:val="24"/>
        </w:rPr>
        <w:t xml:space="preserve"> consejeros técnicos</w:t>
      </w:r>
      <w:r w:rsidR="003A518D">
        <w:rPr>
          <w:rFonts w:ascii="Times New Roman" w:hAnsi="Times New Roman" w:cs="Times New Roman"/>
          <w:sz w:val="24"/>
          <w:szCs w:val="24"/>
        </w:rPr>
        <w:t xml:space="preserve"> de la Escuela</w:t>
      </w:r>
      <w:r w:rsidR="003805B3">
        <w:rPr>
          <w:rFonts w:ascii="Times New Roman" w:hAnsi="Times New Roman" w:cs="Times New Roman"/>
          <w:sz w:val="24"/>
          <w:szCs w:val="24"/>
        </w:rPr>
        <w:t>,</w:t>
      </w:r>
      <w:r w:rsidR="00876103">
        <w:rPr>
          <w:rFonts w:ascii="Times New Roman" w:hAnsi="Times New Roman" w:cs="Times New Roman"/>
          <w:sz w:val="24"/>
          <w:szCs w:val="24"/>
        </w:rPr>
        <w:t xml:space="preserve"> los cuales a su vez son Presidentes</w:t>
      </w:r>
      <w:r w:rsidR="00CF0743">
        <w:rPr>
          <w:rFonts w:ascii="Times New Roman" w:hAnsi="Times New Roman" w:cs="Times New Roman"/>
          <w:sz w:val="24"/>
          <w:szCs w:val="24"/>
        </w:rPr>
        <w:t xml:space="preserve"> </w:t>
      </w:r>
      <w:r w:rsidR="00876103">
        <w:rPr>
          <w:rFonts w:ascii="Times New Roman" w:hAnsi="Times New Roman" w:cs="Times New Roman"/>
          <w:sz w:val="24"/>
          <w:szCs w:val="24"/>
        </w:rPr>
        <w:t xml:space="preserve">de Academia, </w:t>
      </w:r>
      <w:r w:rsidR="003805B3">
        <w:rPr>
          <w:rFonts w:ascii="Times New Roman" w:hAnsi="Times New Roman" w:cs="Times New Roman"/>
          <w:sz w:val="24"/>
          <w:szCs w:val="24"/>
        </w:rPr>
        <w:t>se obtuvieron</w:t>
      </w:r>
      <w:r>
        <w:rPr>
          <w:rFonts w:ascii="Times New Roman" w:hAnsi="Times New Roman" w:cs="Times New Roman"/>
          <w:sz w:val="24"/>
          <w:szCs w:val="24"/>
        </w:rPr>
        <w:t xml:space="preserve"> las siguientes:</w:t>
      </w:r>
    </w:p>
    <w:p w:rsidR="003A3960" w:rsidRPr="001270A7" w:rsidRDefault="00395EDE" w:rsidP="00A63F29">
      <w:pPr>
        <w:pStyle w:val="Prrafodelista"/>
        <w:numPr>
          <w:ilvl w:val="0"/>
          <w:numId w:val="4"/>
        </w:numPr>
        <w:spacing w:line="360" w:lineRule="auto"/>
        <w:jc w:val="both"/>
        <w:rPr>
          <w:rFonts w:ascii="Times New Roman" w:hAnsi="Times New Roman" w:cs="Times New Roman"/>
          <w:i/>
          <w:sz w:val="24"/>
          <w:szCs w:val="24"/>
        </w:rPr>
      </w:pPr>
      <w:r w:rsidRPr="001270A7">
        <w:rPr>
          <w:rFonts w:ascii="Times New Roman" w:hAnsi="Times New Roman" w:cs="Times New Roman"/>
          <w:i/>
          <w:sz w:val="24"/>
          <w:szCs w:val="24"/>
        </w:rPr>
        <w:t>L</w:t>
      </w:r>
      <w:r w:rsidR="00CF0743" w:rsidRPr="001270A7">
        <w:rPr>
          <w:rFonts w:ascii="Times New Roman" w:hAnsi="Times New Roman" w:cs="Times New Roman"/>
          <w:i/>
          <w:sz w:val="24"/>
          <w:szCs w:val="24"/>
        </w:rPr>
        <w:t>os Consejeros Técnicos -Presidentes de Academias-</w:t>
      </w:r>
      <w:r w:rsidRPr="001270A7">
        <w:rPr>
          <w:rFonts w:ascii="Times New Roman" w:hAnsi="Times New Roman" w:cs="Times New Roman"/>
          <w:i/>
          <w:sz w:val="24"/>
          <w:szCs w:val="24"/>
        </w:rPr>
        <w:t xml:space="preserve"> </w:t>
      </w:r>
      <w:r w:rsidR="00876103" w:rsidRPr="001270A7">
        <w:rPr>
          <w:rFonts w:ascii="Times New Roman" w:hAnsi="Times New Roman" w:cs="Times New Roman"/>
          <w:i/>
          <w:sz w:val="24"/>
          <w:szCs w:val="24"/>
        </w:rPr>
        <w:t>asesorarán, dentro de la competencia de su  área, en la elaboración de Planes y Programas de Estudio.</w:t>
      </w:r>
    </w:p>
    <w:p w:rsidR="00876103" w:rsidRPr="001270A7" w:rsidRDefault="00876103" w:rsidP="00A63F29">
      <w:pPr>
        <w:pStyle w:val="Prrafodelista"/>
        <w:numPr>
          <w:ilvl w:val="0"/>
          <w:numId w:val="4"/>
        </w:numPr>
        <w:spacing w:line="360" w:lineRule="auto"/>
        <w:jc w:val="both"/>
        <w:rPr>
          <w:rFonts w:ascii="Times New Roman" w:hAnsi="Times New Roman" w:cs="Times New Roman"/>
          <w:i/>
          <w:sz w:val="24"/>
          <w:szCs w:val="24"/>
        </w:rPr>
      </w:pPr>
      <w:r w:rsidRPr="001270A7">
        <w:rPr>
          <w:rFonts w:ascii="Times New Roman" w:hAnsi="Times New Roman" w:cs="Times New Roman"/>
          <w:i/>
          <w:sz w:val="24"/>
          <w:szCs w:val="24"/>
        </w:rPr>
        <w:t>Propondrán métodos de enseñanza.</w:t>
      </w:r>
    </w:p>
    <w:p w:rsidR="00876103" w:rsidRPr="001270A7" w:rsidRDefault="00876103" w:rsidP="00A63F29">
      <w:pPr>
        <w:pStyle w:val="Prrafodelista"/>
        <w:numPr>
          <w:ilvl w:val="0"/>
          <w:numId w:val="4"/>
        </w:numPr>
        <w:spacing w:line="360" w:lineRule="auto"/>
        <w:jc w:val="both"/>
        <w:rPr>
          <w:rFonts w:ascii="Times New Roman" w:hAnsi="Times New Roman" w:cs="Times New Roman"/>
          <w:i/>
          <w:sz w:val="24"/>
          <w:szCs w:val="24"/>
        </w:rPr>
      </w:pPr>
      <w:r w:rsidRPr="001270A7">
        <w:rPr>
          <w:rFonts w:ascii="Times New Roman" w:hAnsi="Times New Roman" w:cs="Times New Roman"/>
          <w:i/>
          <w:sz w:val="24"/>
          <w:szCs w:val="24"/>
        </w:rPr>
        <w:t>Implementarán sistemas para evaluar el aprovechamiento de los alumnos</w:t>
      </w:r>
      <w:r w:rsidR="00CF0743" w:rsidRPr="001270A7">
        <w:rPr>
          <w:rFonts w:ascii="Times New Roman" w:hAnsi="Times New Roman" w:cs="Times New Roman"/>
          <w:i/>
          <w:sz w:val="24"/>
          <w:szCs w:val="24"/>
        </w:rPr>
        <w:t>.</w:t>
      </w:r>
    </w:p>
    <w:p w:rsidR="00CF0743" w:rsidRPr="001270A7" w:rsidRDefault="00CF0743" w:rsidP="00A63F29">
      <w:pPr>
        <w:pStyle w:val="Prrafodelista"/>
        <w:numPr>
          <w:ilvl w:val="0"/>
          <w:numId w:val="4"/>
        </w:numPr>
        <w:spacing w:line="360" w:lineRule="auto"/>
        <w:jc w:val="both"/>
        <w:rPr>
          <w:rFonts w:ascii="Times New Roman" w:hAnsi="Times New Roman" w:cs="Times New Roman"/>
          <w:i/>
          <w:sz w:val="24"/>
          <w:szCs w:val="24"/>
        </w:rPr>
      </w:pPr>
      <w:r w:rsidRPr="001270A7">
        <w:rPr>
          <w:rFonts w:ascii="Times New Roman" w:hAnsi="Times New Roman" w:cs="Times New Roman"/>
          <w:i/>
          <w:sz w:val="24"/>
          <w:szCs w:val="24"/>
        </w:rPr>
        <w:t xml:space="preserve">Elaborarán la relación de temas para trabajo </w:t>
      </w:r>
      <w:proofErr w:type="spellStart"/>
      <w:r w:rsidRPr="001270A7">
        <w:rPr>
          <w:rFonts w:ascii="Times New Roman" w:hAnsi="Times New Roman" w:cs="Times New Roman"/>
          <w:i/>
          <w:sz w:val="24"/>
          <w:szCs w:val="24"/>
        </w:rPr>
        <w:t>recepcional</w:t>
      </w:r>
      <w:proofErr w:type="spellEnd"/>
      <w:r w:rsidR="00A63F29" w:rsidRPr="001270A7">
        <w:rPr>
          <w:rFonts w:ascii="Times New Roman" w:hAnsi="Times New Roman" w:cs="Times New Roman"/>
          <w:i/>
          <w:sz w:val="24"/>
          <w:szCs w:val="24"/>
        </w:rPr>
        <w:t>,</w:t>
      </w:r>
      <w:r w:rsidRPr="001270A7">
        <w:rPr>
          <w:rFonts w:ascii="Times New Roman" w:hAnsi="Times New Roman" w:cs="Times New Roman"/>
          <w:i/>
          <w:sz w:val="24"/>
          <w:szCs w:val="24"/>
        </w:rPr>
        <w:t xml:space="preserve"> en las condiciones que señala el reglamento respectivo.</w:t>
      </w:r>
    </w:p>
    <w:p w:rsidR="00CF0743" w:rsidRPr="001270A7" w:rsidRDefault="00CF0743" w:rsidP="00A63F29">
      <w:pPr>
        <w:pStyle w:val="Prrafodelista"/>
        <w:numPr>
          <w:ilvl w:val="0"/>
          <w:numId w:val="4"/>
        </w:numPr>
        <w:spacing w:line="360" w:lineRule="auto"/>
        <w:jc w:val="both"/>
        <w:rPr>
          <w:rFonts w:ascii="Times New Roman" w:hAnsi="Times New Roman" w:cs="Times New Roman"/>
          <w:i/>
          <w:sz w:val="24"/>
          <w:szCs w:val="24"/>
        </w:rPr>
      </w:pPr>
      <w:r w:rsidRPr="001270A7">
        <w:rPr>
          <w:rFonts w:ascii="Times New Roman" w:hAnsi="Times New Roman" w:cs="Times New Roman"/>
          <w:i/>
          <w:sz w:val="24"/>
          <w:szCs w:val="24"/>
        </w:rPr>
        <w:t>Dictaminarán  sobre  la acreditación de  estudios.</w:t>
      </w:r>
    </w:p>
    <w:p w:rsidR="003A3960" w:rsidRDefault="00CF0743" w:rsidP="00A63F2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Finalmente, en relación a las </w:t>
      </w:r>
      <w:r w:rsidRPr="003805B3">
        <w:rPr>
          <w:rFonts w:ascii="Times New Roman" w:hAnsi="Times New Roman" w:cs="Times New Roman"/>
          <w:b/>
          <w:i/>
          <w:sz w:val="24"/>
          <w:szCs w:val="24"/>
        </w:rPr>
        <w:t>funciones indirectas establecidas desde el Consejo Técnico de Directores</w:t>
      </w:r>
      <w:r w:rsidR="00A63F29" w:rsidRPr="003805B3">
        <w:rPr>
          <w:rFonts w:ascii="Times New Roman" w:hAnsi="Times New Roman" w:cs="Times New Roman"/>
          <w:b/>
          <w:i/>
          <w:sz w:val="24"/>
          <w:szCs w:val="24"/>
        </w:rPr>
        <w:t xml:space="preserve"> y Director General de Asuntos Académicos</w:t>
      </w:r>
      <w:r w:rsidRPr="003805B3">
        <w:rPr>
          <w:rFonts w:ascii="Times New Roman" w:hAnsi="Times New Roman" w:cs="Times New Roman"/>
          <w:b/>
          <w:i/>
          <w:sz w:val="24"/>
          <w:szCs w:val="24"/>
        </w:rPr>
        <w:t xml:space="preserve"> </w:t>
      </w:r>
      <w:r w:rsidR="00A63F29" w:rsidRPr="003805B3">
        <w:rPr>
          <w:rFonts w:ascii="Times New Roman" w:hAnsi="Times New Roman" w:cs="Times New Roman"/>
          <w:b/>
          <w:i/>
          <w:sz w:val="24"/>
          <w:szCs w:val="24"/>
        </w:rPr>
        <w:t>respectivamente</w:t>
      </w:r>
      <w:r w:rsidR="006979B6">
        <w:rPr>
          <w:rFonts w:ascii="Times New Roman" w:hAnsi="Times New Roman" w:cs="Times New Roman"/>
          <w:sz w:val="24"/>
          <w:szCs w:val="24"/>
        </w:rPr>
        <w:t>,</w:t>
      </w:r>
      <w:r w:rsidR="00A63F29">
        <w:rPr>
          <w:rFonts w:ascii="Times New Roman" w:hAnsi="Times New Roman" w:cs="Times New Roman"/>
          <w:sz w:val="24"/>
          <w:szCs w:val="24"/>
        </w:rPr>
        <w:t xml:space="preserve"> pero que recaen en el accionar de las Academias de la Escuela de </w:t>
      </w:r>
      <w:r w:rsidR="00131D32">
        <w:rPr>
          <w:rFonts w:ascii="Times New Roman" w:hAnsi="Times New Roman" w:cs="Times New Roman"/>
          <w:sz w:val="24"/>
          <w:szCs w:val="24"/>
        </w:rPr>
        <w:t>n</w:t>
      </w:r>
      <w:r w:rsidR="00A63F29">
        <w:rPr>
          <w:rFonts w:ascii="Times New Roman" w:hAnsi="Times New Roman" w:cs="Times New Roman"/>
          <w:sz w:val="24"/>
          <w:szCs w:val="24"/>
        </w:rPr>
        <w:t xml:space="preserve">utrición, </w:t>
      </w:r>
      <w:r>
        <w:rPr>
          <w:rFonts w:ascii="Times New Roman" w:hAnsi="Times New Roman" w:cs="Times New Roman"/>
          <w:sz w:val="24"/>
          <w:szCs w:val="24"/>
        </w:rPr>
        <w:t>se tienen</w:t>
      </w:r>
      <w:r w:rsidR="00A63F29">
        <w:rPr>
          <w:rFonts w:ascii="Times New Roman" w:hAnsi="Times New Roman" w:cs="Times New Roman"/>
          <w:sz w:val="24"/>
          <w:szCs w:val="24"/>
        </w:rPr>
        <w:t xml:space="preserve"> las de</w:t>
      </w:r>
      <w:r>
        <w:rPr>
          <w:rFonts w:ascii="Times New Roman" w:hAnsi="Times New Roman" w:cs="Times New Roman"/>
          <w:sz w:val="24"/>
          <w:szCs w:val="24"/>
        </w:rPr>
        <w:t>:</w:t>
      </w:r>
    </w:p>
    <w:p w:rsidR="00CF0743" w:rsidRPr="001324B6" w:rsidRDefault="00A63F29" w:rsidP="00A63F29">
      <w:pPr>
        <w:pStyle w:val="Prrafodelista"/>
        <w:numPr>
          <w:ilvl w:val="0"/>
          <w:numId w:val="5"/>
        </w:numPr>
        <w:spacing w:line="360" w:lineRule="auto"/>
        <w:jc w:val="both"/>
        <w:rPr>
          <w:rFonts w:ascii="Times New Roman" w:hAnsi="Times New Roman" w:cs="Times New Roman"/>
          <w:i/>
          <w:sz w:val="24"/>
          <w:szCs w:val="24"/>
        </w:rPr>
      </w:pPr>
      <w:r w:rsidRPr="001324B6">
        <w:rPr>
          <w:rFonts w:ascii="Times New Roman" w:hAnsi="Times New Roman" w:cs="Times New Roman"/>
          <w:i/>
          <w:sz w:val="24"/>
          <w:szCs w:val="24"/>
        </w:rPr>
        <w:lastRenderedPageBreak/>
        <w:t>Propiciar la impartición de cursos de formación, mejoramiento y actualización de conocimiento para el personal académico.</w:t>
      </w:r>
    </w:p>
    <w:p w:rsidR="00A63F29" w:rsidRPr="001324B6" w:rsidRDefault="00A63F29" w:rsidP="00A63F29">
      <w:pPr>
        <w:pStyle w:val="Prrafodelista"/>
        <w:numPr>
          <w:ilvl w:val="0"/>
          <w:numId w:val="5"/>
        </w:numPr>
        <w:spacing w:line="360" w:lineRule="auto"/>
        <w:jc w:val="both"/>
        <w:rPr>
          <w:rFonts w:ascii="Times New Roman" w:hAnsi="Times New Roman" w:cs="Times New Roman"/>
          <w:sz w:val="24"/>
          <w:szCs w:val="24"/>
        </w:rPr>
      </w:pPr>
      <w:r w:rsidRPr="001324B6">
        <w:rPr>
          <w:rFonts w:ascii="Times New Roman" w:hAnsi="Times New Roman" w:cs="Times New Roman"/>
          <w:i/>
          <w:sz w:val="24"/>
          <w:szCs w:val="24"/>
        </w:rPr>
        <w:t>Coordinar las actividades curriculares de las Academias de Catedráticos por áreas y divisiones académicas.</w:t>
      </w:r>
    </w:p>
    <w:p w:rsidR="001324B6" w:rsidRPr="0081355F" w:rsidRDefault="001324B6" w:rsidP="00564A5F">
      <w:pPr>
        <w:spacing w:line="360" w:lineRule="auto"/>
        <w:jc w:val="both"/>
        <w:rPr>
          <w:rFonts w:ascii="Times New Roman" w:hAnsi="Times New Roman" w:cs="Times New Roman"/>
          <w:sz w:val="24"/>
          <w:szCs w:val="24"/>
        </w:rPr>
      </w:pPr>
      <w:r w:rsidRPr="0081355F">
        <w:rPr>
          <w:rFonts w:ascii="Times New Roman" w:hAnsi="Times New Roman" w:cs="Times New Roman"/>
          <w:sz w:val="24"/>
          <w:szCs w:val="24"/>
        </w:rPr>
        <w:t xml:space="preserve">De forma general se concluye que </w:t>
      </w:r>
      <w:r w:rsidRPr="0081355F">
        <w:rPr>
          <w:rFonts w:ascii="Times New Roman" w:hAnsi="Times New Roman" w:cs="Times New Roman"/>
          <w:b/>
          <w:i/>
          <w:sz w:val="24"/>
          <w:szCs w:val="24"/>
        </w:rPr>
        <w:t>la normatividad</w:t>
      </w:r>
      <w:r w:rsidR="00564A5F" w:rsidRPr="0081355F">
        <w:rPr>
          <w:rFonts w:ascii="Times New Roman" w:hAnsi="Times New Roman" w:cs="Times New Roman"/>
          <w:b/>
          <w:i/>
          <w:sz w:val="24"/>
          <w:szCs w:val="24"/>
        </w:rPr>
        <w:t xml:space="preserve"> </w:t>
      </w:r>
      <w:r w:rsidR="00A8314D">
        <w:rPr>
          <w:rFonts w:ascii="Times New Roman" w:hAnsi="Times New Roman" w:cs="Times New Roman"/>
          <w:b/>
          <w:i/>
          <w:sz w:val="24"/>
          <w:szCs w:val="24"/>
        </w:rPr>
        <w:t xml:space="preserve">institucional </w:t>
      </w:r>
      <w:r w:rsidR="00564A5F" w:rsidRPr="0081355F">
        <w:rPr>
          <w:rFonts w:ascii="Times New Roman" w:hAnsi="Times New Roman" w:cs="Times New Roman"/>
          <w:b/>
          <w:i/>
          <w:sz w:val="24"/>
          <w:szCs w:val="24"/>
        </w:rPr>
        <w:t>mencionada no se cumpl</w:t>
      </w:r>
      <w:r w:rsidR="00E5780A" w:rsidRPr="0081355F">
        <w:rPr>
          <w:rFonts w:ascii="Times New Roman" w:hAnsi="Times New Roman" w:cs="Times New Roman"/>
          <w:b/>
          <w:i/>
          <w:sz w:val="24"/>
          <w:szCs w:val="24"/>
        </w:rPr>
        <w:t>ía</w:t>
      </w:r>
      <w:r w:rsidR="00564A5F" w:rsidRPr="0081355F">
        <w:rPr>
          <w:rFonts w:ascii="Times New Roman" w:hAnsi="Times New Roman" w:cs="Times New Roman"/>
          <w:b/>
          <w:i/>
          <w:sz w:val="24"/>
          <w:szCs w:val="24"/>
        </w:rPr>
        <w:t xml:space="preserve"> en alto grado</w:t>
      </w:r>
      <w:r w:rsidR="00C16716" w:rsidRPr="0081355F">
        <w:rPr>
          <w:rFonts w:ascii="Times New Roman" w:hAnsi="Times New Roman" w:cs="Times New Roman"/>
          <w:b/>
          <w:i/>
          <w:sz w:val="24"/>
          <w:szCs w:val="24"/>
        </w:rPr>
        <w:t xml:space="preserve"> en el semestre en turno (enero-junio 2015)</w:t>
      </w:r>
      <w:r w:rsidR="00564A5F" w:rsidRPr="0081355F">
        <w:rPr>
          <w:rFonts w:ascii="Times New Roman" w:hAnsi="Times New Roman" w:cs="Times New Roman"/>
          <w:sz w:val="24"/>
          <w:szCs w:val="24"/>
        </w:rPr>
        <w:t>, puesto que no exist</w:t>
      </w:r>
      <w:r w:rsidR="00E5780A" w:rsidRPr="0081355F">
        <w:rPr>
          <w:rFonts w:ascii="Times New Roman" w:hAnsi="Times New Roman" w:cs="Times New Roman"/>
          <w:sz w:val="24"/>
          <w:szCs w:val="24"/>
        </w:rPr>
        <w:t>ía</w:t>
      </w:r>
      <w:r w:rsidR="00564A5F" w:rsidRPr="0081355F">
        <w:rPr>
          <w:rFonts w:ascii="Times New Roman" w:hAnsi="Times New Roman" w:cs="Times New Roman"/>
          <w:sz w:val="24"/>
          <w:szCs w:val="24"/>
        </w:rPr>
        <w:t xml:space="preserve"> un control directo sobre los temas a tratar en las reuniones de academia, es decir, los contenidos que se </w:t>
      </w:r>
      <w:r w:rsidR="0070456C">
        <w:rPr>
          <w:rFonts w:ascii="Times New Roman" w:hAnsi="Times New Roman" w:cs="Times New Roman"/>
          <w:sz w:val="24"/>
          <w:szCs w:val="24"/>
        </w:rPr>
        <w:t>exhibían</w:t>
      </w:r>
      <w:r w:rsidR="00564A5F" w:rsidRPr="0081355F">
        <w:rPr>
          <w:rFonts w:ascii="Times New Roman" w:hAnsi="Times New Roman" w:cs="Times New Roman"/>
          <w:sz w:val="24"/>
          <w:szCs w:val="24"/>
        </w:rPr>
        <w:t xml:space="preserve"> en estas reuniones queda</w:t>
      </w:r>
      <w:r w:rsidR="00E5780A" w:rsidRPr="0081355F">
        <w:rPr>
          <w:rFonts w:ascii="Times New Roman" w:hAnsi="Times New Roman" w:cs="Times New Roman"/>
          <w:sz w:val="24"/>
          <w:szCs w:val="24"/>
        </w:rPr>
        <w:t>ban</w:t>
      </w:r>
      <w:r w:rsidR="00564A5F" w:rsidRPr="0081355F">
        <w:rPr>
          <w:rFonts w:ascii="Times New Roman" w:hAnsi="Times New Roman" w:cs="Times New Roman"/>
          <w:sz w:val="24"/>
          <w:szCs w:val="24"/>
        </w:rPr>
        <w:t xml:space="preserve"> a criterio del Presidente y Secretario de academia</w:t>
      </w:r>
      <w:r w:rsidR="00E5780A" w:rsidRPr="0081355F">
        <w:rPr>
          <w:rFonts w:ascii="Times New Roman" w:hAnsi="Times New Roman" w:cs="Times New Roman"/>
          <w:sz w:val="24"/>
          <w:szCs w:val="24"/>
        </w:rPr>
        <w:t xml:space="preserve"> y</w:t>
      </w:r>
      <w:r w:rsidR="00564A5F" w:rsidRPr="0081355F">
        <w:rPr>
          <w:rFonts w:ascii="Times New Roman" w:hAnsi="Times New Roman" w:cs="Times New Roman"/>
          <w:sz w:val="24"/>
          <w:szCs w:val="24"/>
        </w:rPr>
        <w:t xml:space="preserve"> </w:t>
      </w:r>
      <w:r w:rsidR="00564A5F" w:rsidRPr="0081355F">
        <w:rPr>
          <w:rFonts w:ascii="Times New Roman" w:hAnsi="Times New Roman" w:cs="Times New Roman"/>
          <w:b/>
          <w:i/>
          <w:sz w:val="24"/>
          <w:szCs w:val="24"/>
        </w:rPr>
        <w:t xml:space="preserve">no </w:t>
      </w:r>
      <w:r w:rsidR="00E5780A" w:rsidRPr="0081355F">
        <w:rPr>
          <w:rFonts w:ascii="Times New Roman" w:hAnsi="Times New Roman" w:cs="Times New Roman"/>
          <w:b/>
          <w:i/>
          <w:sz w:val="24"/>
          <w:szCs w:val="24"/>
        </w:rPr>
        <w:t>existía</w:t>
      </w:r>
      <w:r w:rsidR="00564A5F" w:rsidRPr="0081355F">
        <w:rPr>
          <w:rFonts w:ascii="Times New Roman" w:hAnsi="Times New Roman" w:cs="Times New Roman"/>
          <w:b/>
          <w:i/>
          <w:sz w:val="24"/>
          <w:szCs w:val="24"/>
        </w:rPr>
        <w:t xml:space="preserve"> vinculación </w:t>
      </w:r>
      <w:r w:rsidR="00A8314D">
        <w:rPr>
          <w:rFonts w:ascii="Times New Roman" w:hAnsi="Times New Roman" w:cs="Times New Roman"/>
          <w:b/>
          <w:i/>
          <w:sz w:val="24"/>
          <w:szCs w:val="24"/>
        </w:rPr>
        <w:t>ni</w:t>
      </w:r>
      <w:r w:rsidR="00564A5F" w:rsidRPr="0081355F">
        <w:rPr>
          <w:rFonts w:ascii="Times New Roman" w:hAnsi="Times New Roman" w:cs="Times New Roman"/>
          <w:b/>
          <w:i/>
          <w:sz w:val="24"/>
          <w:szCs w:val="24"/>
        </w:rPr>
        <w:t xml:space="preserve"> acuerdos </w:t>
      </w:r>
      <w:r w:rsidR="007B37D9" w:rsidRPr="0081355F">
        <w:rPr>
          <w:rFonts w:ascii="Times New Roman" w:hAnsi="Times New Roman" w:cs="Times New Roman"/>
          <w:b/>
          <w:i/>
          <w:sz w:val="24"/>
          <w:szCs w:val="24"/>
        </w:rPr>
        <w:t xml:space="preserve">sobre los rubros que se </w:t>
      </w:r>
      <w:r w:rsidR="00E5780A" w:rsidRPr="0081355F">
        <w:rPr>
          <w:rFonts w:ascii="Times New Roman" w:hAnsi="Times New Roman" w:cs="Times New Roman"/>
          <w:b/>
          <w:i/>
          <w:sz w:val="24"/>
          <w:szCs w:val="24"/>
        </w:rPr>
        <w:t>correspondían</w:t>
      </w:r>
      <w:r w:rsidR="007B37D9" w:rsidRPr="0081355F">
        <w:rPr>
          <w:rFonts w:ascii="Times New Roman" w:hAnsi="Times New Roman" w:cs="Times New Roman"/>
          <w:b/>
          <w:i/>
          <w:sz w:val="24"/>
          <w:szCs w:val="24"/>
        </w:rPr>
        <w:t xml:space="preserve"> presentar</w:t>
      </w:r>
      <w:r w:rsidR="007B37D9" w:rsidRPr="0081355F">
        <w:rPr>
          <w:rFonts w:ascii="Times New Roman" w:hAnsi="Times New Roman" w:cs="Times New Roman"/>
          <w:sz w:val="24"/>
          <w:szCs w:val="24"/>
        </w:rPr>
        <w:t xml:space="preserve">, situación que debería </w:t>
      </w:r>
      <w:r w:rsidR="00C16716" w:rsidRPr="0081355F">
        <w:rPr>
          <w:rFonts w:ascii="Times New Roman" w:hAnsi="Times New Roman" w:cs="Times New Roman"/>
          <w:sz w:val="24"/>
          <w:szCs w:val="24"/>
        </w:rPr>
        <w:t>haber estado</w:t>
      </w:r>
      <w:r w:rsidR="007B37D9" w:rsidRPr="0081355F">
        <w:rPr>
          <w:rFonts w:ascii="Times New Roman" w:hAnsi="Times New Roman" w:cs="Times New Roman"/>
          <w:sz w:val="24"/>
          <w:szCs w:val="24"/>
        </w:rPr>
        <w:t xml:space="preserve"> supervisada por el área de coordinación académica y la propia dirección de la Escuela.</w:t>
      </w:r>
    </w:p>
    <w:p w:rsidR="007C5F7E" w:rsidRDefault="00273BAD" w:rsidP="003F59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otra parte, </w:t>
      </w:r>
      <w:r w:rsidR="009D63AC">
        <w:rPr>
          <w:rFonts w:ascii="Times New Roman" w:hAnsi="Times New Roman" w:cs="Times New Roman"/>
          <w:sz w:val="24"/>
          <w:szCs w:val="24"/>
        </w:rPr>
        <w:t xml:space="preserve">con </w:t>
      </w:r>
      <w:r w:rsidR="007C5F7E">
        <w:rPr>
          <w:rFonts w:ascii="Times New Roman" w:hAnsi="Times New Roman" w:cs="Times New Roman"/>
          <w:sz w:val="24"/>
          <w:szCs w:val="24"/>
        </w:rPr>
        <w:t xml:space="preserve">los </w:t>
      </w:r>
      <w:r w:rsidR="007C5F7E" w:rsidRPr="007C5F7E">
        <w:rPr>
          <w:rFonts w:ascii="Times New Roman" w:hAnsi="Times New Roman" w:cs="Times New Roman"/>
          <w:b/>
          <w:i/>
          <w:sz w:val="24"/>
          <w:szCs w:val="24"/>
        </w:rPr>
        <w:t>resultados operativos</w:t>
      </w:r>
      <w:r w:rsidR="007C5F7E">
        <w:rPr>
          <w:rFonts w:ascii="Times New Roman" w:hAnsi="Times New Roman" w:cs="Times New Roman"/>
          <w:sz w:val="24"/>
          <w:szCs w:val="24"/>
        </w:rPr>
        <w:t xml:space="preserve"> obtenidos podemos concluir que la implementación de una </w:t>
      </w:r>
      <w:r w:rsidR="00946084" w:rsidRPr="00946084">
        <w:rPr>
          <w:rFonts w:ascii="Times New Roman" w:hAnsi="Times New Roman" w:cs="Times New Roman"/>
          <w:b/>
          <w:i/>
          <w:sz w:val="24"/>
          <w:szCs w:val="24"/>
        </w:rPr>
        <w:t>G</w:t>
      </w:r>
      <w:r w:rsidR="007C5F7E" w:rsidRPr="00946084">
        <w:rPr>
          <w:rFonts w:ascii="Times New Roman" w:hAnsi="Times New Roman" w:cs="Times New Roman"/>
          <w:b/>
          <w:i/>
          <w:sz w:val="24"/>
          <w:szCs w:val="24"/>
        </w:rPr>
        <w:t>uía sintética de lineamientos internos para Academias</w:t>
      </w:r>
      <w:r w:rsidR="007C5F7E">
        <w:rPr>
          <w:rFonts w:ascii="Times New Roman" w:hAnsi="Times New Roman" w:cs="Times New Roman"/>
          <w:sz w:val="24"/>
          <w:szCs w:val="24"/>
        </w:rPr>
        <w:t xml:space="preserve"> </w:t>
      </w:r>
      <w:r w:rsidR="00A8314D">
        <w:rPr>
          <w:rFonts w:ascii="Times New Roman" w:hAnsi="Times New Roman" w:cs="Times New Roman"/>
          <w:sz w:val="24"/>
          <w:szCs w:val="24"/>
        </w:rPr>
        <w:t>optimizó</w:t>
      </w:r>
      <w:r w:rsidR="007C5F7E">
        <w:rPr>
          <w:rFonts w:ascii="Times New Roman" w:hAnsi="Times New Roman" w:cs="Times New Roman"/>
          <w:sz w:val="24"/>
          <w:szCs w:val="24"/>
        </w:rPr>
        <w:t xml:space="preserve"> sustancialmente los rubros analizados en el presente proyecto investigativo</w:t>
      </w:r>
      <w:r w:rsidR="00946084">
        <w:rPr>
          <w:rFonts w:ascii="Times New Roman" w:hAnsi="Times New Roman" w:cs="Times New Roman"/>
          <w:sz w:val="24"/>
          <w:szCs w:val="24"/>
        </w:rPr>
        <w:t>. C</w:t>
      </w:r>
      <w:r w:rsidR="007C5F7E">
        <w:rPr>
          <w:rFonts w:ascii="Times New Roman" w:hAnsi="Times New Roman" w:cs="Times New Roman"/>
          <w:sz w:val="24"/>
          <w:szCs w:val="24"/>
        </w:rPr>
        <w:t xml:space="preserve">omo ejemplos podemos mencionar el índice promedio de asistencia, </w:t>
      </w:r>
      <w:r w:rsidR="00A8314D">
        <w:rPr>
          <w:rFonts w:ascii="Times New Roman" w:hAnsi="Times New Roman" w:cs="Times New Roman"/>
          <w:sz w:val="24"/>
          <w:szCs w:val="24"/>
        </w:rPr>
        <w:t>con</w:t>
      </w:r>
      <w:r w:rsidR="007C5F7E">
        <w:rPr>
          <w:rFonts w:ascii="Times New Roman" w:hAnsi="Times New Roman" w:cs="Times New Roman"/>
          <w:sz w:val="24"/>
          <w:szCs w:val="24"/>
        </w:rPr>
        <w:t xml:space="preserve"> </w:t>
      </w:r>
      <w:r w:rsidR="00865319">
        <w:rPr>
          <w:rFonts w:ascii="Times New Roman" w:hAnsi="Times New Roman" w:cs="Times New Roman"/>
          <w:sz w:val="24"/>
          <w:szCs w:val="24"/>
        </w:rPr>
        <w:t xml:space="preserve">el </w:t>
      </w:r>
      <w:r w:rsidR="007C5F7E">
        <w:rPr>
          <w:rFonts w:ascii="Times New Roman" w:hAnsi="Times New Roman" w:cs="Times New Roman"/>
          <w:sz w:val="24"/>
          <w:szCs w:val="24"/>
        </w:rPr>
        <w:t>cual</w:t>
      </w:r>
      <w:r w:rsidR="00A8314D">
        <w:rPr>
          <w:rFonts w:ascii="Times New Roman" w:hAnsi="Times New Roman" w:cs="Times New Roman"/>
          <w:sz w:val="24"/>
          <w:szCs w:val="24"/>
        </w:rPr>
        <w:t xml:space="preserve"> se</w:t>
      </w:r>
      <w:r w:rsidR="007C5F7E">
        <w:rPr>
          <w:rFonts w:ascii="Times New Roman" w:hAnsi="Times New Roman" w:cs="Times New Roman"/>
          <w:sz w:val="24"/>
          <w:szCs w:val="24"/>
        </w:rPr>
        <w:t xml:space="preserve"> mide el impacto presencial de profesores por academia</w:t>
      </w:r>
      <w:r w:rsidR="00A8314D">
        <w:rPr>
          <w:rFonts w:ascii="Times New Roman" w:hAnsi="Times New Roman" w:cs="Times New Roman"/>
          <w:sz w:val="24"/>
          <w:szCs w:val="24"/>
        </w:rPr>
        <w:t>, con una</w:t>
      </w:r>
      <w:r w:rsidR="009D63AC">
        <w:rPr>
          <w:rFonts w:ascii="Times New Roman" w:hAnsi="Times New Roman" w:cs="Times New Roman"/>
          <w:sz w:val="24"/>
          <w:szCs w:val="24"/>
        </w:rPr>
        <w:t xml:space="preserve"> </w:t>
      </w:r>
      <w:r w:rsidR="00E5780A">
        <w:rPr>
          <w:rFonts w:ascii="Times New Roman" w:hAnsi="Times New Roman" w:cs="Times New Roman"/>
          <w:sz w:val="24"/>
          <w:szCs w:val="24"/>
        </w:rPr>
        <w:t>mejor</w:t>
      </w:r>
      <w:r w:rsidR="00A8314D">
        <w:rPr>
          <w:rFonts w:ascii="Times New Roman" w:hAnsi="Times New Roman" w:cs="Times New Roman"/>
          <w:sz w:val="24"/>
          <w:szCs w:val="24"/>
        </w:rPr>
        <w:t>ía</w:t>
      </w:r>
      <w:r w:rsidR="00E35DA3">
        <w:rPr>
          <w:rFonts w:ascii="Times New Roman" w:hAnsi="Times New Roman" w:cs="Times New Roman"/>
          <w:sz w:val="24"/>
          <w:szCs w:val="24"/>
        </w:rPr>
        <w:t xml:space="preserve"> en un </w:t>
      </w:r>
      <w:r w:rsidR="00E35DA3" w:rsidRPr="0081355F">
        <w:rPr>
          <w:rFonts w:ascii="Times New Roman" w:hAnsi="Times New Roman" w:cs="Times New Roman"/>
          <w:b/>
          <w:sz w:val="24"/>
          <w:szCs w:val="24"/>
        </w:rPr>
        <w:t>21%</w:t>
      </w:r>
      <w:r w:rsidR="00E35DA3">
        <w:rPr>
          <w:rFonts w:ascii="Times New Roman" w:hAnsi="Times New Roman" w:cs="Times New Roman"/>
          <w:sz w:val="24"/>
          <w:szCs w:val="24"/>
        </w:rPr>
        <w:t xml:space="preserve">, </w:t>
      </w:r>
      <w:r w:rsidR="007C5F7E">
        <w:rPr>
          <w:rFonts w:ascii="Times New Roman" w:hAnsi="Times New Roman" w:cs="Times New Roman"/>
          <w:sz w:val="24"/>
          <w:szCs w:val="24"/>
        </w:rPr>
        <w:t>como se puede observar en la</w:t>
      </w:r>
      <w:r w:rsidR="00D80BD1">
        <w:rPr>
          <w:rFonts w:ascii="Times New Roman" w:hAnsi="Times New Roman" w:cs="Times New Roman"/>
          <w:sz w:val="24"/>
          <w:szCs w:val="24"/>
        </w:rPr>
        <w:t xml:space="preserve"> </w:t>
      </w:r>
      <w:r w:rsidR="007C5F7E">
        <w:rPr>
          <w:rFonts w:ascii="Times New Roman" w:hAnsi="Times New Roman" w:cs="Times New Roman"/>
          <w:sz w:val="24"/>
          <w:szCs w:val="24"/>
        </w:rPr>
        <w:t>siguiente tabla:</w:t>
      </w:r>
    </w:p>
    <w:p w:rsidR="00D80BD1" w:rsidRDefault="00D80BD1" w:rsidP="003F5983">
      <w:pPr>
        <w:spacing w:line="360" w:lineRule="auto"/>
        <w:jc w:val="both"/>
        <w:rPr>
          <w:rFonts w:ascii="Times New Roman" w:hAnsi="Times New Roman" w:cs="Times New Roman"/>
          <w:sz w:val="24"/>
          <w:szCs w:val="24"/>
        </w:rPr>
      </w:pPr>
    </w:p>
    <w:tbl>
      <w:tblPr>
        <w:tblW w:w="0" w:type="auto"/>
        <w:jc w:val="center"/>
        <w:tblCellMar>
          <w:top w:w="75" w:type="dxa"/>
          <w:left w:w="75" w:type="dxa"/>
          <w:bottom w:w="75" w:type="dxa"/>
          <w:right w:w="75" w:type="dxa"/>
        </w:tblCellMar>
        <w:tblLook w:val="04A0" w:firstRow="1" w:lastRow="0" w:firstColumn="1" w:lastColumn="0" w:noHBand="0" w:noVBand="1"/>
      </w:tblPr>
      <w:tblGrid>
        <w:gridCol w:w="2221"/>
        <w:gridCol w:w="3334"/>
        <w:gridCol w:w="3267"/>
      </w:tblGrid>
      <w:tr w:rsidR="007C5F7E" w:rsidRPr="00D80BD1" w:rsidTr="007C5F7E">
        <w:trPr>
          <w:jc w:val="center"/>
        </w:trPr>
        <w:tc>
          <w:tcPr>
            <w:tcW w:w="2221"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7C5F7E" w:rsidRPr="00D80BD1" w:rsidRDefault="0031698E" w:rsidP="0031698E">
            <w:pPr>
              <w:spacing w:after="0" w:line="240" w:lineRule="auto"/>
              <w:jc w:val="center"/>
              <w:rPr>
                <w:rFonts w:ascii="Times New Roman" w:eastAsia="Times New Roman" w:hAnsi="Times New Roman" w:cs="Times New Roman"/>
                <w:b/>
                <w:bCs/>
                <w:color w:val="FFFFFF"/>
                <w:sz w:val="20"/>
                <w:szCs w:val="20"/>
                <w:lang w:eastAsia="es-MX"/>
              </w:rPr>
            </w:pPr>
            <w:r w:rsidRPr="00D80BD1">
              <w:rPr>
                <w:rFonts w:ascii="Times New Roman" w:eastAsia="Times New Roman" w:hAnsi="Times New Roman" w:cs="Times New Roman"/>
                <w:b/>
                <w:bCs/>
                <w:color w:val="FFFFFF"/>
                <w:sz w:val="20"/>
                <w:szCs w:val="20"/>
                <w:lang w:eastAsia="es-MX"/>
              </w:rPr>
              <w:t>ÍNDICE PROMEDIO DE ASISTENCIAS</w:t>
            </w:r>
          </w:p>
        </w:tc>
        <w:tc>
          <w:tcPr>
            <w:tcW w:w="3334"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7C5F7E" w:rsidRPr="00D80BD1" w:rsidRDefault="007C5F7E" w:rsidP="00273BAD">
            <w:pPr>
              <w:spacing w:after="0" w:line="240" w:lineRule="auto"/>
              <w:jc w:val="center"/>
              <w:rPr>
                <w:rFonts w:ascii="Times New Roman" w:eastAsia="Times New Roman" w:hAnsi="Times New Roman" w:cs="Times New Roman"/>
                <w:b/>
                <w:bCs/>
                <w:color w:val="FFFFFF"/>
                <w:sz w:val="20"/>
                <w:szCs w:val="20"/>
                <w:lang w:eastAsia="es-MX"/>
              </w:rPr>
            </w:pPr>
            <w:r w:rsidRPr="00D80BD1">
              <w:rPr>
                <w:rFonts w:ascii="Times New Roman" w:eastAsia="Times New Roman" w:hAnsi="Times New Roman" w:cs="Times New Roman"/>
                <w:b/>
                <w:bCs/>
                <w:color w:val="FFFFFF"/>
                <w:sz w:val="20"/>
                <w:szCs w:val="20"/>
                <w:lang w:eastAsia="es-MX"/>
              </w:rPr>
              <w:t>PORCENTAJE</w:t>
            </w:r>
          </w:p>
        </w:tc>
        <w:tc>
          <w:tcPr>
            <w:tcW w:w="3267" w:type="dxa"/>
            <w:tcBorders>
              <w:top w:val="single" w:sz="6" w:space="0" w:color="000000"/>
              <w:left w:val="single" w:sz="6" w:space="0" w:color="000000"/>
              <w:bottom w:val="single" w:sz="6" w:space="0" w:color="000000"/>
              <w:right w:val="single" w:sz="6" w:space="0" w:color="000000"/>
            </w:tcBorders>
            <w:shd w:val="clear" w:color="auto" w:fill="4A7AC9"/>
            <w:vAlign w:val="center"/>
          </w:tcPr>
          <w:p w:rsidR="007C5F7E" w:rsidRPr="00D80BD1" w:rsidRDefault="007C5F7E" w:rsidP="007C5F7E">
            <w:pPr>
              <w:spacing w:after="0" w:line="240" w:lineRule="auto"/>
              <w:jc w:val="center"/>
              <w:rPr>
                <w:rFonts w:ascii="Times New Roman" w:eastAsia="Times New Roman" w:hAnsi="Times New Roman" w:cs="Times New Roman"/>
                <w:b/>
                <w:bCs/>
                <w:color w:val="FFFFFF"/>
                <w:sz w:val="20"/>
                <w:szCs w:val="20"/>
                <w:lang w:eastAsia="es-MX"/>
              </w:rPr>
            </w:pPr>
            <w:r w:rsidRPr="00D80BD1">
              <w:rPr>
                <w:rFonts w:ascii="Times New Roman" w:eastAsia="Times New Roman" w:hAnsi="Times New Roman" w:cs="Times New Roman"/>
                <w:b/>
                <w:bCs/>
                <w:color w:val="FFFFFF"/>
                <w:sz w:val="20"/>
                <w:szCs w:val="20"/>
                <w:lang w:eastAsia="es-MX"/>
              </w:rPr>
              <w:t>SEMESTRE</w:t>
            </w:r>
          </w:p>
        </w:tc>
      </w:tr>
      <w:tr w:rsidR="007C5F7E" w:rsidRPr="00D80BD1" w:rsidTr="007C5F7E">
        <w:trPr>
          <w:jc w:val="center"/>
        </w:trPr>
        <w:tc>
          <w:tcPr>
            <w:tcW w:w="2221" w:type="dxa"/>
            <w:tcBorders>
              <w:top w:val="single" w:sz="6" w:space="0" w:color="000000"/>
              <w:left w:val="single" w:sz="6" w:space="0" w:color="000000"/>
              <w:bottom w:val="single" w:sz="6" w:space="0" w:color="000000"/>
              <w:right w:val="single" w:sz="6" w:space="0" w:color="000000"/>
            </w:tcBorders>
            <w:vAlign w:val="center"/>
            <w:hideMark/>
          </w:tcPr>
          <w:p w:rsidR="007C5F7E" w:rsidRPr="00D80BD1" w:rsidRDefault="007C5F7E" w:rsidP="00273BAD">
            <w:pPr>
              <w:spacing w:after="0" w:line="240" w:lineRule="auto"/>
              <w:jc w:val="center"/>
              <w:rPr>
                <w:rFonts w:ascii="Times New Roman" w:eastAsia="Times New Roman" w:hAnsi="Times New Roman" w:cs="Times New Roman"/>
                <w:b/>
                <w:sz w:val="20"/>
                <w:szCs w:val="20"/>
                <w:lang w:eastAsia="es-MX"/>
              </w:rPr>
            </w:pPr>
            <w:r w:rsidRPr="00D80BD1">
              <w:rPr>
                <w:rFonts w:ascii="Times New Roman" w:eastAsia="Times New Roman" w:hAnsi="Times New Roman" w:cs="Times New Roman"/>
                <w:b/>
                <w:sz w:val="20"/>
                <w:szCs w:val="20"/>
                <w:lang w:eastAsia="es-MX"/>
              </w:rPr>
              <w:t>0.42</w:t>
            </w:r>
          </w:p>
        </w:tc>
        <w:tc>
          <w:tcPr>
            <w:tcW w:w="3334" w:type="dxa"/>
            <w:tcBorders>
              <w:top w:val="single" w:sz="6" w:space="0" w:color="000000"/>
              <w:left w:val="single" w:sz="6" w:space="0" w:color="000000"/>
              <w:bottom w:val="single" w:sz="6" w:space="0" w:color="000000"/>
              <w:right w:val="single" w:sz="6" w:space="0" w:color="000000"/>
            </w:tcBorders>
            <w:vAlign w:val="center"/>
            <w:hideMark/>
          </w:tcPr>
          <w:p w:rsidR="007C5F7E" w:rsidRPr="00D80BD1" w:rsidRDefault="007C5F7E" w:rsidP="00273BAD">
            <w:pPr>
              <w:spacing w:after="0" w:line="240" w:lineRule="auto"/>
              <w:jc w:val="center"/>
              <w:rPr>
                <w:rFonts w:ascii="Times New Roman" w:eastAsia="Times New Roman" w:hAnsi="Times New Roman" w:cs="Times New Roman"/>
                <w:sz w:val="20"/>
                <w:szCs w:val="20"/>
                <w:lang w:eastAsia="es-MX"/>
              </w:rPr>
            </w:pPr>
            <w:r w:rsidRPr="00D80BD1">
              <w:rPr>
                <w:rFonts w:ascii="Times New Roman" w:eastAsia="Times New Roman" w:hAnsi="Times New Roman" w:cs="Times New Roman"/>
                <w:sz w:val="20"/>
                <w:szCs w:val="20"/>
                <w:lang w:eastAsia="es-MX"/>
              </w:rPr>
              <w:t>42%</w:t>
            </w:r>
          </w:p>
        </w:tc>
        <w:tc>
          <w:tcPr>
            <w:tcW w:w="3267" w:type="dxa"/>
            <w:tcBorders>
              <w:top w:val="single" w:sz="6" w:space="0" w:color="000000"/>
              <w:left w:val="single" w:sz="6" w:space="0" w:color="000000"/>
              <w:bottom w:val="single" w:sz="6" w:space="0" w:color="000000"/>
              <w:right w:val="single" w:sz="6" w:space="0" w:color="000000"/>
            </w:tcBorders>
          </w:tcPr>
          <w:p w:rsidR="007C5F7E" w:rsidRPr="00D80BD1" w:rsidRDefault="007C5F7E" w:rsidP="00273BAD">
            <w:pPr>
              <w:spacing w:after="0" w:line="240" w:lineRule="auto"/>
              <w:jc w:val="center"/>
              <w:rPr>
                <w:rFonts w:ascii="Times New Roman" w:eastAsia="Times New Roman" w:hAnsi="Times New Roman" w:cs="Times New Roman"/>
                <w:sz w:val="20"/>
                <w:szCs w:val="20"/>
                <w:lang w:eastAsia="es-MX"/>
              </w:rPr>
            </w:pPr>
            <w:r w:rsidRPr="00D80BD1">
              <w:rPr>
                <w:rFonts w:ascii="Times New Roman" w:eastAsia="Times New Roman" w:hAnsi="Times New Roman" w:cs="Times New Roman"/>
                <w:sz w:val="20"/>
                <w:szCs w:val="20"/>
                <w:lang w:eastAsia="es-MX"/>
              </w:rPr>
              <w:t>Enero-junio 2015</w:t>
            </w:r>
          </w:p>
        </w:tc>
      </w:tr>
      <w:tr w:rsidR="007C5F7E" w:rsidRPr="00D80BD1" w:rsidTr="007C5F7E">
        <w:trPr>
          <w:jc w:val="center"/>
        </w:trPr>
        <w:tc>
          <w:tcPr>
            <w:tcW w:w="2221" w:type="dxa"/>
            <w:tcBorders>
              <w:top w:val="single" w:sz="6" w:space="0" w:color="000000"/>
              <w:left w:val="single" w:sz="6" w:space="0" w:color="000000"/>
              <w:bottom w:val="single" w:sz="6" w:space="0" w:color="000000"/>
              <w:right w:val="single" w:sz="6" w:space="0" w:color="000000"/>
            </w:tcBorders>
            <w:vAlign w:val="center"/>
            <w:hideMark/>
          </w:tcPr>
          <w:p w:rsidR="007C5F7E" w:rsidRPr="00D80BD1" w:rsidRDefault="007C5F7E" w:rsidP="00273BAD">
            <w:pPr>
              <w:spacing w:after="0" w:line="240" w:lineRule="auto"/>
              <w:jc w:val="center"/>
              <w:rPr>
                <w:rFonts w:ascii="Times New Roman" w:eastAsia="Times New Roman" w:hAnsi="Times New Roman" w:cs="Times New Roman"/>
                <w:b/>
                <w:sz w:val="20"/>
                <w:szCs w:val="20"/>
                <w:lang w:eastAsia="es-MX"/>
              </w:rPr>
            </w:pPr>
            <w:r w:rsidRPr="00D80BD1">
              <w:rPr>
                <w:rFonts w:ascii="Times New Roman" w:eastAsia="Times New Roman" w:hAnsi="Times New Roman" w:cs="Times New Roman"/>
                <w:b/>
                <w:sz w:val="20"/>
                <w:szCs w:val="20"/>
                <w:lang w:eastAsia="es-MX"/>
              </w:rPr>
              <w:t>0.63</w:t>
            </w:r>
          </w:p>
        </w:tc>
        <w:tc>
          <w:tcPr>
            <w:tcW w:w="3334" w:type="dxa"/>
            <w:tcBorders>
              <w:top w:val="single" w:sz="6" w:space="0" w:color="000000"/>
              <w:left w:val="single" w:sz="6" w:space="0" w:color="000000"/>
              <w:bottom w:val="single" w:sz="6" w:space="0" w:color="000000"/>
              <w:right w:val="single" w:sz="6" w:space="0" w:color="000000"/>
            </w:tcBorders>
            <w:vAlign w:val="center"/>
            <w:hideMark/>
          </w:tcPr>
          <w:p w:rsidR="007C5F7E" w:rsidRPr="00D80BD1" w:rsidRDefault="007C5F7E" w:rsidP="00273BAD">
            <w:pPr>
              <w:spacing w:after="0" w:line="240" w:lineRule="auto"/>
              <w:jc w:val="center"/>
              <w:rPr>
                <w:rFonts w:ascii="Times New Roman" w:eastAsia="Times New Roman" w:hAnsi="Times New Roman" w:cs="Times New Roman"/>
                <w:sz w:val="20"/>
                <w:szCs w:val="20"/>
                <w:lang w:eastAsia="es-MX"/>
              </w:rPr>
            </w:pPr>
            <w:r w:rsidRPr="00D80BD1">
              <w:rPr>
                <w:rFonts w:ascii="Times New Roman" w:eastAsia="Times New Roman" w:hAnsi="Times New Roman" w:cs="Times New Roman"/>
                <w:sz w:val="20"/>
                <w:szCs w:val="20"/>
                <w:lang w:eastAsia="es-MX"/>
              </w:rPr>
              <w:t>63%</w:t>
            </w:r>
          </w:p>
        </w:tc>
        <w:tc>
          <w:tcPr>
            <w:tcW w:w="3267" w:type="dxa"/>
            <w:tcBorders>
              <w:top w:val="single" w:sz="6" w:space="0" w:color="000000"/>
              <w:left w:val="single" w:sz="6" w:space="0" w:color="000000"/>
              <w:bottom w:val="single" w:sz="6" w:space="0" w:color="000000"/>
              <w:right w:val="single" w:sz="6" w:space="0" w:color="000000"/>
            </w:tcBorders>
          </w:tcPr>
          <w:p w:rsidR="007C5F7E" w:rsidRPr="00D80BD1" w:rsidRDefault="007C5F7E" w:rsidP="00273BAD">
            <w:pPr>
              <w:spacing w:after="0" w:line="240" w:lineRule="auto"/>
              <w:jc w:val="center"/>
              <w:rPr>
                <w:rFonts w:ascii="Times New Roman" w:eastAsia="Times New Roman" w:hAnsi="Times New Roman" w:cs="Times New Roman"/>
                <w:sz w:val="20"/>
                <w:szCs w:val="20"/>
                <w:lang w:eastAsia="es-MX"/>
              </w:rPr>
            </w:pPr>
            <w:r w:rsidRPr="00D80BD1">
              <w:rPr>
                <w:rFonts w:ascii="Times New Roman" w:eastAsia="Times New Roman" w:hAnsi="Times New Roman" w:cs="Times New Roman"/>
                <w:sz w:val="20"/>
                <w:szCs w:val="20"/>
                <w:lang w:eastAsia="es-MX"/>
              </w:rPr>
              <w:t>Agosto-diciembre 2015</w:t>
            </w:r>
          </w:p>
        </w:tc>
      </w:tr>
    </w:tbl>
    <w:p w:rsidR="00D80BD1" w:rsidRDefault="00D80BD1" w:rsidP="00946084">
      <w:pPr>
        <w:spacing w:line="360" w:lineRule="auto"/>
        <w:contextualSpacing/>
        <w:jc w:val="both"/>
        <w:rPr>
          <w:rFonts w:ascii="Times New Roman" w:hAnsi="Times New Roman" w:cs="Times New Roman"/>
          <w:sz w:val="24"/>
          <w:szCs w:val="24"/>
        </w:rPr>
      </w:pPr>
    </w:p>
    <w:p w:rsidR="003A3960" w:rsidRDefault="00946084" w:rsidP="00946084">
      <w:pPr>
        <w:spacing w:line="360" w:lineRule="auto"/>
        <w:contextualSpacing/>
        <w:jc w:val="both"/>
        <w:rPr>
          <w:rFonts w:ascii="Times New Roman" w:hAnsi="Times New Roman" w:cs="Times New Roman"/>
          <w:sz w:val="24"/>
          <w:szCs w:val="24"/>
        </w:rPr>
      </w:pPr>
      <w:r w:rsidRPr="00946084">
        <w:rPr>
          <w:rFonts w:ascii="Times New Roman" w:hAnsi="Times New Roman" w:cs="Times New Roman"/>
          <w:sz w:val="24"/>
          <w:szCs w:val="24"/>
        </w:rPr>
        <w:t>Otro dato importante es la mejora</w:t>
      </w:r>
      <w:r w:rsidR="00C60524">
        <w:rPr>
          <w:rFonts w:ascii="Times New Roman" w:hAnsi="Times New Roman" w:cs="Times New Roman"/>
          <w:sz w:val="24"/>
          <w:szCs w:val="24"/>
        </w:rPr>
        <w:t xml:space="preserve"> </w:t>
      </w:r>
      <w:r w:rsidRPr="00946084">
        <w:rPr>
          <w:rFonts w:ascii="Times New Roman" w:hAnsi="Times New Roman" w:cs="Times New Roman"/>
          <w:sz w:val="24"/>
          <w:szCs w:val="24"/>
        </w:rPr>
        <w:t xml:space="preserve">al </w:t>
      </w:r>
      <w:r w:rsidRPr="001270A7">
        <w:rPr>
          <w:rFonts w:ascii="Times New Roman" w:hAnsi="Times New Roman" w:cs="Times New Roman"/>
          <w:b/>
          <w:i/>
          <w:sz w:val="24"/>
          <w:szCs w:val="24"/>
        </w:rPr>
        <w:t>seguimiento del Programa Institucional de Tutorías y Asesorías</w:t>
      </w:r>
      <w:r w:rsidR="00564A5F">
        <w:rPr>
          <w:rFonts w:ascii="Times New Roman" w:hAnsi="Times New Roman" w:cs="Times New Roman"/>
          <w:b/>
          <w:i/>
          <w:sz w:val="24"/>
          <w:szCs w:val="24"/>
        </w:rPr>
        <w:t xml:space="preserve"> </w:t>
      </w:r>
      <w:r w:rsidR="00564A5F" w:rsidRPr="00366A86">
        <w:rPr>
          <w:rFonts w:ascii="Times New Roman" w:hAnsi="Times New Roman" w:cs="Times New Roman"/>
          <w:b/>
          <w:sz w:val="24"/>
          <w:szCs w:val="24"/>
        </w:rPr>
        <w:t>(PITA)</w:t>
      </w:r>
      <w:r>
        <w:rPr>
          <w:rFonts w:ascii="Times New Roman" w:hAnsi="Times New Roman" w:cs="Times New Roman"/>
          <w:sz w:val="24"/>
          <w:szCs w:val="24"/>
        </w:rPr>
        <w:t xml:space="preserve">, </w:t>
      </w:r>
      <w:r w:rsidR="0070456C" w:rsidRPr="00946084">
        <w:rPr>
          <w:rFonts w:ascii="Times New Roman" w:hAnsi="Times New Roman" w:cs="Times New Roman"/>
          <w:sz w:val="24"/>
          <w:szCs w:val="24"/>
        </w:rPr>
        <w:t>efectuado</w:t>
      </w:r>
      <w:r w:rsidRPr="00946084">
        <w:rPr>
          <w:rFonts w:ascii="Times New Roman" w:hAnsi="Times New Roman" w:cs="Times New Roman"/>
          <w:sz w:val="24"/>
          <w:szCs w:val="24"/>
        </w:rPr>
        <w:t xml:space="preserve"> en la Universidad a todas las Facultades y Escuelas</w:t>
      </w:r>
      <w:r>
        <w:rPr>
          <w:rFonts w:ascii="Times New Roman" w:hAnsi="Times New Roman" w:cs="Times New Roman"/>
          <w:sz w:val="24"/>
          <w:szCs w:val="24"/>
        </w:rPr>
        <w:t xml:space="preserve">. La implementación de la </w:t>
      </w:r>
      <w:r w:rsidRPr="00946084">
        <w:rPr>
          <w:rFonts w:ascii="Times New Roman" w:hAnsi="Times New Roman" w:cs="Times New Roman"/>
          <w:b/>
          <w:i/>
          <w:sz w:val="24"/>
          <w:szCs w:val="24"/>
        </w:rPr>
        <w:t>Guía sintética de lineamientos internos para Academias</w:t>
      </w:r>
      <w:r>
        <w:rPr>
          <w:rFonts w:ascii="Times New Roman" w:hAnsi="Times New Roman" w:cs="Times New Roman"/>
          <w:b/>
          <w:i/>
          <w:sz w:val="24"/>
          <w:szCs w:val="24"/>
        </w:rPr>
        <w:t xml:space="preserve"> </w:t>
      </w:r>
      <w:r w:rsidR="00C60524">
        <w:rPr>
          <w:rFonts w:ascii="Times New Roman" w:hAnsi="Times New Roman" w:cs="Times New Roman"/>
          <w:sz w:val="24"/>
          <w:szCs w:val="24"/>
        </w:rPr>
        <w:t>optimizó</w:t>
      </w:r>
      <w:r>
        <w:rPr>
          <w:rFonts w:ascii="Times New Roman" w:hAnsi="Times New Roman" w:cs="Times New Roman"/>
          <w:sz w:val="24"/>
          <w:szCs w:val="24"/>
        </w:rPr>
        <w:t xml:space="preserve"> e</w:t>
      </w:r>
      <w:r w:rsidR="009D63AC">
        <w:rPr>
          <w:rFonts w:ascii="Times New Roman" w:hAnsi="Times New Roman" w:cs="Times New Roman"/>
          <w:sz w:val="24"/>
          <w:szCs w:val="24"/>
        </w:rPr>
        <w:t>l</w:t>
      </w:r>
      <w:r>
        <w:rPr>
          <w:rFonts w:ascii="Times New Roman" w:hAnsi="Times New Roman" w:cs="Times New Roman"/>
          <w:sz w:val="24"/>
          <w:szCs w:val="24"/>
        </w:rPr>
        <w:t xml:space="preserve"> tratar </w:t>
      </w:r>
      <w:r w:rsidR="00C60524">
        <w:rPr>
          <w:rFonts w:ascii="Times New Roman" w:hAnsi="Times New Roman" w:cs="Times New Roman"/>
          <w:sz w:val="24"/>
          <w:szCs w:val="24"/>
        </w:rPr>
        <w:t>este</w:t>
      </w:r>
      <w:r>
        <w:rPr>
          <w:rFonts w:ascii="Times New Roman" w:hAnsi="Times New Roman" w:cs="Times New Roman"/>
          <w:sz w:val="24"/>
          <w:szCs w:val="24"/>
        </w:rPr>
        <w:t xml:space="preserve"> </w:t>
      </w:r>
      <w:r w:rsidR="00E5780A">
        <w:rPr>
          <w:rFonts w:ascii="Times New Roman" w:hAnsi="Times New Roman" w:cs="Times New Roman"/>
          <w:sz w:val="24"/>
          <w:szCs w:val="24"/>
        </w:rPr>
        <w:t>Programa</w:t>
      </w:r>
      <w:r w:rsidR="00A8314D">
        <w:rPr>
          <w:rFonts w:ascii="Times New Roman" w:hAnsi="Times New Roman" w:cs="Times New Roman"/>
          <w:sz w:val="24"/>
          <w:szCs w:val="24"/>
        </w:rPr>
        <w:t xml:space="preserve"> </w:t>
      </w:r>
      <w:r>
        <w:rPr>
          <w:rFonts w:ascii="Times New Roman" w:hAnsi="Times New Roman" w:cs="Times New Roman"/>
          <w:sz w:val="24"/>
          <w:szCs w:val="24"/>
        </w:rPr>
        <w:t xml:space="preserve">en reuniones de Academia en un </w:t>
      </w:r>
      <w:r w:rsidRPr="0081355F">
        <w:rPr>
          <w:rFonts w:ascii="Times New Roman" w:hAnsi="Times New Roman" w:cs="Times New Roman"/>
          <w:b/>
          <w:sz w:val="24"/>
          <w:szCs w:val="24"/>
        </w:rPr>
        <w:t>58.3%</w:t>
      </w:r>
      <w:r>
        <w:rPr>
          <w:rFonts w:ascii="Times New Roman" w:hAnsi="Times New Roman" w:cs="Times New Roman"/>
          <w:sz w:val="24"/>
          <w:szCs w:val="24"/>
        </w:rPr>
        <w:t>:</w:t>
      </w:r>
    </w:p>
    <w:tbl>
      <w:tblPr>
        <w:tblW w:w="8789" w:type="dxa"/>
        <w:jc w:val="center"/>
        <w:tblCellMar>
          <w:top w:w="75" w:type="dxa"/>
          <w:left w:w="75" w:type="dxa"/>
          <w:bottom w:w="75" w:type="dxa"/>
          <w:right w:w="75" w:type="dxa"/>
        </w:tblCellMar>
        <w:tblLook w:val="04A0" w:firstRow="1" w:lastRow="0" w:firstColumn="1" w:lastColumn="0" w:noHBand="0" w:noVBand="1"/>
      </w:tblPr>
      <w:tblGrid>
        <w:gridCol w:w="3261"/>
        <w:gridCol w:w="2268"/>
        <w:gridCol w:w="3260"/>
      </w:tblGrid>
      <w:tr w:rsidR="00946084" w:rsidRPr="00D80BD1" w:rsidTr="0031698E">
        <w:trPr>
          <w:jc w:val="center"/>
        </w:trPr>
        <w:tc>
          <w:tcPr>
            <w:tcW w:w="3261"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946084" w:rsidRPr="00D80BD1" w:rsidRDefault="00946084" w:rsidP="00946084">
            <w:pPr>
              <w:spacing w:after="0" w:line="240" w:lineRule="auto"/>
              <w:jc w:val="center"/>
              <w:rPr>
                <w:rFonts w:ascii="Times New Roman" w:eastAsia="Times New Roman" w:hAnsi="Times New Roman" w:cs="Times New Roman"/>
                <w:b/>
                <w:bCs/>
                <w:color w:val="FFFFFF"/>
                <w:sz w:val="20"/>
                <w:szCs w:val="20"/>
                <w:lang w:eastAsia="es-MX"/>
              </w:rPr>
            </w:pPr>
            <w:r w:rsidRPr="00D80BD1">
              <w:rPr>
                <w:rFonts w:ascii="Times New Roman" w:eastAsia="Times New Roman" w:hAnsi="Times New Roman" w:cs="Times New Roman"/>
                <w:b/>
                <w:bCs/>
                <w:color w:val="FFFFFF"/>
                <w:sz w:val="20"/>
                <w:szCs w:val="20"/>
                <w:lang w:eastAsia="es-MX"/>
              </w:rPr>
              <w:t>PROGRAMA PITA</w:t>
            </w:r>
          </w:p>
        </w:tc>
        <w:tc>
          <w:tcPr>
            <w:tcW w:w="2268"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946084" w:rsidRPr="00D80BD1" w:rsidRDefault="00946084" w:rsidP="00946084">
            <w:pPr>
              <w:spacing w:after="0" w:line="240" w:lineRule="auto"/>
              <w:jc w:val="center"/>
              <w:rPr>
                <w:rFonts w:ascii="Times New Roman" w:eastAsia="Times New Roman" w:hAnsi="Times New Roman" w:cs="Times New Roman"/>
                <w:b/>
                <w:bCs/>
                <w:color w:val="FFFFFF"/>
                <w:sz w:val="20"/>
                <w:szCs w:val="20"/>
                <w:lang w:eastAsia="es-MX"/>
              </w:rPr>
            </w:pPr>
            <w:r w:rsidRPr="00D80BD1">
              <w:rPr>
                <w:rFonts w:ascii="Times New Roman" w:eastAsia="Times New Roman" w:hAnsi="Times New Roman" w:cs="Times New Roman"/>
                <w:b/>
                <w:bCs/>
                <w:color w:val="FFFFFF"/>
                <w:sz w:val="20"/>
                <w:szCs w:val="20"/>
                <w:lang w:eastAsia="es-MX"/>
              </w:rPr>
              <w:t>PORCENTAJE</w:t>
            </w:r>
          </w:p>
        </w:tc>
        <w:tc>
          <w:tcPr>
            <w:tcW w:w="3260" w:type="dxa"/>
            <w:tcBorders>
              <w:top w:val="single" w:sz="6" w:space="0" w:color="000000"/>
              <w:left w:val="single" w:sz="6" w:space="0" w:color="000000"/>
              <w:bottom w:val="single" w:sz="6" w:space="0" w:color="000000"/>
              <w:right w:val="single" w:sz="6" w:space="0" w:color="000000"/>
            </w:tcBorders>
            <w:shd w:val="clear" w:color="auto" w:fill="4A7AC9"/>
            <w:vAlign w:val="center"/>
          </w:tcPr>
          <w:p w:rsidR="00946084" w:rsidRPr="00D80BD1" w:rsidRDefault="00946084" w:rsidP="00946084">
            <w:pPr>
              <w:spacing w:after="0" w:line="240" w:lineRule="auto"/>
              <w:jc w:val="center"/>
              <w:rPr>
                <w:rFonts w:ascii="Times New Roman" w:eastAsia="Times New Roman" w:hAnsi="Times New Roman" w:cs="Times New Roman"/>
                <w:b/>
                <w:bCs/>
                <w:color w:val="FFFFFF"/>
                <w:sz w:val="20"/>
                <w:szCs w:val="20"/>
                <w:lang w:eastAsia="es-MX"/>
              </w:rPr>
            </w:pPr>
            <w:r w:rsidRPr="00D80BD1">
              <w:rPr>
                <w:rFonts w:ascii="Times New Roman" w:eastAsia="Times New Roman" w:hAnsi="Times New Roman" w:cs="Times New Roman"/>
                <w:b/>
                <w:bCs/>
                <w:color w:val="FFFFFF"/>
                <w:sz w:val="20"/>
                <w:szCs w:val="20"/>
                <w:lang w:eastAsia="es-MX"/>
              </w:rPr>
              <w:t>SEMESTRE</w:t>
            </w:r>
          </w:p>
        </w:tc>
      </w:tr>
      <w:tr w:rsidR="00946084" w:rsidRPr="00D80BD1" w:rsidTr="0031698E">
        <w:trPr>
          <w:jc w:val="center"/>
        </w:trPr>
        <w:tc>
          <w:tcPr>
            <w:tcW w:w="3261" w:type="dxa"/>
            <w:tcBorders>
              <w:top w:val="single" w:sz="6" w:space="0" w:color="000000"/>
              <w:left w:val="single" w:sz="6" w:space="0" w:color="000000"/>
              <w:bottom w:val="single" w:sz="6" w:space="0" w:color="000000"/>
              <w:right w:val="single" w:sz="6" w:space="0" w:color="000000"/>
            </w:tcBorders>
            <w:vAlign w:val="center"/>
            <w:hideMark/>
          </w:tcPr>
          <w:p w:rsidR="00946084" w:rsidRPr="00D80BD1" w:rsidRDefault="00946084" w:rsidP="00946084">
            <w:pPr>
              <w:spacing w:after="0" w:line="240" w:lineRule="auto"/>
              <w:jc w:val="center"/>
              <w:rPr>
                <w:rFonts w:ascii="Times New Roman" w:eastAsia="Times New Roman" w:hAnsi="Times New Roman" w:cs="Times New Roman"/>
                <w:sz w:val="20"/>
                <w:szCs w:val="20"/>
                <w:lang w:eastAsia="es-MX"/>
              </w:rPr>
            </w:pPr>
            <w:r w:rsidRPr="00D80BD1">
              <w:rPr>
                <w:rFonts w:ascii="Times New Roman" w:eastAsia="Times New Roman" w:hAnsi="Times New Roman" w:cs="Times New Roman"/>
                <w:b/>
                <w:bCs/>
                <w:sz w:val="20"/>
                <w:szCs w:val="20"/>
                <w:lang w:eastAsia="es-MX"/>
              </w:rPr>
              <w:t>REALIZADO</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946084" w:rsidRPr="00D80BD1" w:rsidRDefault="00946084" w:rsidP="00946084">
            <w:pPr>
              <w:spacing w:after="0" w:line="240" w:lineRule="auto"/>
              <w:jc w:val="center"/>
              <w:rPr>
                <w:rFonts w:ascii="Times New Roman" w:eastAsia="Times New Roman" w:hAnsi="Times New Roman" w:cs="Times New Roman"/>
                <w:sz w:val="20"/>
                <w:szCs w:val="20"/>
                <w:lang w:eastAsia="es-MX"/>
              </w:rPr>
            </w:pPr>
            <w:r w:rsidRPr="00D80BD1">
              <w:rPr>
                <w:rFonts w:ascii="Times New Roman" w:eastAsia="Times New Roman" w:hAnsi="Times New Roman" w:cs="Times New Roman"/>
                <w:sz w:val="20"/>
                <w:szCs w:val="20"/>
                <w:lang w:eastAsia="es-MX"/>
              </w:rPr>
              <w:t>0%</w:t>
            </w:r>
          </w:p>
        </w:tc>
        <w:tc>
          <w:tcPr>
            <w:tcW w:w="3260" w:type="dxa"/>
            <w:tcBorders>
              <w:top w:val="single" w:sz="6" w:space="0" w:color="000000"/>
              <w:left w:val="single" w:sz="6" w:space="0" w:color="000000"/>
              <w:bottom w:val="single" w:sz="6" w:space="0" w:color="000000"/>
              <w:right w:val="single" w:sz="6" w:space="0" w:color="000000"/>
            </w:tcBorders>
          </w:tcPr>
          <w:p w:rsidR="00946084" w:rsidRPr="00D80BD1" w:rsidRDefault="00946084" w:rsidP="00946084">
            <w:pPr>
              <w:spacing w:after="0" w:line="240" w:lineRule="auto"/>
              <w:jc w:val="center"/>
              <w:rPr>
                <w:rFonts w:ascii="Times New Roman" w:eastAsia="Times New Roman" w:hAnsi="Times New Roman" w:cs="Times New Roman"/>
                <w:sz w:val="20"/>
                <w:szCs w:val="20"/>
                <w:lang w:eastAsia="es-MX"/>
              </w:rPr>
            </w:pPr>
            <w:r w:rsidRPr="00D80BD1">
              <w:rPr>
                <w:rFonts w:ascii="Times New Roman" w:eastAsia="Times New Roman" w:hAnsi="Times New Roman" w:cs="Times New Roman"/>
                <w:sz w:val="20"/>
                <w:szCs w:val="20"/>
                <w:lang w:eastAsia="es-MX"/>
              </w:rPr>
              <w:t>Enero-junio 2015</w:t>
            </w:r>
          </w:p>
        </w:tc>
      </w:tr>
      <w:tr w:rsidR="00946084" w:rsidRPr="00D80BD1" w:rsidTr="0031698E">
        <w:trPr>
          <w:jc w:val="center"/>
        </w:trPr>
        <w:tc>
          <w:tcPr>
            <w:tcW w:w="3261" w:type="dxa"/>
            <w:tcBorders>
              <w:top w:val="single" w:sz="6" w:space="0" w:color="000000"/>
              <w:left w:val="single" w:sz="6" w:space="0" w:color="000000"/>
              <w:bottom w:val="single" w:sz="6" w:space="0" w:color="000000"/>
              <w:right w:val="single" w:sz="6" w:space="0" w:color="000000"/>
            </w:tcBorders>
            <w:vAlign w:val="center"/>
            <w:hideMark/>
          </w:tcPr>
          <w:p w:rsidR="00946084" w:rsidRPr="00D80BD1" w:rsidRDefault="00946084" w:rsidP="00946084">
            <w:pPr>
              <w:spacing w:after="0" w:line="240" w:lineRule="auto"/>
              <w:jc w:val="center"/>
              <w:rPr>
                <w:rFonts w:ascii="Times New Roman" w:eastAsia="Times New Roman" w:hAnsi="Times New Roman" w:cs="Times New Roman"/>
                <w:sz w:val="20"/>
                <w:szCs w:val="20"/>
                <w:lang w:eastAsia="es-MX"/>
              </w:rPr>
            </w:pPr>
            <w:r w:rsidRPr="00D80BD1">
              <w:rPr>
                <w:rFonts w:ascii="Times New Roman" w:eastAsia="Times New Roman" w:hAnsi="Times New Roman" w:cs="Times New Roman"/>
                <w:b/>
                <w:bCs/>
                <w:sz w:val="20"/>
                <w:szCs w:val="20"/>
                <w:lang w:eastAsia="es-MX"/>
              </w:rPr>
              <w:t>REALIZADO</w:t>
            </w:r>
          </w:p>
        </w:tc>
        <w:tc>
          <w:tcPr>
            <w:tcW w:w="2268" w:type="dxa"/>
            <w:tcBorders>
              <w:top w:val="single" w:sz="6" w:space="0" w:color="000000"/>
              <w:left w:val="single" w:sz="6" w:space="0" w:color="000000"/>
              <w:bottom w:val="single" w:sz="6" w:space="0" w:color="000000"/>
              <w:right w:val="single" w:sz="6" w:space="0" w:color="000000"/>
            </w:tcBorders>
            <w:vAlign w:val="center"/>
          </w:tcPr>
          <w:p w:rsidR="00946084" w:rsidRPr="00D80BD1" w:rsidRDefault="00946084" w:rsidP="00E5780A">
            <w:pPr>
              <w:spacing w:after="0" w:line="240" w:lineRule="auto"/>
              <w:jc w:val="center"/>
              <w:rPr>
                <w:rFonts w:ascii="Times New Roman" w:eastAsia="Times New Roman" w:hAnsi="Times New Roman" w:cs="Times New Roman"/>
                <w:sz w:val="20"/>
                <w:szCs w:val="20"/>
                <w:lang w:eastAsia="es-MX"/>
              </w:rPr>
            </w:pPr>
            <w:r w:rsidRPr="00D80BD1">
              <w:rPr>
                <w:rFonts w:ascii="Times New Roman" w:eastAsia="Times New Roman" w:hAnsi="Times New Roman" w:cs="Times New Roman"/>
                <w:sz w:val="20"/>
                <w:szCs w:val="20"/>
                <w:lang w:eastAsia="es-MX"/>
              </w:rPr>
              <w:t>58.3%</w:t>
            </w:r>
          </w:p>
        </w:tc>
        <w:tc>
          <w:tcPr>
            <w:tcW w:w="3260" w:type="dxa"/>
            <w:tcBorders>
              <w:top w:val="single" w:sz="6" w:space="0" w:color="000000"/>
              <w:left w:val="single" w:sz="6" w:space="0" w:color="000000"/>
              <w:bottom w:val="single" w:sz="6" w:space="0" w:color="000000"/>
              <w:right w:val="single" w:sz="6" w:space="0" w:color="000000"/>
            </w:tcBorders>
          </w:tcPr>
          <w:p w:rsidR="00946084" w:rsidRPr="00D80BD1" w:rsidRDefault="00946084" w:rsidP="00946084">
            <w:pPr>
              <w:spacing w:after="0" w:line="240" w:lineRule="auto"/>
              <w:jc w:val="center"/>
              <w:rPr>
                <w:rFonts w:ascii="Times New Roman" w:eastAsia="Times New Roman" w:hAnsi="Times New Roman" w:cs="Times New Roman"/>
                <w:sz w:val="20"/>
                <w:szCs w:val="20"/>
                <w:lang w:eastAsia="es-MX"/>
              </w:rPr>
            </w:pPr>
            <w:r w:rsidRPr="00D80BD1">
              <w:rPr>
                <w:rFonts w:ascii="Times New Roman" w:eastAsia="Times New Roman" w:hAnsi="Times New Roman" w:cs="Times New Roman"/>
                <w:sz w:val="20"/>
                <w:szCs w:val="20"/>
                <w:lang w:eastAsia="es-MX"/>
              </w:rPr>
              <w:t>Agosto-diciembre 2015</w:t>
            </w:r>
          </w:p>
        </w:tc>
      </w:tr>
    </w:tbl>
    <w:p w:rsidR="00D80BD1" w:rsidRDefault="00D80BD1" w:rsidP="00946084">
      <w:pPr>
        <w:spacing w:line="360" w:lineRule="auto"/>
        <w:contextualSpacing/>
        <w:jc w:val="both"/>
        <w:rPr>
          <w:rFonts w:ascii="Times New Roman" w:hAnsi="Times New Roman" w:cs="Times New Roman"/>
          <w:sz w:val="24"/>
          <w:szCs w:val="24"/>
        </w:rPr>
      </w:pPr>
    </w:p>
    <w:p w:rsidR="00BB7371" w:rsidRDefault="00BB7371" w:rsidP="0094608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El seguimiento </w:t>
      </w:r>
      <w:r w:rsidR="007E74B6">
        <w:rPr>
          <w:rFonts w:ascii="Times New Roman" w:hAnsi="Times New Roman" w:cs="Times New Roman"/>
          <w:sz w:val="24"/>
          <w:szCs w:val="24"/>
        </w:rPr>
        <w:t>de</w:t>
      </w:r>
      <w:r>
        <w:rPr>
          <w:rFonts w:ascii="Times New Roman" w:hAnsi="Times New Roman" w:cs="Times New Roman"/>
          <w:sz w:val="24"/>
          <w:szCs w:val="24"/>
        </w:rPr>
        <w:t xml:space="preserve"> </w:t>
      </w:r>
      <w:r w:rsidRPr="001270A7">
        <w:rPr>
          <w:rFonts w:ascii="Times New Roman" w:hAnsi="Times New Roman" w:cs="Times New Roman"/>
          <w:b/>
          <w:i/>
          <w:sz w:val="24"/>
          <w:szCs w:val="24"/>
        </w:rPr>
        <w:t xml:space="preserve">unificación </w:t>
      </w:r>
      <w:r w:rsidR="007E74B6" w:rsidRPr="001270A7">
        <w:rPr>
          <w:rFonts w:ascii="Times New Roman" w:hAnsi="Times New Roman" w:cs="Times New Roman"/>
          <w:b/>
          <w:i/>
          <w:sz w:val="24"/>
          <w:szCs w:val="24"/>
        </w:rPr>
        <w:t>en</w:t>
      </w:r>
      <w:r w:rsidRPr="001270A7">
        <w:rPr>
          <w:rFonts w:ascii="Times New Roman" w:hAnsi="Times New Roman" w:cs="Times New Roman"/>
          <w:b/>
          <w:i/>
          <w:sz w:val="24"/>
          <w:szCs w:val="24"/>
        </w:rPr>
        <w:t xml:space="preserve"> Planeaciones didácticas también mostro mejoría en un</w:t>
      </w:r>
      <w:r w:rsidR="007E74B6" w:rsidRPr="001270A7">
        <w:rPr>
          <w:rFonts w:ascii="Times New Roman" w:hAnsi="Times New Roman" w:cs="Times New Roman"/>
          <w:b/>
          <w:i/>
          <w:sz w:val="24"/>
          <w:szCs w:val="24"/>
        </w:rPr>
        <w:t xml:space="preserve"> </w:t>
      </w:r>
      <w:r w:rsidR="007E74B6" w:rsidRPr="001E0978">
        <w:rPr>
          <w:rFonts w:ascii="Times New Roman" w:hAnsi="Times New Roman" w:cs="Times New Roman"/>
          <w:b/>
          <w:sz w:val="24"/>
          <w:szCs w:val="24"/>
        </w:rPr>
        <w:t>25%</w:t>
      </w:r>
      <w:r w:rsidR="007E74B6">
        <w:rPr>
          <w:rFonts w:ascii="Times New Roman" w:hAnsi="Times New Roman" w:cs="Times New Roman"/>
          <w:sz w:val="24"/>
          <w:szCs w:val="24"/>
        </w:rPr>
        <w:t xml:space="preserve">, lo cual expresa mucho avance académico pues se puede tener certeza que los profesores </w:t>
      </w:r>
      <w:r w:rsidR="00C60524">
        <w:rPr>
          <w:rFonts w:ascii="Times New Roman" w:hAnsi="Times New Roman" w:cs="Times New Roman"/>
          <w:sz w:val="24"/>
          <w:szCs w:val="24"/>
        </w:rPr>
        <w:t>unificaron</w:t>
      </w:r>
      <w:r w:rsidR="007E74B6">
        <w:rPr>
          <w:rFonts w:ascii="Times New Roman" w:hAnsi="Times New Roman" w:cs="Times New Roman"/>
          <w:sz w:val="24"/>
          <w:szCs w:val="24"/>
        </w:rPr>
        <w:t xml:space="preserve"> la impartición de los mismos contenidos en tiempo y forma </w:t>
      </w:r>
      <w:r w:rsidR="00E35DA3">
        <w:rPr>
          <w:rFonts w:ascii="Times New Roman" w:hAnsi="Times New Roman" w:cs="Times New Roman"/>
          <w:sz w:val="24"/>
          <w:szCs w:val="24"/>
        </w:rPr>
        <w:t>recíproca</w:t>
      </w:r>
      <w:r>
        <w:rPr>
          <w:rFonts w:ascii="Times New Roman" w:hAnsi="Times New Roman" w:cs="Times New Roman"/>
          <w:sz w:val="24"/>
          <w:szCs w:val="24"/>
        </w:rPr>
        <w:t>:</w:t>
      </w:r>
    </w:p>
    <w:tbl>
      <w:tblPr>
        <w:tblW w:w="0" w:type="auto"/>
        <w:jc w:val="center"/>
        <w:tblCellMar>
          <w:top w:w="75" w:type="dxa"/>
          <w:left w:w="75" w:type="dxa"/>
          <w:bottom w:w="75" w:type="dxa"/>
          <w:right w:w="75" w:type="dxa"/>
        </w:tblCellMar>
        <w:tblLook w:val="04A0" w:firstRow="1" w:lastRow="0" w:firstColumn="1" w:lastColumn="0" w:noHBand="0" w:noVBand="1"/>
      </w:tblPr>
      <w:tblGrid>
        <w:gridCol w:w="4395"/>
        <w:gridCol w:w="1842"/>
        <w:gridCol w:w="2552"/>
      </w:tblGrid>
      <w:tr w:rsidR="00865319" w:rsidRPr="00D80BD1" w:rsidTr="00865319">
        <w:trPr>
          <w:jc w:val="center"/>
        </w:trPr>
        <w:tc>
          <w:tcPr>
            <w:tcW w:w="4395"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865319" w:rsidRPr="00D80BD1" w:rsidRDefault="00865319" w:rsidP="00865319">
            <w:pPr>
              <w:spacing w:after="0" w:line="240" w:lineRule="auto"/>
              <w:jc w:val="center"/>
              <w:rPr>
                <w:rFonts w:ascii="Times New Roman" w:eastAsia="Times New Roman" w:hAnsi="Times New Roman" w:cs="Times New Roman"/>
                <w:b/>
                <w:bCs/>
                <w:color w:val="FFFFFF"/>
                <w:sz w:val="20"/>
                <w:szCs w:val="20"/>
                <w:lang w:eastAsia="es-MX"/>
              </w:rPr>
            </w:pPr>
            <w:r w:rsidRPr="00D80BD1">
              <w:rPr>
                <w:rFonts w:ascii="Times New Roman" w:eastAsia="Times New Roman" w:hAnsi="Times New Roman" w:cs="Times New Roman"/>
                <w:b/>
                <w:bCs/>
                <w:color w:val="FFFFFF"/>
                <w:sz w:val="20"/>
                <w:szCs w:val="20"/>
                <w:lang w:eastAsia="es-MX"/>
              </w:rPr>
              <w:t>PLANEACIONES DIDÁCTICAS</w:t>
            </w:r>
          </w:p>
        </w:tc>
        <w:tc>
          <w:tcPr>
            <w:tcW w:w="1842"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865319" w:rsidRPr="00D80BD1" w:rsidRDefault="00865319" w:rsidP="00865319">
            <w:pPr>
              <w:spacing w:after="0" w:line="240" w:lineRule="auto"/>
              <w:rPr>
                <w:rFonts w:ascii="Times New Roman" w:eastAsia="Times New Roman" w:hAnsi="Times New Roman" w:cs="Times New Roman"/>
                <w:b/>
                <w:bCs/>
                <w:color w:val="FFFFFF"/>
                <w:sz w:val="20"/>
                <w:szCs w:val="20"/>
                <w:lang w:eastAsia="es-MX"/>
              </w:rPr>
            </w:pPr>
            <w:r w:rsidRPr="00D80BD1">
              <w:rPr>
                <w:rFonts w:ascii="Times New Roman" w:eastAsia="Times New Roman" w:hAnsi="Times New Roman" w:cs="Times New Roman"/>
                <w:b/>
                <w:bCs/>
                <w:color w:val="FFFFFF"/>
                <w:sz w:val="20"/>
                <w:szCs w:val="20"/>
                <w:lang w:eastAsia="es-MX"/>
              </w:rPr>
              <w:t>PORCENTAJE</w:t>
            </w:r>
          </w:p>
        </w:tc>
        <w:tc>
          <w:tcPr>
            <w:tcW w:w="2552" w:type="dxa"/>
            <w:tcBorders>
              <w:top w:val="single" w:sz="6" w:space="0" w:color="000000"/>
              <w:left w:val="single" w:sz="6" w:space="0" w:color="000000"/>
              <w:bottom w:val="single" w:sz="6" w:space="0" w:color="000000"/>
              <w:right w:val="single" w:sz="6" w:space="0" w:color="000000"/>
            </w:tcBorders>
            <w:shd w:val="clear" w:color="auto" w:fill="4A7AC9"/>
            <w:vAlign w:val="center"/>
          </w:tcPr>
          <w:p w:rsidR="00865319" w:rsidRPr="00D80BD1" w:rsidRDefault="00865319" w:rsidP="00865319">
            <w:pPr>
              <w:spacing w:after="0" w:line="240" w:lineRule="auto"/>
              <w:jc w:val="center"/>
              <w:rPr>
                <w:rFonts w:ascii="Times New Roman" w:eastAsia="Times New Roman" w:hAnsi="Times New Roman" w:cs="Times New Roman"/>
                <w:b/>
                <w:bCs/>
                <w:color w:val="FFFFFF"/>
                <w:sz w:val="20"/>
                <w:szCs w:val="20"/>
                <w:lang w:eastAsia="es-MX"/>
              </w:rPr>
            </w:pPr>
            <w:r w:rsidRPr="00D80BD1">
              <w:rPr>
                <w:rFonts w:ascii="Times New Roman" w:eastAsia="Times New Roman" w:hAnsi="Times New Roman" w:cs="Times New Roman"/>
                <w:b/>
                <w:bCs/>
                <w:color w:val="FFFFFF"/>
                <w:sz w:val="20"/>
                <w:szCs w:val="20"/>
                <w:lang w:eastAsia="es-MX"/>
              </w:rPr>
              <w:t>SEMESTRE</w:t>
            </w:r>
          </w:p>
        </w:tc>
      </w:tr>
      <w:tr w:rsidR="00865319" w:rsidRPr="00D80BD1" w:rsidTr="00865319">
        <w:trPr>
          <w:jc w:val="center"/>
        </w:trPr>
        <w:tc>
          <w:tcPr>
            <w:tcW w:w="4395" w:type="dxa"/>
            <w:tcBorders>
              <w:top w:val="single" w:sz="6" w:space="0" w:color="000000"/>
              <w:left w:val="single" w:sz="6" w:space="0" w:color="000000"/>
              <w:bottom w:val="single" w:sz="6" w:space="0" w:color="000000"/>
              <w:right w:val="single" w:sz="6" w:space="0" w:color="000000"/>
            </w:tcBorders>
            <w:vAlign w:val="center"/>
            <w:hideMark/>
          </w:tcPr>
          <w:p w:rsidR="00865319" w:rsidRPr="00D80BD1" w:rsidRDefault="00865319" w:rsidP="00865319">
            <w:pPr>
              <w:spacing w:after="0" w:line="240" w:lineRule="auto"/>
              <w:jc w:val="center"/>
              <w:rPr>
                <w:rFonts w:ascii="Times New Roman" w:eastAsia="Times New Roman" w:hAnsi="Times New Roman" w:cs="Times New Roman"/>
                <w:sz w:val="20"/>
                <w:szCs w:val="20"/>
                <w:lang w:eastAsia="es-MX"/>
              </w:rPr>
            </w:pPr>
            <w:r w:rsidRPr="00D80BD1">
              <w:rPr>
                <w:rFonts w:ascii="Times New Roman" w:eastAsia="Times New Roman" w:hAnsi="Times New Roman" w:cs="Times New Roman"/>
                <w:b/>
                <w:bCs/>
                <w:sz w:val="20"/>
                <w:szCs w:val="20"/>
                <w:lang w:eastAsia="es-MX"/>
              </w:rPr>
              <w:t>REALIZADO</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865319" w:rsidRPr="00D80BD1" w:rsidRDefault="00865319" w:rsidP="00865319">
            <w:pPr>
              <w:spacing w:after="0" w:line="240" w:lineRule="auto"/>
              <w:jc w:val="center"/>
              <w:rPr>
                <w:rFonts w:ascii="Times New Roman" w:eastAsia="Times New Roman" w:hAnsi="Times New Roman" w:cs="Times New Roman"/>
                <w:sz w:val="20"/>
                <w:szCs w:val="20"/>
                <w:lang w:eastAsia="es-MX"/>
              </w:rPr>
            </w:pPr>
            <w:r w:rsidRPr="00D80BD1">
              <w:rPr>
                <w:rFonts w:ascii="Times New Roman" w:eastAsia="Times New Roman" w:hAnsi="Times New Roman" w:cs="Times New Roman"/>
                <w:sz w:val="20"/>
                <w:szCs w:val="20"/>
                <w:lang w:eastAsia="es-MX"/>
              </w:rPr>
              <w:t>41.6%</w:t>
            </w:r>
          </w:p>
        </w:tc>
        <w:tc>
          <w:tcPr>
            <w:tcW w:w="2552" w:type="dxa"/>
            <w:tcBorders>
              <w:top w:val="single" w:sz="6" w:space="0" w:color="000000"/>
              <w:left w:val="single" w:sz="6" w:space="0" w:color="000000"/>
              <w:bottom w:val="single" w:sz="6" w:space="0" w:color="000000"/>
              <w:right w:val="single" w:sz="6" w:space="0" w:color="000000"/>
            </w:tcBorders>
          </w:tcPr>
          <w:p w:rsidR="00865319" w:rsidRPr="00D80BD1" w:rsidRDefault="00865319" w:rsidP="00865319">
            <w:pPr>
              <w:spacing w:after="0" w:line="240" w:lineRule="auto"/>
              <w:jc w:val="center"/>
              <w:rPr>
                <w:rFonts w:ascii="Times New Roman" w:eastAsia="Times New Roman" w:hAnsi="Times New Roman" w:cs="Times New Roman"/>
                <w:sz w:val="20"/>
                <w:szCs w:val="20"/>
                <w:lang w:eastAsia="es-MX"/>
              </w:rPr>
            </w:pPr>
            <w:r w:rsidRPr="00D80BD1">
              <w:rPr>
                <w:rFonts w:ascii="Times New Roman" w:eastAsia="Times New Roman" w:hAnsi="Times New Roman" w:cs="Times New Roman"/>
                <w:sz w:val="20"/>
                <w:szCs w:val="20"/>
                <w:lang w:eastAsia="es-MX"/>
              </w:rPr>
              <w:t>Enero-junio 2015</w:t>
            </w:r>
          </w:p>
        </w:tc>
      </w:tr>
      <w:tr w:rsidR="00865319" w:rsidRPr="00D80BD1" w:rsidTr="00865319">
        <w:trPr>
          <w:jc w:val="center"/>
        </w:trPr>
        <w:tc>
          <w:tcPr>
            <w:tcW w:w="4395" w:type="dxa"/>
            <w:tcBorders>
              <w:top w:val="single" w:sz="6" w:space="0" w:color="000000"/>
              <w:left w:val="single" w:sz="6" w:space="0" w:color="000000"/>
              <w:bottom w:val="single" w:sz="6" w:space="0" w:color="000000"/>
              <w:right w:val="single" w:sz="6" w:space="0" w:color="000000"/>
            </w:tcBorders>
            <w:vAlign w:val="center"/>
            <w:hideMark/>
          </w:tcPr>
          <w:p w:rsidR="00865319" w:rsidRPr="00D80BD1" w:rsidRDefault="00865319" w:rsidP="00865319">
            <w:pPr>
              <w:spacing w:after="0" w:line="240" w:lineRule="auto"/>
              <w:jc w:val="center"/>
              <w:rPr>
                <w:rFonts w:ascii="Times New Roman" w:eastAsia="Times New Roman" w:hAnsi="Times New Roman" w:cs="Times New Roman"/>
                <w:sz w:val="20"/>
                <w:szCs w:val="20"/>
                <w:lang w:eastAsia="es-MX"/>
              </w:rPr>
            </w:pPr>
            <w:r w:rsidRPr="00D80BD1">
              <w:rPr>
                <w:rFonts w:ascii="Times New Roman" w:eastAsia="Times New Roman" w:hAnsi="Times New Roman" w:cs="Times New Roman"/>
                <w:b/>
                <w:bCs/>
                <w:sz w:val="20"/>
                <w:szCs w:val="20"/>
                <w:lang w:eastAsia="es-MX"/>
              </w:rPr>
              <w:t>REALIZADO</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865319" w:rsidRPr="00D80BD1" w:rsidRDefault="00865319" w:rsidP="00865319">
            <w:pPr>
              <w:spacing w:after="0" w:line="240" w:lineRule="auto"/>
              <w:jc w:val="center"/>
              <w:rPr>
                <w:rFonts w:ascii="Times New Roman" w:eastAsia="Times New Roman" w:hAnsi="Times New Roman" w:cs="Times New Roman"/>
                <w:sz w:val="20"/>
                <w:szCs w:val="20"/>
                <w:lang w:eastAsia="es-MX"/>
              </w:rPr>
            </w:pPr>
            <w:r w:rsidRPr="00D80BD1">
              <w:rPr>
                <w:rFonts w:ascii="Times New Roman" w:eastAsia="Times New Roman" w:hAnsi="Times New Roman" w:cs="Times New Roman"/>
                <w:sz w:val="20"/>
                <w:szCs w:val="20"/>
                <w:lang w:eastAsia="es-MX"/>
              </w:rPr>
              <w:t>66.6%</w:t>
            </w:r>
          </w:p>
        </w:tc>
        <w:tc>
          <w:tcPr>
            <w:tcW w:w="2552" w:type="dxa"/>
            <w:tcBorders>
              <w:top w:val="single" w:sz="6" w:space="0" w:color="000000"/>
              <w:left w:val="single" w:sz="6" w:space="0" w:color="000000"/>
              <w:bottom w:val="single" w:sz="6" w:space="0" w:color="000000"/>
              <w:right w:val="single" w:sz="6" w:space="0" w:color="000000"/>
            </w:tcBorders>
          </w:tcPr>
          <w:p w:rsidR="00865319" w:rsidRPr="00D80BD1" w:rsidRDefault="00865319" w:rsidP="00865319">
            <w:pPr>
              <w:spacing w:after="0" w:line="240" w:lineRule="auto"/>
              <w:jc w:val="center"/>
              <w:rPr>
                <w:rFonts w:ascii="Times New Roman" w:eastAsia="Times New Roman" w:hAnsi="Times New Roman" w:cs="Times New Roman"/>
                <w:sz w:val="20"/>
                <w:szCs w:val="20"/>
                <w:lang w:eastAsia="es-MX"/>
              </w:rPr>
            </w:pPr>
            <w:r w:rsidRPr="00D80BD1">
              <w:rPr>
                <w:rFonts w:ascii="Times New Roman" w:eastAsia="Times New Roman" w:hAnsi="Times New Roman" w:cs="Times New Roman"/>
                <w:sz w:val="20"/>
                <w:szCs w:val="20"/>
                <w:lang w:eastAsia="es-MX"/>
              </w:rPr>
              <w:t>Agosto-diciembre 2015</w:t>
            </w:r>
          </w:p>
        </w:tc>
      </w:tr>
    </w:tbl>
    <w:p w:rsidR="00D80BD1" w:rsidRDefault="00D80BD1" w:rsidP="00946084">
      <w:pPr>
        <w:spacing w:line="360" w:lineRule="auto"/>
        <w:contextualSpacing/>
        <w:jc w:val="both"/>
        <w:rPr>
          <w:rFonts w:ascii="Times New Roman" w:hAnsi="Times New Roman" w:cs="Times New Roman"/>
          <w:sz w:val="24"/>
          <w:szCs w:val="24"/>
        </w:rPr>
      </w:pPr>
    </w:p>
    <w:p w:rsidR="0031698E" w:rsidRDefault="0031698E" w:rsidP="00946084">
      <w:pPr>
        <w:spacing w:line="360" w:lineRule="auto"/>
        <w:contextualSpacing/>
        <w:jc w:val="both"/>
        <w:rPr>
          <w:rFonts w:ascii="Times New Roman" w:hAnsi="Times New Roman" w:cs="Times New Roman"/>
          <w:sz w:val="24"/>
          <w:szCs w:val="24"/>
        </w:rPr>
      </w:pPr>
      <w:r w:rsidRPr="00946084">
        <w:rPr>
          <w:rFonts w:ascii="Times New Roman" w:hAnsi="Times New Roman" w:cs="Times New Roman"/>
          <w:sz w:val="24"/>
          <w:szCs w:val="24"/>
        </w:rPr>
        <w:t xml:space="preserve">Otro </w:t>
      </w:r>
      <w:r>
        <w:rPr>
          <w:rFonts w:ascii="Times New Roman" w:hAnsi="Times New Roman" w:cs="Times New Roman"/>
          <w:sz w:val="24"/>
          <w:szCs w:val="24"/>
        </w:rPr>
        <w:t xml:space="preserve">rubro de </w:t>
      </w:r>
      <w:r w:rsidR="00A8314D">
        <w:rPr>
          <w:rFonts w:ascii="Times New Roman" w:hAnsi="Times New Roman" w:cs="Times New Roman"/>
          <w:sz w:val="24"/>
          <w:szCs w:val="24"/>
        </w:rPr>
        <w:t>perfeccionamiento</w:t>
      </w:r>
      <w:r>
        <w:rPr>
          <w:rFonts w:ascii="Times New Roman" w:hAnsi="Times New Roman" w:cs="Times New Roman"/>
          <w:sz w:val="24"/>
          <w:szCs w:val="24"/>
        </w:rPr>
        <w:t xml:space="preserve"> sustancial fue</w:t>
      </w:r>
      <w:r w:rsidR="00E35DA3">
        <w:rPr>
          <w:rFonts w:ascii="Times New Roman" w:hAnsi="Times New Roman" w:cs="Times New Roman"/>
          <w:sz w:val="24"/>
          <w:szCs w:val="24"/>
        </w:rPr>
        <w:t xml:space="preserve"> la</w:t>
      </w:r>
      <w:r>
        <w:rPr>
          <w:rFonts w:ascii="Times New Roman" w:hAnsi="Times New Roman" w:cs="Times New Roman"/>
          <w:sz w:val="24"/>
          <w:szCs w:val="24"/>
        </w:rPr>
        <w:t xml:space="preserve"> </w:t>
      </w:r>
      <w:r w:rsidRPr="00BB7371">
        <w:rPr>
          <w:rFonts w:ascii="Times New Roman" w:hAnsi="Times New Roman" w:cs="Times New Roman"/>
          <w:b/>
          <w:i/>
          <w:sz w:val="24"/>
          <w:szCs w:val="24"/>
        </w:rPr>
        <w:t>unificación de criterios de evaluación</w:t>
      </w:r>
      <w:r>
        <w:rPr>
          <w:rFonts w:ascii="Times New Roman" w:hAnsi="Times New Roman" w:cs="Times New Roman"/>
          <w:sz w:val="24"/>
          <w:szCs w:val="24"/>
        </w:rPr>
        <w:t xml:space="preserve"> con un</w:t>
      </w:r>
      <w:r w:rsidR="00BB7371">
        <w:rPr>
          <w:rFonts w:ascii="Times New Roman" w:hAnsi="Times New Roman" w:cs="Times New Roman"/>
          <w:sz w:val="24"/>
          <w:szCs w:val="24"/>
        </w:rPr>
        <w:t xml:space="preserve"> </w:t>
      </w:r>
      <w:r w:rsidR="00BB7371" w:rsidRPr="0081355F">
        <w:rPr>
          <w:rFonts w:ascii="Times New Roman" w:hAnsi="Times New Roman" w:cs="Times New Roman"/>
          <w:b/>
          <w:sz w:val="24"/>
          <w:szCs w:val="24"/>
        </w:rPr>
        <w:t>50%</w:t>
      </w:r>
      <w:r>
        <w:rPr>
          <w:rFonts w:ascii="Times New Roman" w:hAnsi="Times New Roman" w:cs="Times New Roman"/>
          <w:sz w:val="24"/>
          <w:szCs w:val="24"/>
        </w:rPr>
        <w:t xml:space="preserve"> de </w:t>
      </w:r>
      <w:r w:rsidR="00A8314D">
        <w:rPr>
          <w:rFonts w:ascii="Times New Roman" w:hAnsi="Times New Roman" w:cs="Times New Roman"/>
          <w:sz w:val="24"/>
          <w:szCs w:val="24"/>
        </w:rPr>
        <w:t>progreso</w:t>
      </w:r>
      <w:r>
        <w:rPr>
          <w:rFonts w:ascii="Times New Roman" w:hAnsi="Times New Roman" w:cs="Times New Roman"/>
          <w:sz w:val="24"/>
          <w:szCs w:val="24"/>
        </w:rPr>
        <w:t xml:space="preserve">. Cabe mencionar que este avance permitió un proceso más fluido en la </w:t>
      </w:r>
      <w:r w:rsidR="0070456C">
        <w:rPr>
          <w:rFonts w:ascii="Times New Roman" w:hAnsi="Times New Roman" w:cs="Times New Roman"/>
          <w:sz w:val="24"/>
          <w:szCs w:val="24"/>
        </w:rPr>
        <w:t>ejecución</w:t>
      </w:r>
      <w:r>
        <w:rPr>
          <w:rFonts w:ascii="Times New Roman" w:hAnsi="Times New Roman" w:cs="Times New Roman"/>
          <w:sz w:val="24"/>
          <w:szCs w:val="24"/>
        </w:rPr>
        <w:t xml:space="preserve"> del </w:t>
      </w:r>
      <w:r w:rsidRPr="00BB7371">
        <w:rPr>
          <w:rFonts w:ascii="Times New Roman" w:hAnsi="Times New Roman" w:cs="Times New Roman"/>
          <w:b/>
          <w:i/>
          <w:sz w:val="24"/>
          <w:szCs w:val="24"/>
        </w:rPr>
        <w:t xml:space="preserve">Programa de </w:t>
      </w:r>
      <w:r w:rsidR="00BB7371" w:rsidRPr="00BB7371">
        <w:rPr>
          <w:rFonts w:ascii="Times New Roman" w:hAnsi="Times New Roman" w:cs="Times New Roman"/>
          <w:b/>
          <w:i/>
          <w:sz w:val="24"/>
          <w:szCs w:val="24"/>
        </w:rPr>
        <w:t>m</w:t>
      </w:r>
      <w:r w:rsidRPr="00BB7371">
        <w:rPr>
          <w:rFonts w:ascii="Times New Roman" w:hAnsi="Times New Roman" w:cs="Times New Roman"/>
          <w:b/>
          <w:i/>
          <w:sz w:val="24"/>
          <w:szCs w:val="24"/>
        </w:rPr>
        <w:t>edición de los aprendizajes</w:t>
      </w:r>
      <w:r>
        <w:rPr>
          <w:rFonts w:ascii="Times New Roman" w:hAnsi="Times New Roman" w:cs="Times New Roman"/>
          <w:sz w:val="24"/>
          <w:szCs w:val="24"/>
        </w:rPr>
        <w:t xml:space="preserve"> de reciente </w:t>
      </w:r>
      <w:r w:rsidR="0070456C">
        <w:rPr>
          <w:rFonts w:ascii="Times New Roman" w:hAnsi="Times New Roman" w:cs="Times New Roman"/>
          <w:sz w:val="24"/>
          <w:szCs w:val="24"/>
        </w:rPr>
        <w:t>realización</w:t>
      </w:r>
      <w:r>
        <w:rPr>
          <w:rFonts w:ascii="Times New Roman" w:hAnsi="Times New Roman" w:cs="Times New Roman"/>
          <w:sz w:val="24"/>
          <w:szCs w:val="24"/>
        </w:rPr>
        <w:t xml:space="preserve"> en la Universidad.</w:t>
      </w:r>
    </w:p>
    <w:tbl>
      <w:tblPr>
        <w:tblW w:w="8798" w:type="dxa"/>
        <w:jc w:val="center"/>
        <w:tblCellMar>
          <w:top w:w="75" w:type="dxa"/>
          <w:left w:w="75" w:type="dxa"/>
          <w:bottom w:w="75" w:type="dxa"/>
          <w:right w:w="75" w:type="dxa"/>
        </w:tblCellMar>
        <w:tblLook w:val="04A0" w:firstRow="1" w:lastRow="0" w:firstColumn="1" w:lastColumn="0" w:noHBand="0" w:noVBand="1"/>
      </w:tblPr>
      <w:tblGrid>
        <w:gridCol w:w="4262"/>
        <w:gridCol w:w="1984"/>
        <w:gridCol w:w="2552"/>
      </w:tblGrid>
      <w:tr w:rsidR="00BB7371" w:rsidRPr="00D80BD1" w:rsidTr="00BB7371">
        <w:trPr>
          <w:jc w:val="center"/>
        </w:trPr>
        <w:tc>
          <w:tcPr>
            <w:tcW w:w="4262"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BB7371" w:rsidRPr="00D80BD1" w:rsidRDefault="00BB7371" w:rsidP="00BB7371">
            <w:pPr>
              <w:spacing w:after="0" w:line="240" w:lineRule="auto"/>
              <w:jc w:val="center"/>
              <w:rPr>
                <w:rFonts w:ascii="Times New Roman" w:eastAsia="Times New Roman" w:hAnsi="Times New Roman" w:cs="Times New Roman"/>
                <w:b/>
                <w:bCs/>
                <w:color w:val="FFFFFF"/>
                <w:sz w:val="20"/>
                <w:szCs w:val="20"/>
                <w:lang w:eastAsia="es-MX"/>
              </w:rPr>
            </w:pPr>
            <w:r w:rsidRPr="00D80BD1">
              <w:rPr>
                <w:rFonts w:ascii="Times New Roman" w:eastAsia="Times New Roman" w:hAnsi="Times New Roman" w:cs="Times New Roman"/>
                <w:b/>
                <w:bCs/>
                <w:color w:val="FFFFFF"/>
                <w:sz w:val="20"/>
                <w:szCs w:val="20"/>
                <w:lang w:eastAsia="es-MX"/>
              </w:rPr>
              <w:t>CRITERIOS DE EVALUACIÓN</w:t>
            </w:r>
          </w:p>
        </w:tc>
        <w:tc>
          <w:tcPr>
            <w:tcW w:w="1984" w:type="dxa"/>
            <w:tcBorders>
              <w:top w:val="single" w:sz="6" w:space="0" w:color="000000"/>
              <w:left w:val="single" w:sz="6" w:space="0" w:color="000000"/>
              <w:bottom w:val="single" w:sz="6" w:space="0" w:color="000000"/>
              <w:right w:val="single" w:sz="6" w:space="0" w:color="000000"/>
            </w:tcBorders>
            <w:shd w:val="clear" w:color="auto" w:fill="4A7AC9"/>
            <w:tcMar>
              <w:top w:w="75" w:type="dxa"/>
              <w:left w:w="72" w:type="dxa"/>
              <w:bottom w:w="75" w:type="dxa"/>
              <w:right w:w="72" w:type="dxa"/>
            </w:tcMar>
            <w:vAlign w:val="center"/>
            <w:hideMark/>
          </w:tcPr>
          <w:p w:rsidR="00BB7371" w:rsidRPr="00D80BD1" w:rsidRDefault="00BB7371" w:rsidP="00BB7371">
            <w:pPr>
              <w:spacing w:after="0" w:line="240" w:lineRule="auto"/>
              <w:rPr>
                <w:rFonts w:ascii="Times New Roman" w:eastAsia="Times New Roman" w:hAnsi="Times New Roman" w:cs="Times New Roman"/>
                <w:b/>
                <w:bCs/>
                <w:color w:val="FFFFFF"/>
                <w:sz w:val="20"/>
                <w:szCs w:val="20"/>
                <w:lang w:eastAsia="es-MX"/>
              </w:rPr>
            </w:pPr>
            <w:r w:rsidRPr="00D80BD1">
              <w:rPr>
                <w:rFonts w:ascii="Times New Roman" w:eastAsia="Times New Roman" w:hAnsi="Times New Roman" w:cs="Times New Roman"/>
                <w:b/>
                <w:bCs/>
                <w:color w:val="FFFFFF"/>
                <w:sz w:val="20"/>
                <w:szCs w:val="20"/>
                <w:lang w:eastAsia="es-MX"/>
              </w:rPr>
              <w:t>PORCENTAJE</w:t>
            </w:r>
          </w:p>
        </w:tc>
        <w:tc>
          <w:tcPr>
            <w:tcW w:w="2552" w:type="dxa"/>
            <w:tcBorders>
              <w:top w:val="single" w:sz="6" w:space="0" w:color="000000"/>
              <w:left w:val="single" w:sz="6" w:space="0" w:color="000000"/>
              <w:bottom w:val="single" w:sz="6" w:space="0" w:color="000000"/>
              <w:right w:val="single" w:sz="6" w:space="0" w:color="000000"/>
            </w:tcBorders>
            <w:shd w:val="clear" w:color="auto" w:fill="4A7AC9"/>
            <w:vAlign w:val="center"/>
          </w:tcPr>
          <w:p w:rsidR="00BB7371" w:rsidRPr="00D80BD1" w:rsidRDefault="00BB7371" w:rsidP="00BB7371">
            <w:pPr>
              <w:spacing w:after="0" w:line="240" w:lineRule="auto"/>
              <w:jc w:val="center"/>
              <w:rPr>
                <w:rFonts w:ascii="Times New Roman" w:eastAsia="Times New Roman" w:hAnsi="Times New Roman" w:cs="Times New Roman"/>
                <w:b/>
                <w:bCs/>
                <w:color w:val="FFFFFF"/>
                <w:sz w:val="20"/>
                <w:szCs w:val="20"/>
                <w:lang w:eastAsia="es-MX"/>
              </w:rPr>
            </w:pPr>
            <w:r w:rsidRPr="00D80BD1">
              <w:rPr>
                <w:rFonts w:ascii="Times New Roman" w:eastAsia="Times New Roman" w:hAnsi="Times New Roman" w:cs="Times New Roman"/>
                <w:b/>
                <w:bCs/>
                <w:color w:val="FFFFFF"/>
                <w:sz w:val="20"/>
                <w:szCs w:val="20"/>
                <w:lang w:eastAsia="es-MX"/>
              </w:rPr>
              <w:t>SEMESTRE</w:t>
            </w:r>
          </w:p>
        </w:tc>
      </w:tr>
      <w:tr w:rsidR="00BB7371" w:rsidRPr="00D80BD1" w:rsidTr="00BB7371">
        <w:trPr>
          <w:jc w:val="center"/>
        </w:trPr>
        <w:tc>
          <w:tcPr>
            <w:tcW w:w="4262" w:type="dxa"/>
            <w:tcBorders>
              <w:top w:val="single" w:sz="6" w:space="0" w:color="000000"/>
              <w:left w:val="single" w:sz="6" w:space="0" w:color="000000"/>
              <w:bottom w:val="single" w:sz="6" w:space="0" w:color="000000"/>
              <w:right w:val="single" w:sz="6" w:space="0" w:color="000000"/>
            </w:tcBorders>
            <w:vAlign w:val="center"/>
            <w:hideMark/>
          </w:tcPr>
          <w:p w:rsidR="00BB7371" w:rsidRPr="00D80BD1" w:rsidRDefault="00BB7371" w:rsidP="00BB7371">
            <w:pPr>
              <w:spacing w:after="0" w:line="240" w:lineRule="auto"/>
              <w:jc w:val="center"/>
              <w:rPr>
                <w:rFonts w:ascii="Times New Roman" w:eastAsia="Times New Roman" w:hAnsi="Times New Roman" w:cs="Times New Roman"/>
                <w:sz w:val="20"/>
                <w:szCs w:val="20"/>
                <w:lang w:eastAsia="es-MX"/>
              </w:rPr>
            </w:pPr>
            <w:r w:rsidRPr="00D80BD1">
              <w:rPr>
                <w:rFonts w:ascii="Times New Roman" w:eastAsia="Times New Roman" w:hAnsi="Times New Roman" w:cs="Times New Roman"/>
                <w:b/>
                <w:bCs/>
                <w:sz w:val="20"/>
                <w:szCs w:val="20"/>
                <w:lang w:eastAsia="es-MX"/>
              </w:rPr>
              <w:t>REALIZADO</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BB7371" w:rsidRPr="00D80BD1" w:rsidRDefault="00BB7371" w:rsidP="00E5780A">
            <w:pPr>
              <w:spacing w:after="0" w:line="240" w:lineRule="auto"/>
              <w:jc w:val="center"/>
              <w:rPr>
                <w:rFonts w:ascii="Times New Roman" w:eastAsia="Times New Roman" w:hAnsi="Times New Roman" w:cs="Times New Roman"/>
                <w:sz w:val="20"/>
                <w:szCs w:val="20"/>
                <w:lang w:eastAsia="es-MX"/>
              </w:rPr>
            </w:pPr>
            <w:r w:rsidRPr="00D80BD1">
              <w:rPr>
                <w:rFonts w:ascii="Times New Roman" w:eastAsia="Times New Roman" w:hAnsi="Times New Roman" w:cs="Times New Roman"/>
                <w:sz w:val="20"/>
                <w:szCs w:val="20"/>
                <w:lang w:eastAsia="es-MX"/>
              </w:rPr>
              <w:t>16.6%</w:t>
            </w:r>
          </w:p>
        </w:tc>
        <w:tc>
          <w:tcPr>
            <w:tcW w:w="2552" w:type="dxa"/>
            <w:tcBorders>
              <w:top w:val="single" w:sz="6" w:space="0" w:color="000000"/>
              <w:left w:val="single" w:sz="6" w:space="0" w:color="000000"/>
              <w:bottom w:val="single" w:sz="6" w:space="0" w:color="000000"/>
              <w:right w:val="single" w:sz="6" w:space="0" w:color="000000"/>
            </w:tcBorders>
          </w:tcPr>
          <w:p w:rsidR="00BB7371" w:rsidRPr="00D80BD1" w:rsidRDefault="00BB7371" w:rsidP="00BB7371">
            <w:pPr>
              <w:spacing w:after="0" w:line="240" w:lineRule="auto"/>
              <w:jc w:val="center"/>
              <w:rPr>
                <w:rFonts w:ascii="Times New Roman" w:eastAsia="Times New Roman" w:hAnsi="Times New Roman" w:cs="Times New Roman"/>
                <w:sz w:val="20"/>
                <w:szCs w:val="20"/>
                <w:lang w:eastAsia="es-MX"/>
              </w:rPr>
            </w:pPr>
            <w:r w:rsidRPr="00D80BD1">
              <w:rPr>
                <w:rFonts w:ascii="Times New Roman" w:eastAsia="Times New Roman" w:hAnsi="Times New Roman" w:cs="Times New Roman"/>
                <w:sz w:val="20"/>
                <w:szCs w:val="20"/>
                <w:lang w:eastAsia="es-MX"/>
              </w:rPr>
              <w:t>Enero-junio 2015</w:t>
            </w:r>
          </w:p>
        </w:tc>
      </w:tr>
      <w:tr w:rsidR="00BB7371" w:rsidRPr="00D80BD1" w:rsidTr="00BB7371">
        <w:trPr>
          <w:jc w:val="center"/>
        </w:trPr>
        <w:tc>
          <w:tcPr>
            <w:tcW w:w="4262" w:type="dxa"/>
            <w:tcBorders>
              <w:top w:val="single" w:sz="6" w:space="0" w:color="000000"/>
              <w:left w:val="single" w:sz="6" w:space="0" w:color="000000"/>
              <w:bottom w:val="single" w:sz="6" w:space="0" w:color="000000"/>
              <w:right w:val="single" w:sz="6" w:space="0" w:color="000000"/>
            </w:tcBorders>
            <w:vAlign w:val="center"/>
            <w:hideMark/>
          </w:tcPr>
          <w:p w:rsidR="00BB7371" w:rsidRPr="00D80BD1" w:rsidRDefault="00BB7371" w:rsidP="00BB7371">
            <w:pPr>
              <w:spacing w:after="0" w:line="240" w:lineRule="auto"/>
              <w:jc w:val="center"/>
              <w:rPr>
                <w:rFonts w:ascii="Times New Roman" w:eastAsia="Times New Roman" w:hAnsi="Times New Roman" w:cs="Times New Roman"/>
                <w:sz w:val="20"/>
                <w:szCs w:val="20"/>
                <w:lang w:eastAsia="es-MX"/>
              </w:rPr>
            </w:pPr>
            <w:r w:rsidRPr="00D80BD1">
              <w:rPr>
                <w:rFonts w:ascii="Times New Roman" w:eastAsia="Times New Roman" w:hAnsi="Times New Roman" w:cs="Times New Roman"/>
                <w:b/>
                <w:bCs/>
                <w:sz w:val="20"/>
                <w:szCs w:val="20"/>
                <w:lang w:eastAsia="es-MX"/>
              </w:rPr>
              <w:t>REALIZADO</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BB7371" w:rsidRPr="00D80BD1" w:rsidRDefault="00BB7371" w:rsidP="00E5780A">
            <w:pPr>
              <w:spacing w:after="0" w:line="240" w:lineRule="auto"/>
              <w:jc w:val="center"/>
              <w:rPr>
                <w:rFonts w:ascii="Times New Roman" w:eastAsia="Times New Roman" w:hAnsi="Times New Roman" w:cs="Times New Roman"/>
                <w:sz w:val="20"/>
                <w:szCs w:val="20"/>
                <w:lang w:eastAsia="es-MX"/>
              </w:rPr>
            </w:pPr>
            <w:r w:rsidRPr="00D80BD1">
              <w:rPr>
                <w:rFonts w:ascii="Times New Roman" w:eastAsia="Times New Roman" w:hAnsi="Times New Roman" w:cs="Times New Roman"/>
                <w:sz w:val="20"/>
                <w:szCs w:val="20"/>
                <w:lang w:eastAsia="es-MX"/>
              </w:rPr>
              <w:t>66.6%</w:t>
            </w:r>
          </w:p>
        </w:tc>
        <w:tc>
          <w:tcPr>
            <w:tcW w:w="2552" w:type="dxa"/>
            <w:tcBorders>
              <w:top w:val="single" w:sz="6" w:space="0" w:color="000000"/>
              <w:left w:val="single" w:sz="6" w:space="0" w:color="000000"/>
              <w:bottom w:val="single" w:sz="6" w:space="0" w:color="000000"/>
              <w:right w:val="single" w:sz="6" w:space="0" w:color="000000"/>
            </w:tcBorders>
          </w:tcPr>
          <w:p w:rsidR="00BB7371" w:rsidRPr="00D80BD1" w:rsidRDefault="00BB7371" w:rsidP="00BB7371">
            <w:pPr>
              <w:spacing w:after="0" w:line="240" w:lineRule="auto"/>
              <w:jc w:val="center"/>
              <w:rPr>
                <w:rFonts w:ascii="Times New Roman" w:eastAsia="Times New Roman" w:hAnsi="Times New Roman" w:cs="Times New Roman"/>
                <w:sz w:val="20"/>
                <w:szCs w:val="20"/>
                <w:lang w:eastAsia="es-MX"/>
              </w:rPr>
            </w:pPr>
            <w:r w:rsidRPr="00D80BD1">
              <w:rPr>
                <w:rFonts w:ascii="Times New Roman" w:eastAsia="Times New Roman" w:hAnsi="Times New Roman" w:cs="Times New Roman"/>
                <w:sz w:val="20"/>
                <w:szCs w:val="20"/>
                <w:lang w:eastAsia="es-MX"/>
              </w:rPr>
              <w:t>Agosto-diciembre 2015</w:t>
            </w:r>
          </w:p>
        </w:tc>
      </w:tr>
    </w:tbl>
    <w:p w:rsidR="00D80BD1" w:rsidRDefault="00D80BD1" w:rsidP="003F5983">
      <w:pPr>
        <w:spacing w:line="360" w:lineRule="auto"/>
        <w:contextualSpacing/>
        <w:jc w:val="both"/>
        <w:rPr>
          <w:rFonts w:ascii="Times New Roman" w:hAnsi="Times New Roman" w:cs="Times New Roman"/>
          <w:sz w:val="24"/>
          <w:szCs w:val="24"/>
        </w:rPr>
      </w:pPr>
    </w:p>
    <w:p w:rsidR="001D1223" w:rsidRDefault="007E74B6" w:rsidP="003F5983">
      <w:pPr>
        <w:spacing w:line="360" w:lineRule="auto"/>
        <w:contextualSpacing/>
        <w:jc w:val="both"/>
        <w:rPr>
          <w:rFonts w:ascii="Times New Roman" w:hAnsi="Times New Roman" w:cs="Times New Roman"/>
          <w:b/>
          <w:sz w:val="28"/>
          <w:szCs w:val="28"/>
        </w:rPr>
      </w:pPr>
      <w:r w:rsidRPr="0081355F">
        <w:rPr>
          <w:rFonts w:ascii="Times New Roman" w:hAnsi="Times New Roman" w:cs="Times New Roman"/>
          <w:sz w:val="24"/>
          <w:szCs w:val="24"/>
        </w:rPr>
        <w:t xml:space="preserve">Con base a lo anteriormente descrito, se puede concluir que la implementación de </w:t>
      </w:r>
      <w:r w:rsidRPr="0081355F">
        <w:rPr>
          <w:rFonts w:ascii="Times New Roman" w:hAnsi="Times New Roman" w:cs="Times New Roman"/>
          <w:b/>
          <w:i/>
          <w:sz w:val="24"/>
          <w:szCs w:val="24"/>
        </w:rPr>
        <w:t>la Guía sintética de lineamientos internos para Academias tuvo un impacto positivo</w:t>
      </w:r>
      <w:r w:rsidRPr="0081355F">
        <w:rPr>
          <w:rFonts w:ascii="Times New Roman" w:hAnsi="Times New Roman" w:cs="Times New Roman"/>
          <w:sz w:val="24"/>
          <w:szCs w:val="24"/>
        </w:rPr>
        <w:t xml:space="preserve"> dentro del ejercicio académico de la Escuela de nutrición</w:t>
      </w:r>
      <w:r w:rsidR="00C16716" w:rsidRPr="0081355F">
        <w:rPr>
          <w:rFonts w:ascii="Times New Roman" w:hAnsi="Times New Roman" w:cs="Times New Roman"/>
          <w:sz w:val="24"/>
          <w:szCs w:val="24"/>
        </w:rPr>
        <w:t xml:space="preserve"> en el semestre en turno (agosto-diciembre 2015)</w:t>
      </w:r>
      <w:r w:rsidR="009D63AC" w:rsidRPr="0081355F">
        <w:rPr>
          <w:rFonts w:ascii="Times New Roman" w:hAnsi="Times New Roman" w:cs="Times New Roman"/>
          <w:sz w:val="24"/>
          <w:szCs w:val="24"/>
        </w:rPr>
        <w:t xml:space="preserve"> con un </w:t>
      </w:r>
      <w:r w:rsidR="009D63AC" w:rsidRPr="0081355F">
        <w:rPr>
          <w:rFonts w:ascii="Times New Roman" w:hAnsi="Times New Roman" w:cs="Times New Roman"/>
          <w:b/>
          <w:i/>
          <w:sz w:val="24"/>
          <w:szCs w:val="24"/>
        </w:rPr>
        <w:t xml:space="preserve">promedio global de mejoría del </w:t>
      </w:r>
      <w:r w:rsidR="009D63AC" w:rsidRPr="001E0978">
        <w:rPr>
          <w:rFonts w:ascii="Times New Roman" w:hAnsi="Times New Roman" w:cs="Times New Roman"/>
          <w:b/>
          <w:sz w:val="24"/>
          <w:szCs w:val="24"/>
        </w:rPr>
        <w:t>38.6%</w:t>
      </w:r>
      <w:r w:rsidR="001270A7" w:rsidRPr="0081355F">
        <w:rPr>
          <w:rFonts w:ascii="Times New Roman" w:hAnsi="Times New Roman" w:cs="Times New Roman"/>
          <w:sz w:val="24"/>
          <w:szCs w:val="24"/>
        </w:rPr>
        <w:t>, n</w:t>
      </w:r>
      <w:r w:rsidRPr="0081355F">
        <w:rPr>
          <w:rFonts w:ascii="Times New Roman" w:hAnsi="Times New Roman" w:cs="Times New Roman"/>
          <w:sz w:val="24"/>
          <w:szCs w:val="24"/>
        </w:rPr>
        <w:t>o obstante</w:t>
      </w:r>
      <w:r w:rsidR="001270A7" w:rsidRPr="0081355F">
        <w:rPr>
          <w:rFonts w:ascii="Times New Roman" w:hAnsi="Times New Roman" w:cs="Times New Roman"/>
          <w:sz w:val="24"/>
          <w:szCs w:val="24"/>
        </w:rPr>
        <w:t>,</w:t>
      </w:r>
      <w:r w:rsidRPr="0081355F">
        <w:rPr>
          <w:rFonts w:ascii="Times New Roman" w:hAnsi="Times New Roman" w:cs="Times New Roman"/>
          <w:sz w:val="24"/>
          <w:szCs w:val="24"/>
        </w:rPr>
        <w:t xml:space="preserve"> se tiene que ir </w:t>
      </w:r>
      <w:r w:rsidR="00C60524" w:rsidRPr="0081355F">
        <w:rPr>
          <w:rFonts w:ascii="Times New Roman" w:hAnsi="Times New Roman" w:cs="Times New Roman"/>
          <w:sz w:val="24"/>
          <w:szCs w:val="24"/>
        </w:rPr>
        <w:t>perfeccionando</w:t>
      </w:r>
      <w:r w:rsidRPr="0081355F">
        <w:rPr>
          <w:rFonts w:ascii="Times New Roman" w:hAnsi="Times New Roman" w:cs="Times New Roman"/>
          <w:sz w:val="24"/>
          <w:szCs w:val="24"/>
        </w:rPr>
        <w:t xml:space="preserve"> </w:t>
      </w:r>
      <w:r w:rsidR="00E5780A" w:rsidRPr="0081355F">
        <w:rPr>
          <w:rFonts w:ascii="Times New Roman" w:hAnsi="Times New Roman" w:cs="Times New Roman"/>
          <w:sz w:val="24"/>
          <w:szCs w:val="24"/>
        </w:rPr>
        <w:t xml:space="preserve">el contenido y </w:t>
      </w:r>
      <w:r w:rsidR="00C60524" w:rsidRPr="0081355F">
        <w:rPr>
          <w:rFonts w:ascii="Times New Roman" w:hAnsi="Times New Roman" w:cs="Times New Roman"/>
          <w:sz w:val="24"/>
          <w:szCs w:val="24"/>
        </w:rPr>
        <w:t>ejecución</w:t>
      </w:r>
      <w:r w:rsidRPr="0081355F">
        <w:rPr>
          <w:rFonts w:ascii="Times New Roman" w:hAnsi="Times New Roman" w:cs="Times New Roman"/>
          <w:sz w:val="24"/>
          <w:szCs w:val="24"/>
        </w:rPr>
        <w:t xml:space="preserve"> de la misma. De </w:t>
      </w:r>
      <w:r w:rsidR="001270A7" w:rsidRPr="0081355F">
        <w:rPr>
          <w:rFonts w:ascii="Times New Roman" w:hAnsi="Times New Roman" w:cs="Times New Roman"/>
          <w:sz w:val="24"/>
          <w:szCs w:val="24"/>
        </w:rPr>
        <w:t>igual</w:t>
      </w:r>
      <w:r w:rsidRPr="0081355F">
        <w:rPr>
          <w:rFonts w:ascii="Times New Roman" w:hAnsi="Times New Roman" w:cs="Times New Roman"/>
          <w:sz w:val="24"/>
          <w:szCs w:val="24"/>
        </w:rPr>
        <w:t xml:space="preserve"> forma</w:t>
      </w:r>
      <w:r w:rsidR="009D63AC" w:rsidRPr="0081355F">
        <w:rPr>
          <w:rFonts w:ascii="Times New Roman" w:hAnsi="Times New Roman" w:cs="Times New Roman"/>
          <w:sz w:val="24"/>
          <w:szCs w:val="24"/>
        </w:rPr>
        <w:t>,</w:t>
      </w:r>
      <w:r w:rsidRPr="0081355F">
        <w:rPr>
          <w:rFonts w:ascii="Times New Roman" w:hAnsi="Times New Roman" w:cs="Times New Roman"/>
          <w:sz w:val="24"/>
          <w:szCs w:val="24"/>
        </w:rPr>
        <w:t xml:space="preserve"> se puede deducir que con la implementación de la </w:t>
      </w:r>
      <w:r w:rsidRPr="0081355F">
        <w:rPr>
          <w:rFonts w:ascii="Times New Roman" w:hAnsi="Times New Roman" w:cs="Times New Roman"/>
          <w:i/>
          <w:sz w:val="24"/>
          <w:szCs w:val="24"/>
        </w:rPr>
        <w:t>Guía</w:t>
      </w:r>
      <w:r w:rsidRPr="0081355F">
        <w:rPr>
          <w:rFonts w:ascii="Times New Roman" w:hAnsi="Times New Roman" w:cs="Times New Roman"/>
          <w:sz w:val="24"/>
          <w:szCs w:val="24"/>
        </w:rPr>
        <w:t xml:space="preserve"> la normatividad </w:t>
      </w:r>
      <w:r w:rsidR="001270A7" w:rsidRPr="0081355F">
        <w:rPr>
          <w:rFonts w:ascii="Times New Roman" w:hAnsi="Times New Roman" w:cs="Times New Roman"/>
          <w:sz w:val="24"/>
          <w:szCs w:val="24"/>
        </w:rPr>
        <w:t>tuvo</w:t>
      </w:r>
      <w:r w:rsidRPr="0081355F">
        <w:rPr>
          <w:rFonts w:ascii="Times New Roman" w:hAnsi="Times New Roman" w:cs="Times New Roman"/>
          <w:sz w:val="24"/>
          <w:szCs w:val="24"/>
        </w:rPr>
        <w:t xml:space="preserve"> </w:t>
      </w:r>
      <w:r w:rsidR="000D23C1" w:rsidRPr="0081355F">
        <w:rPr>
          <w:rFonts w:ascii="Times New Roman" w:hAnsi="Times New Roman" w:cs="Times New Roman"/>
          <w:sz w:val="24"/>
          <w:szCs w:val="24"/>
        </w:rPr>
        <w:t xml:space="preserve">un grado significativo de </w:t>
      </w:r>
      <w:r w:rsidRPr="0081355F">
        <w:rPr>
          <w:rFonts w:ascii="Times New Roman" w:hAnsi="Times New Roman" w:cs="Times New Roman"/>
          <w:sz w:val="24"/>
          <w:szCs w:val="24"/>
        </w:rPr>
        <w:t>mayor orden</w:t>
      </w:r>
      <w:r w:rsidR="00C60524" w:rsidRPr="0081355F">
        <w:rPr>
          <w:rFonts w:ascii="Times New Roman" w:hAnsi="Times New Roman" w:cs="Times New Roman"/>
          <w:sz w:val="24"/>
          <w:szCs w:val="24"/>
        </w:rPr>
        <w:t xml:space="preserve">, </w:t>
      </w:r>
      <w:r w:rsidRPr="0081355F">
        <w:rPr>
          <w:rFonts w:ascii="Times New Roman" w:hAnsi="Times New Roman" w:cs="Times New Roman"/>
          <w:sz w:val="24"/>
          <w:szCs w:val="24"/>
        </w:rPr>
        <w:t>congruencia</w:t>
      </w:r>
      <w:r w:rsidR="00C60524" w:rsidRPr="0081355F">
        <w:rPr>
          <w:rFonts w:ascii="Times New Roman" w:hAnsi="Times New Roman" w:cs="Times New Roman"/>
          <w:sz w:val="24"/>
          <w:szCs w:val="24"/>
        </w:rPr>
        <w:t xml:space="preserve"> y control de puntos a tratar en </w:t>
      </w:r>
      <w:r w:rsidR="001270A7" w:rsidRPr="0081355F">
        <w:rPr>
          <w:rFonts w:ascii="Times New Roman" w:hAnsi="Times New Roman" w:cs="Times New Roman"/>
          <w:sz w:val="24"/>
          <w:szCs w:val="24"/>
        </w:rPr>
        <w:t>reuniones</w:t>
      </w:r>
      <w:r w:rsidR="000D23C1" w:rsidRPr="0081355F">
        <w:rPr>
          <w:rFonts w:ascii="Times New Roman" w:hAnsi="Times New Roman" w:cs="Times New Roman"/>
          <w:sz w:val="24"/>
          <w:szCs w:val="24"/>
        </w:rPr>
        <w:t xml:space="preserve"> de academias</w:t>
      </w:r>
      <w:r w:rsidR="00C60524" w:rsidRPr="0081355F">
        <w:rPr>
          <w:rFonts w:ascii="Times New Roman" w:hAnsi="Times New Roman" w:cs="Times New Roman"/>
          <w:sz w:val="24"/>
          <w:szCs w:val="24"/>
        </w:rPr>
        <w:t>,</w:t>
      </w:r>
      <w:r w:rsidRPr="0081355F">
        <w:rPr>
          <w:rFonts w:ascii="Times New Roman" w:hAnsi="Times New Roman" w:cs="Times New Roman"/>
          <w:sz w:val="24"/>
          <w:szCs w:val="24"/>
        </w:rPr>
        <w:t xml:space="preserve"> situación que no sucedía </w:t>
      </w:r>
      <w:r w:rsidR="009D63AC" w:rsidRPr="0081355F">
        <w:rPr>
          <w:rFonts w:ascii="Times New Roman" w:hAnsi="Times New Roman" w:cs="Times New Roman"/>
          <w:sz w:val="24"/>
          <w:szCs w:val="24"/>
        </w:rPr>
        <w:t>con anterioridad</w:t>
      </w:r>
      <w:r w:rsidR="00C60524" w:rsidRPr="0081355F">
        <w:rPr>
          <w:rFonts w:ascii="Times New Roman" w:hAnsi="Times New Roman" w:cs="Times New Roman"/>
          <w:sz w:val="24"/>
          <w:szCs w:val="24"/>
        </w:rPr>
        <w:t>.</w:t>
      </w:r>
    </w:p>
    <w:p w:rsidR="00683FC6" w:rsidRDefault="00956EA3" w:rsidP="001D1223">
      <w:pPr>
        <w:pStyle w:val="Ttulo1"/>
        <w:jc w:val="center"/>
        <w:rPr>
          <w:rFonts w:ascii="Times New Roman" w:hAnsi="Times New Roman" w:cs="Times New Roman"/>
          <w:b/>
          <w:color w:val="auto"/>
          <w:sz w:val="28"/>
          <w:szCs w:val="28"/>
        </w:rPr>
      </w:pPr>
      <w:bookmarkStart w:id="10" w:name="_Toc452466680"/>
      <w:r>
        <w:rPr>
          <w:rFonts w:ascii="Times New Roman" w:hAnsi="Times New Roman" w:cs="Times New Roman"/>
          <w:b/>
          <w:color w:val="auto"/>
          <w:sz w:val="28"/>
          <w:szCs w:val="28"/>
        </w:rPr>
        <w:t>6</w:t>
      </w:r>
      <w:r w:rsidR="00683FC6" w:rsidRPr="001D1223">
        <w:rPr>
          <w:rFonts w:ascii="Times New Roman" w:hAnsi="Times New Roman" w:cs="Times New Roman"/>
          <w:b/>
          <w:color w:val="auto"/>
          <w:sz w:val="28"/>
          <w:szCs w:val="28"/>
        </w:rPr>
        <w:t>. PROPUESTA DE INTERVENCIÓN</w:t>
      </w:r>
      <w:bookmarkEnd w:id="10"/>
    </w:p>
    <w:p w:rsidR="00683FC6" w:rsidRDefault="00683FC6" w:rsidP="0039544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Como propuesta de intervención del presente proyecto de investigación se t</w:t>
      </w:r>
      <w:r w:rsidR="00C60524">
        <w:rPr>
          <w:rFonts w:ascii="Times New Roman" w:hAnsi="Times New Roman" w:cs="Times New Roman"/>
          <w:sz w:val="24"/>
          <w:szCs w:val="24"/>
        </w:rPr>
        <w:t>uvo</w:t>
      </w:r>
      <w:r w:rsidR="0039544B">
        <w:rPr>
          <w:rFonts w:ascii="Times New Roman" w:hAnsi="Times New Roman" w:cs="Times New Roman"/>
          <w:sz w:val="24"/>
          <w:szCs w:val="24"/>
        </w:rPr>
        <w:t xml:space="preserve">, como ya se mencionó, </w:t>
      </w:r>
      <w:r>
        <w:rPr>
          <w:rFonts w:ascii="Times New Roman" w:hAnsi="Times New Roman" w:cs="Times New Roman"/>
          <w:sz w:val="24"/>
          <w:szCs w:val="24"/>
        </w:rPr>
        <w:t>la elaboración de un</w:t>
      </w:r>
      <w:r w:rsidR="0039544B">
        <w:rPr>
          <w:rFonts w:ascii="Times New Roman" w:hAnsi="Times New Roman" w:cs="Times New Roman"/>
          <w:sz w:val="24"/>
          <w:szCs w:val="24"/>
        </w:rPr>
        <w:t xml:space="preserve">a </w:t>
      </w:r>
      <w:r w:rsidR="0039544B" w:rsidRPr="00C15C12">
        <w:rPr>
          <w:rFonts w:ascii="Times New Roman" w:hAnsi="Times New Roman" w:cs="Times New Roman"/>
          <w:b/>
          <w:i/>
          <w:sz w:val="24"/>
          <w:szCs w:val="24"/>
        </w:rPr>
        <w:t>guía</w:t>
      </w:r>
      <w:r w:rsidR="003A72FB" w:rsidRPr="00C15C12">
        <w:rPr>
          <w:rFonts w:ascii="Times New Roman" w:hAnsi="Times New Roman" w:cs="Times New Roman"/>
          <w:b/>
          <w:i/>
          <w:sz w:val="24"/>
          <w:szCs w:val="24"/>
        </w:rPr>
        <w:t xml:space="preserve"> sintética </w:t>
      </w:r>
      <w:r w:rsidR="0039544B" w:rsidRPr="00C15C12">
        <w:rPr>
          <w:rFonts w:ascii="Times New Roman" w:hAnsi="Times New Roman" w:cs="Times New Roman"/>
          <w:b/>
          <w:i/>
          <w:sz w:val="24"/>
          <w:szCs w:val="24"/>
        </w:rPr>
        <w:t>de lineamientos internos</w:t>
      </w:r>
      <w:r>
        <w:rPr>
          <w:rFonts w:ascii="Times New Roman" w:hAnsi="Times New Roman" w:cs="Times New Roman"/>
          <w:sz w:val="24"/>
          <w:szCs w:val="24"/>
        </w:rPr>
        <w:t xml:space="preserve"> que sirv</w:t>
      </w:r>
      <w:r w:rsidR="00C60524">
        <w:rPr>
          <w:rFonts w:ascii="Times New Roman" w:hAnsi="Times New Roman" w:cs="Times New Roman"/>
          <w:sz w:val="24"/>
          <w:szCs w:val="24"/>
        </w:rPr>
        <w:t>ió</w:t>
      </w:r>
      <w:r>
        <w:rPr>
          <w:rFonts w:ascii="Times New Roman" w:hAnsi="Times New Roman" w:cs="Times New Roman"/>
          <w:sz w:val="24"/>
          <w:szCs w:val="24"/>
        </w:rPr>
        <w:t xml:space="preserve"> como </w:t>
      </w:r>
      <w:r w:rsidR="0039544B">
        <w:rPr>
          <w:rFonts w:ascii="Times New Roman" w:hAnsi="Times New Roman" w:cs="Times New Roman"/>
          <w:sz w:val="24"/>
          <w:szCs w:val="24"/>
        </w:rPr>
        <w:t>pauta</w:t>
      </w:r>
      <w:r>
        <w:rPr>
          <w:rFonts w:ascii="Times New Roman" w:hAnsi="Times New Roman" w:cs="Times New Roman"/>
          <w:sz w:val="24"/>
          <w:szCs w:val="24"/>
        </w:rPr>
        <w:t xml:space="preserve"> en la labor propia de las Academias de la Escuela de Nutrición. Para este fin</w:t>
      </w:r>
      <w:r w:rsidR="0039544B">
        <w:rPr>
          <w:rFonts w:ascii="Times New Roman" w:hAnsi="Times New Roman" w:cs="Times New Roman"/>
          <w:sz w:val="24"/>
          <w:szCs w:val="24"/>
        </w:rPr>
        <w:t xml:space="preserve"> </w:t>
      </w:r>
      <w:r w:rsidR="00C15C12">
        <w:rPr>
          <w:rFonts w:ascii="Times New Roman" w:hAnsi="Times New Roman" w:cs="Times New Roman"/>
          <w:sz w:val="24"/>
          <w:szCs w:val="24"/>
        </w:rPr>
        <w:t xml:space="preserve">la </w:t>
      </w:r>
      <w:r w:rsidR="00C15C12" w:rsidRPr="00C15C12">
        <w:rPr>
          <w:rFonts w:ascii="Times New Roman" w:hAnsi="Times New Roman" w:cs="Times New Roman"/>
          <w:b/>
          <w:i/>
          <w:sz w:val="24"/>
          <w:szCs w:val="24"/>
        </w:rPr>
        <w:t>guía</w:t>
      </w:r>
      <w:r w:rsidR="00C15C12">
        <w:rPr>
          <w:rFonts w:ascii="Times New Roman" w:hAnsi="Times New Roman" w:cs="Times New Roman"/>
          <w:sz w:val="24"/>
          <w:szCs w:val="24"/>
        </w:rPr>
        <w:t xml:space="preserve"> contó con</w:t>
      </w:r>
      <w:r w:rsidR="0039544B">
        <w:rPr>
          <w:rFonts w:ascii="Times New Roman" w:hAnsi="Times New Roman" w:cs="Times New Roman"/>
          <w:sz w:val="24"/>
          <w:szCs w:val="24"/>
        </w:rPr>
        <w:t xml:space="preserve"> un programa de actividades de academias para el ciclo escolar en turno</w:t>
      </w:r>
      <w:r w:rsidR="00C16716">
        <w:rPr>
          <w:rFonts w:ascii="Times New Roman" w:hAnsi="Times New Roman" w:cs="Times New Roman"/>
          <w:sz w:val="24"/>
          <w:szCs w:val="24"/>
        </w:rPr>
        <w:t xml:space="preserve"> (agosto-diciembre 2015)</w:t>
      </w:r>
      <w:r w:rsidR="00757210">
        <w:rPr>
          <w:rFonts w:ascii="Times New Roman" w:hAnsi="Times New Roman" w:cs="Times New Roman"/>
          <w:sz w:val="24"/>
          <w:szCs w:val="24"/>
        </w:rPr>
        <w:t xml:space="preserve"> basado en las principales actividades propias de la Escuela de </w:t>
      </w:r>
      <w:r w:rsidR="00E35DA3">
        <w:rPr>
          <w:rFonts w:ascii="Times New Roman" w:hAnsi="Times New Roman" w:cs="Times New Roman"/>
          <w:sz w:val="24"/>
          <w:szCs w:val="24"/>
        </w:rPr>
        <w:t>n</w:t>
      </w:r>
      <w:r w:rsidR="00757210">
        <w:rPr>
          <w:rFonts w:ascii="Times New Roman" w:hAnsi="Times New Roman" w:cs="Times New Roman"/>
          <w:sz w:val="24"/>
          <w:szCs w:val="24"/>
        </w:rPr>
        <w:t>utrición y la normatividad institucional</w:t>
      </w:r>
      <w:r w:rsidR="0039544B">
        <w:rPr>
          <w:rFonts w:ascii="Times New Roman" w:hAnsi="Times New Roman" w:cs="Times New Roman"/>
          <w:sz w:val="24"/>
          <w:szCs w:val="24"/>
        </w:rPr>
        <w:t xml:space="preserve">, contando con los siguientes apartados: </w:t>
      </w:r>
    </w:p>
    <w:p w:rsidR="0039544B" w:rsidRDefault="0039544B" w:rsidP="0039544B">
      <w:pPr>
        <w:pStyle w:val="Prrafodelista"/>
        <w:numPr>
          <w:ilvl w:val="0"/>
          <w:numId w:val="6"/>
        </w:numPr>
        <w:spacing w:line="360" w:lineRule="auto"/>
        <w:jc w:val="both"/>
        <w:rPr>
          <w:rFonts w:ascii="Times New Roman" w:hAnsi="Times New Roman" w:cs="Times New Roman"/>
          <w:sz w:val="24"/>
          <w:szCs w:val="24"/>
        </w:rPr>
      </w:pPr>
      <w:r w:rsidRPr="00C15C12">
        <w:rPr>
          <w:rFonts w:ascii="Times New Roman" w:hAnsi="Times New Roman" w:cs="Times New Roman"/>
          <w:b/>
          <w:i/>
          <w:sz w:val="24"/>
          <w:szCs w:val="24"/>
        </w:rPr>
        <w:lastRenderedPageBreak/>
        <w:t>Calendario de academias</w:t>
      </w:r>
      <w:r>
        <w:rPr>
          <w:rFonts w:ascii="Times New Roman" w:hAnsi="Times New Roman" w:cs="Times New Roman"/>
          <w:sz w:val="24"/>
          <w:szCs w:val="24"/>
        </w:rPr>
        <w:t xml:space="preserve"> el cual constaba con las fechas respectivas a la 1ª, 2ª. 3ª. y 4ª. reunión con las fechas de entrega de minuta correspondiente</w:t>
      </w:r>
      <w:r w:rsidR="003A72FB">
        <w:rPr>
          <w:rFonts w:ascii="Times New Roman" w:hAnsi="Times New Roman" w:cs="Times New Roman"/>
          <w:sz w:val="24"/>
          <w:szCs w:val="24"/>
        </w:rPr>
        <w:t>, además de la entrega del reporte final de actividades</w:t>
      </w:r>
      <w:r>
        <w:rPr>
          <w:rFonts w:ascii="Times New Roman" w:hAnsi="Times New Roman" w:cs="Times New Roman"/>
          <w:sz w:val="24"/>
          <w:szCs w:val="24"/>
        </w:rPr>
        <w:t>:</w:t>
      </w:r>
    </w:p>
    <w:tbl>
      <w:tblPr>
        <w:tblStyle w:val="Tablaconcuadrcula"/>
        <w:tblW w:w="0" w:type="auto"/>
        <w:tblLook w:val="04A0" w:firstRow="1" w:lastRow="0" w:firstColumn="1" w:lastColumn="0" w:noHBand="0" w:noVBand="1"/>
      </w:tblPr>
      <w:tblGrid>
        <w:gridCol w:w="4536"/>
        <w:gridCol w:w="4518"/>
      </w:tblGrid>
      <w:tr w:rsidR="0039544B" w:rsidRPr="00D45AE9" w:rsidTr="003A72FB">
        <w:trPr>
          <w:trHeight w:val="315"/>
        </w:trPr>
        <w:tc>
          <w:tcPr>
            <w:tcW w:w="11620" w:type="dxa"/>
            <w:gridSpan w:val="2"/>
            <w:shd w:val="clear" w:color="auto" w:fill="000000" w:themeFill="text1"/>
            <w:noWrap/>
            <w:vAlign w:val="center"/>
            <w:hideMark/>
          </w:tcPr>
          <w:p w:rsidR="003A72FB" w:rsidRPr="00D45AE9" w:rsidRDefault="003A72FB" w:rsidP="003A72FB">
            <w:pPr>
              <w:spacing w:line="360" w:lineRule="auto"/>
              <w:jc w:val="center"/>
              <w:rPr>
                <w:rFonts w:ascii="Times New Roman" w:hAnsi="Times New Roman" w:cs="Times New Roman"/>
                <w:b/>
                <w:bCs/>
                <w:sz w:val="20"/>
                <w:szCs w:val="20"/>
              </w:rPr>
            </w:pPr>
          </w:p>
          <w:p w:rsidR="003A72FB" w:rsidRPr="00D45AE9" w:rsidRDefault="0039544B" w:rsidP="003A72FB">
            <w:pPr>
              <w:spacing w:line="360" w:lineRule="auto"/>
              <w:jc w:val="center"/>
              <w:rPr>
                <w:rFonts w:ascii="Times New Roman" w:hAnsi="Times New Roman" w:cs="Times New Roman"/>
                <w:b/>
                <w:bCs/>
                <w:sz w:val="20"/>
                <w:szCs w:val="20"/>
              </w:rPr>
            </w:pPr>
            <w:r w:rsidRPr="00D45AE9">
              <w:rPr>
                <w:rFonts w:ascii="Times New Roman" w:hAnsi="Times New Roman" w:cs="Times New Roman"/>
                <w:b/>
                <w:bCs/>
                <w:sz w:val="20"/>
                <w:szCs w:val="20"/>
              </w:rPr>
              <w:t xml:space="preserve">CALENDARIO DE ACADEMIAS </w:t>
            </w:r>
          </w:p>
          <w:p w:rsidR="0039544B" w:rsidRPr="00D45AE9" w:rsidRDefault="003A72FB" w:rsidP="003A72FB">
            <w:pPr>
              <w:spacing w:line="360" w:lineRule="auto"/>
              <w:jc w:val="center"/>
              <w:rPr>
                <w:rFonts w:ascii="Times New Roman" w:hAnsi="Times New Roman" w:cs="Times New Roman"/>
                <w:b/>
                <w:bCs/>
                <w:sz w:val="20"/>
                <w:szCs w:val="20"/>
              </w:rPr>
            </w:pPr>
            <w:r w:rsidRPr="00D45AE9">
              <w:rPr>
                <w:rFonts w:ascii="Times New Roman" w:hAnsi="Times New Roman" w:cs="Times New Roman"/>
                <w:b/>
                <w:bCs/>
                <w:sz w:val="20"/>
                <w:szCs w:val="20"/>
              </w:rPr>
              <w:t>Ciclo escolar agosto-diciembre 2015</w:t>
            </w:r>
          </w:p>
        </w:tc>
      </w:tr>
      <w:tr w:rsidR="0039544B" w:rsidRPr="00D45AE9" w:rsidTr="0039544B">
        <w:trPr>
          <w:trHeight w:val="315"/>
        </w:trPr>
        <w:tc>
          <w:tcPr>
            <w:tcW w:w="5822" w:type="dxa"/>
            <w:noWrap/>
            <w:hideMark/>
          </w:tcPr>
          <w:p w:rsidR="0039544B" w:rsidRPr="00D45AE9" w:rsidRDefault="0039544B" w:rsidP="0039544B">
            <w:pPr>
              <w:spacing w:line="360" w:lineRule="auto"/>
              <w:jc w:val="both"/>
              <w:rPr>
                <w:rFonts w:ascii="Times New Roman" w:hAnsi="Times New Roman" w:cs="Times New Roman"/>
                <w:sz w:val="20"/>
                <w:szCs w:val="20"/>
              </w:rPr>
            </w:pPr>
            <w:r w:rsidRPr="00D45AE9">
              <w:rPr>
                <w:rFonts w:ascii="Times New Roman" w:hAnsi="Times New Roman" w:cs="Times New Roman"/>
                <w:sz w:val="20"/>
                <w:szCs w:val="20"/>
              </w:rPr>
              <w:t>Primera reunión de academia</w:t>
            </w:r>
          </w:p>
        </w:tc>
        <w:tc>
          <w:tcPr>
            <w:tcW w:w="5798" w:type="dxa"/>
            <w:noWrap/>
            <w:hideMark/>
          </w:tcPr>
          <w:p w:rsidR="0039544B" w:rsidRPr="00D45AE9" w:rsidRDefault="003A72FB" w:rsidP="003A72FB">
            <w:pPr>
              <w:spacing w:line="360" w:lineRule="auto"/>
              <w:rPr>
                <w:rFonts w:ascii="Times New Roman" w:hAnsi="Times New Roman" w:cs="Times New Roman"/>
                <w:bCs/>
                <w:sz w:val="20"/>
                <w:szCs w:val="20"/>
              </w:rPr>
            </w:pPr>
            <w:r w:rsidRPr="00D45AE9">
              <w:rPr>
                <w:rFonts w:ascii="Times New Roman" w:hAnsi="Times New Roman" w:cs="Times New Roman"/>
                <w:bCs/>
                <w:sz w:val="20"/>
                <w:szCs w:val="20"/>
              </w:rPr>
              <w:t xml:space="preserve">Semana de 3 al 8 de agosto </w:t>
            </w:r>
          </w:p>
        </w:tc>
      </w:tr>
      <w:tr w:rsidR="0039544B" w:rsidRPr="00D45AE9" w:rsidTr="003A72FB">
        <w:trPr>
          <w:trHeight w:val="315"/>
        </w:trPr>
        <w:tc>
          <w:tcPr>
            <w:tcW w:w="5822" w:type="dxa"/>
            <w:shd w:val="clear" w:color="auto" w:fill="D9D9D9" w:themeFill="background1" w:themeFillShade="D9"/>
            <w:noWrap/>
            <w:hideMark/>
          </w:tcPr>
          <w:p w:rsidR="0039544B" w:rsidRPr="00D45AE9" w:rsidRDefault="0039544B" w:rsidP="0039544B">
            <w:pPr>
              <w:spacing w:line="360" w:lineRule="auto"/>
              <w:jc w:val="both"/>
              <w:rPr>
                <w:rFonts w:ascii="Times New Roman" w:hAnsi="Times New Roman" w:cs="Times New Roman"/>
                <w:sz w:val="20"/>
                <w:szCs w:val="20"/>
              </w:rPr>
            </w:pPr>
            <w:r w:rsidRPr="00D45AE9">
              <w:rPr>
                <w:rFonts w:ascii="Times New Roman" w:hAnsi="Times New Roman" w:cs="Times New Roman"/>
                <w:sz w:val="20"/>
                <w:szCs w:val="20"/>
              </w:rPr>
              <w:t>Entrega de minuta de primera reunión</w:t>
            </w:r>
          </w:p>
        </w:tc>
        <w:tc>
          <w:tcPr>
            <w:tcW w:w="5798" w:type="dxa"/>
            <w:shd w:val="clear" w:color="auto" w:fill="D9D9D9" w:themeFill="background1" w:themeFillShade="D9"/>
            <w:noWrap/>
            <w:hideMark/>
          </w:tcPr>
          <w:p w:rsidR="0039544B" w:rsidRPr="00D45AE9" w:rsidRDefault="003A72FB" w:rsidP="003A72FB">
            <w:pPr>
              <w:spacing w:line="360" w:lineRule="auto"/>
              <w:rPr>
                <w:rFonts w:ascii="Times New Roman" w:hAnsi="Times New Roman" w:cs="Times New Roman"/>
                <w:bCs/>
                <w:sz w:val="20"/>
                <w:szCs w:val="20"/>
              </w:rPr>
            </w:pPr>
            <w:r w:rsidRPr="00D45AE9">
              <w:rPr>
                <w:rFonts w:ascii="Times New Roman" w:hAnsi="Times New Roman" w:cs="Times New Roman"/>
                <w:bCs/>
                <w:sz w:val="20"/>
                <w:szCs w:val="20"/>
              </w:rPr>
              <w:t>Semana del 17 al 22 de agosto</w:t>
            </w:r>
          </w:p>
        </w:tc>
      </w:tr>
      <w:tr w:rsidR="0039544B" w:rsidRPr="00D45AE9" w:rsidTr="0039544B">
        <w:trPr>
          <w:trHeight w:val="315"/>
        </w:trPr>
        <w:tc>
          <w:tcPr>
            <w:tcW w:w="5822" w:type="dxa"/>
            <w:noWrap/>
            <w:hideMark/>
          </w:tcPr>
          <w:p w:rsidR="0039544B" w:rsidRPr="00D45AE9" w:rsidRDefault="0039544B" w:rsidP="0039544B">
            <w:pPr>
              <w:spacing w:line="360" w:lineRule="auto"/>
              <w:jc w:val="both"/>
              <w:rPr>
                <w:rFonts w:ascii="Times New Roman" w:hAnsi="Times New Roman" w:cs="Times New Roman"/>
                <w:sz w:val="20"/>
                <w:szCs w:val="20"/>
              </w:rPr>
            </w:pPr>
            <w:r w:rsidRPr="00D45AE9">
              <w:rPr>
                <w:rFonts w:ascii="Times New Roman" w:hAnsi="Times New Roman" w:cs="Times New Roman"/>
                <w:sz w:val="20"/>
                <w:szCs w:val="20"/>
              </w:rPr>
              <w:t>Segunda reunión de academia</w:t>
            </w:r>
          </w:p>
        </w:tc>
        <w:tc>
          <w:tcPr>
            <w:tcW w:w="5798" w:type="dxa"/>
            <w:noWrap/>
            <w:hideMark/>
          </w:tcPr>
          <w:p w:rsidR="0039544B" w:rsidRPr="00D45AE9" w:rsidRDefault="003A72FB" w:rsidP="003A72FB">
            <w:pPr>
              <w:spacing w:line="360" w:lineRule="auto"/>
              <w:rPr>
                <w:rFonts w:ascii="Times New Roman" w:hAnsi="Times New Roman" w:cs="Times New Roman"/>
                <w:sz w:val="20"/>
                <w:szCs w:val="20"/>
              </w:rPr>
            </w:pPr>
            <w:r w:rsidRPr="00D45AE9">
              <w:rPr>
                <w:rFonts w:ascii="Times New Roman" w:hAnsi="Times New Roman" w:cs="Times New Roman"/>
                <w:sz w:val="20"/>
                <w:szCs w:val="20"/>
              </w:rPr>
              <w:t>Semana de 31 al 5 de septiembre</w:t>
            </w:r>
          </w:p>
        </w:tc>
      </w:tr>
      <w:tr w:rsidR="0039544B" w:rsidRPr="00D45AE9" w:rsidTr="003A72FB">
        <w:trPr>
          <w:trHeight w:val="315"/>
        </w:trPr>
        <w:tc>
          <w:tcPr>
            <w:tcW w:w="5822" w:type="dxa"/>
            <w:shd w:val="clear" w:color="auto" w:fill="D9D9D9" w:themeFill="background1" w:themeFillShade="D9"/>
            <w:noWrap/>
            <w:hideMark/>
          </w:tcPr>
          <w:p w:rsidR="0039544B" w:rsidRPr="00D45AE9" w:rsidRDefault="0039544B" w:rsidP="0039544B">
            <w:pPr>
              <w:spacing w:line="360" w:lineRule="auto"/>
              <w:jc w:val="both"/>
              <w:rPr>
                <w:rFonts w:ascii="Times New Roman" w:hAnsi="Times New Roman" w:cs="Times New Roman"/>
                <w:sz w:val="20"/>
                <w:szCs w:val="20"/>
              </w:rPr>
            </w:pPr>
            <w:r w:rsidRPr="00D45AE9">
              <w:rPr>
                <w:rFonts w:ascii="Times New Roman" w:hAnsi="Times New Roman" w:cs="Times New Roman"/>
                <w:sz w:val="20"/>
                <w:szCs w:val="20"/>
              </w:rPr>
              <w:t>Entrega de minuta de segunda reunión</w:t>
            </w:r>
          </w:p>
        </w:tc>
        <w:tc>
          <w:tcPr>
            <w:tcW w:w="5798" w:type="dxa"/>
            <w:shd w:val="clear" w:color="auto" w:fill="D9D9D9" w:themeFill="background1" w:themeFillShade="D9"/>
            <w:noWrap/>
            <w:hideMark/>
          </w:tcPr>
          <w:p w:rsidR="0039544B" w:rsidRPr="00D45AE9" w:rsidRDefault="003A72FB" w:rsidP="003A72FB">
            <w:pPr>
              <w:spacing w:line="360" w:lineRule="auto"/>
              <w:rPr>
                <w:rFonts w:ascii="Times New Roman" w:hAnsi="Times New Roman" w:cs="Times New Roman"/>
                <w:sz w:val="20"/>
                <w:szCs w:val="20"/>
              </w:rPr>
            </w:pPr>
            <w:r w:rsidRPr="00D45AE9">
              <w:rPr>
                <w:rFonts w:ascii="Times New Roman" w:hAnsi="Times New Roman" w:cs="Times New Roman"/>
                <w:sz w:val="20"/>
                <w:szCs w:val="20"/>
              </w:rPr>
              <w:t>Semana del 14 al 19 de septiembre</w:t>
            </w:r>
          </w:p>
        </w:tc>
      </w:tr>
      <w:tr w:rsidR="0039544B" w:rsidRPr="00D45AE9" w:rsidTr="0039544B">
        <w:trPr>
          <w:trHeight w:val="315"/>
        </w:trPr>
        <w:tc>
          <w:tcPr>
            <w:tcW w:w="5822" w:type="dxa"/>
            <w:noWrap/>
            <w:hideMark/>
          </w:tcPr>
          <w:p w:rsidR="0039544B" w:rsidRPr="00D45AE9" w:rsidRDefault="0039544B" w:rsidP="0039544B">
            <w:pPr>
              <w:spacing w:line="360" w:lineRule="auto"/>
              <w:jc w:val="both"/>
              <w:rPr>
                <w:rFonts w:ascii="Times New Roman" w:hAnsi="Times New Roman" w:cs="Times New Roman"/>
                <w:sz w:val="20"/>
                <w:szCs w:val="20"/>
              </w:rPr>
            </w:pPr>
            <w:r w:rsidRPr="00D45AE9">
              <w:rPr>
                <w:rFonts w:ascii="Times New Roman" w:hAnsi="Times New Roman" w:cs="Times New Roman"/>
                <w:sz w:val="20"/>
                <w:szCs w:val="20"/>
              </w:rPr>
              <w:t>Tercera reunión de academia</w:t>
            </w:r>
          </w:p>
        </w:tc>
        <w:tc>
          <w:tcPr>
            <w:tcW w:w="5798" w:type="dxa"/>
            <w:noWrap/>
            <w:hideMark/>
          </w:tcPr>
          <w:p w:rsidR="0039544B" w:rsidRPr="00D45AE9" w:rsidRDefault="003A72FB" w:rsidP="003A72FB">
            <w:pPr>
              <w:spacing w:line="360" w:lineRule="auto"/>
              <w:rPr>
                <w:rFonts w:ascii="Times New Roman" w:hAnsi="Times New Roman" w:cs="Times New Roman"/>
                <w:bCs/>
                <w:sz w:val="20"/>
                <w:szCs w:val="20"/>
              </w:rPr>
            </w:pPr>
            <w:r w:rsidRPr="00D45AE9">
              <w:rPr>
                <w:rFonts w:ascii="Times New Roman" w:hAnsi="Times New Roman" w:cs="Times New Roman"/>
                <w:bCs/>
                <w:sz w:val="20"/>
                <w:szCs w:val="20"/>
              </w:rPr>
              <w:t>Semana de 5 al 10 de octubre</w:t>
            </w:r>
          </w:p>
        </w:tc>
      </w:tr>
      <w:tr w:rsidR="0039544B" w:rsidRPr="00D45AE9" w:rsidTr="003A72FB">
        <w:trPr>
          <w:trHeight w:val="315"/>
        </w:trPr>
        <w:tc>
          <w:tcPr>
            <w:tcW w:w="5822" w:type="dxa"/>
            <w:shd w:val="clear" w:color="auto" w:fill="D9D9D9" w:themeFill="background1" w:themeFillShade="D9"/>
            <w:noWrap/>
            <w:hideMark/>
          </w:tcPr>
          <w:p w:rsidR="0039544B" w:rsidRPr="00D45AE9" w:rsidRDefault="003A72FB" w:rsidP="003A72FB">
            <w:pPr>
              <w:spacing w:line="360" w:lineRule="auto"/>
              <w:jc w:val="both"/>
              <w:rPr>
                <w:rFonts w:ascii="Times New Roman" w:hAnsi="Times New Roman" w:cs="Times New Roman"/>
                <w:sz w:val="20"/>
                <w:szCs w:val="20"/>
              </w:rPr>
            </w:pPr>
            <w:r w:rsidRPr="00D45AE9">
              <w:rPr>
                <w:rFonts w:ascii="Times New Roman" w:hAnsi="Times New Roman" w:cs="Times New Roman"/>
                <w:sz w:val="20"/>
                <w:szCs w:val="20"/>
              </w:rPr>
              <w:t>E</w:t>
            </w:r>
            <w:r w:rsidR="0039544B" w:rsidRPr="00D45AE9">
              <w:rPr>
                <w:rFonts w:ascii="Times New Roman" w:hAnsi="Times New Roman" w:cs="Times New Roman"/>
                <w:sz w:val="20"/>
                <w:szCs w:val="20"/>
              </w:rPr>
              <w:t>ntrega de minuta de tercera reunión</w:t>
            </w:r>
          </w:p>
        </w:tc>
        <w:tc>
          <w:tcPr>
            <w:tcW w:w="5798" w:type="dxa"/>
            <w:shd w:val="clear" w:color="auto" w:fill="D9D9D9" w:themeFill="background1" w:themeFillShade="D9"/>
            <w:noWrap/>
            <w:hideMark/>
          </w:tcPr>
          <w:p w:rsidR="0039544B" w:rsidRPr="00D45AE9" w:rsidRDefault="003A72FB" w:rsidP="003A72FB">
            <w:pPr>
              <w:spacing w:line="360" w:lineRule="auto"/>
              <w:rPr>
                <w:rFonts w:ascii="Times New Roman" w:hAnsi="Times New Roman" w:cs="Times New Roman"/>
                <w:bCs/>
                <w:sz w:val="20"/>
                <w:szCs w:val="20"/>
              </w:rPr>
            </w:pPr>
            <w:r w:rsidRPr="00D45AE9">
              <w:rPr>
                <w:rFonts w:ascii="Times New Roman" w:hAnsi="Times New Roman" w:cs="Times New Roman"/>
                <w:bCs/>
                <w:sz w:val="20"/>
                <w:szCs w:val="20"/>
              </w:rPr>
              <w:t>Semana del 19 al 24 de octubre</w:t>
            </w:r>
          </w:p>
        </w:tc>
      </w:tr>
      <w:tr w:rsidR="0039544B" w:rsidRPr="00D45AE9" w:rsidTr="0039544B">
        <w:trPr>
          <w:trHeight w:val="315"/>
        </w:trPr>
        <w:tc>
          <w:tcPr>
            <w:tcW w:w="5822" w:type="dxa"/>
            <w:noWrap/>
            <w:hideMark/>
          </w:tcPr>
          <w:p w:rsidR="0039544B" w:rsidRPr="00D45AE9" w:rsidRDefault="003A72FB" w:rsidP="003A72FB">
            <w:pPr>
              <w:spacing w:line="360" w:lineRule="auto"/>
              <w:jc w:val="both"/>
              <w:rPr>
                <w:rFonts w:ascii="Times New Roman" w:hAnsi="Times New Roman" w:cs="Times New Roman"/>
                <w:sz w:val="20"/>
                <w:szCs w:val="20"/>
              </w:rPr>
            </w:pPr>
            <w:r w:rsidRPr="00D45AE9">
              <w:rPr>
                <w:rFonts w:ascii="Times New Roman" w:hAnsi="Times New Roman" w:cs="Times New Roman"/>
                <w:sz w:val="20"/>
                <w:szCs w:val="20"/>
              </w:rPr>
              <w:t>C</w:t>
            </w:r>
            <w:r w:rsidR="0039544B" w:rsidRPr="00D45AE9">
              <w:rPr>
                <w:rFonts w:ascii="Times New Roman" w:hAnsi="Times New Roman" w:cs="Times New Roman"/>
                <w:sz w:val="20"/>
                <w:szCs w:val="20"/>
              </w:rPr>
              <w:t>uarta reunión de academia</w:t>
            </w:r>
          </w:p>
        </w:tc>
        <w:tc>
          <w:tcPr>
            <w:tcW w:w="5798" w:type="dxa"/>
            <w:noWrap/>
            <w:hideMark/>
          </w:tcPr>
          <w:p w:rsidR="0039544B" w:rsidRPr="00D45AE9" w:rsidRDefault="003A72FB" w:rsidP="003A72FB">
            <w:pPr>
              <w:spacing w:line="360" w:lineRule="auto"/>
              <w:rPr>
                <w:rFonts w:ascii="Times New Roman" w:hAnsi="Times New Roman" w:cs="Times New Roman"/>
                <w:sz w:val="20"/>
                <w:szCs w:val="20"/>
              </w:rPr>
            </w:pPr>
            <w:r w:rsidRPr="00D45AE9">
              <w:rPr>
                <w:rFonts w:ascii="Times New Roman" w:hAnsi="Times New Roman" w:cs="Times New Roman"/>
                <w:sz w:val="20"/>
                <w:szCs w:val="20"/>
              </w:rPr>
              <w:t>Semana de 2 al 7 de noviembre</w:t>
            </w:r>
          </w:p>
        </w:tc>
      </w:tr>
      <w:tr w:rsidR="0039544B" w:rsidRPr="00D45AE9" w:rsidTr="003A72FB">
        <w:trPr>
          <w:trHeight w:val="315"/>
        </w:trPr>
        <w:tc>
          <w:tcPr>
            <w:tcW w:w="5822" w:type="dxa"/>
            <w:shd w:val="clear" w:color="auto" w:fill="D9D9D9" w:themeFill="background1" w:themeFillShade="D9"/>
            <w:noWrap/>
            <w:hideMark/>
          </w:tcPr>
          <w:p w:rsidR="0039544B" w:rsidRPr="00D45AE9" w:rsidRDefault="003A72FB" w:rsidP="003A72FB">
            <w:pPr>
              <w:spacing w:line="360" w:lineRule="auto"/>
              <w:jc w:val="both"/>
              <w:rPr>
                <w:rFonts w:ascii="Times New Roman" w:hAnsi="Times New Roman" w:cs="Times New Roman"/>
                <w:sz w:val="20"/>
                <w:szCs w:val="20"/>
              </w:rPr>
            </w:pPr>
            <w:r w:rsidRPr="00D45AE9">
              <w:rPr>
                <w:rFonts w:ascii="Times New Roman" w:hAnsi="Times New Roman" w:cs="Times New Roman"/>
                <w:sz w:val="20"/>
                <w:szCs w:val="20"/>
              </w:rPr>
              <w:t>E</w:t>
            </w:r>
            <w:r w:rsidR="0039544B" w:rsidRPr="00D45AE9">
              <w:rPr>
                <w:rFonts w:ascii="Times New Roman" w:hAnsi="Times New Roman" w:cs="Times New Roman"/>
                <w:sz w:val="20"/>
                <w:szCs w:val="20"/>
              </w:rPr>
              <w:t>ntrega de minuta de cuarta reunión</w:t>
            </w:r>
          </w:p>
        </w:tc>
        <w:tc>
          <w:tcPr>
            <w:tcW w:w="5798" w:type="dxa"/>
            <w:shd w:val="clear" w:color="auto" w:fill="D9D9D9" w:themeFill="background1" w:themeFillShade="D9"/>
            <w:noWrap/>
            <w:hideMark/>
          </w:tcPr>
          <w:p w:rsidR="0039544B" w:rsidRPr="00D45AE9" w:rsidRDefault="003A72FB" w:rsidP="003A72FB">
            <w:pPr>
              <w:spacing w:line="360" w:lineRule="auto"/>
              <w:rPr>
                <w:rFonts w:ascii="Times New Roman" w:hAnsi="Times New Roman" w:cs="Times New Roman"/>
                <w:sz w:val="20"/>
                <w:szCs w:val="20"/>
              </w:rPr>
            </w:pPr>
            <w:r w:rsidRPr="00D45AE9">
              <w:rPr>
                <w:rFonts w:ascii="Times New Roman" w:hAnsi="Times New Roman" w:cs="Times New Roman"/>
                <w:sz w:val="20"/>
                <w:szCs w:val="20"/>
              </w:rPr>
              <w:t>Semana del 17 al 20 de noviembre</w:t>
            </w:r>
          </w:p>
        </w:tc>
      </w:tr>
      <w:tr w:rsidR="0039544B" w:rsidRPr="00D45AE9" w:rsidTr="0039544B">
        <w:trPr>
          <w:trHeight w:val="315"/>
        </w:trPr>
        <w:tc>
          <w:tcPr>
            <w:tcW w:w="5822" w:type="dxa"/>
            <w:noWrap/>
            <w:hideMark/>
          </w:tcPr>
          <w:p w:rsidR="0039544B" w:rsidRPr="00D45AE9" w:rsidRDefault="003A72FB" w:rsidP="003A72FB">
            <w:pPr>
              <w:spacing w:line="360" w:lineRule="auto"/>
              <w:jc w:val="both"/>
              <w:rPr>
                <w:rFonts w:ascii="Times New Roman" w:hAnsi="Times New Roman" w:cs="Times New Roman"/>
                <w:sz w:val="20"/>
                <w:szCs w:val="20"/>
              </w:rPr>
            </w:pPr>
            <w:r w:rsidRPr="00D45AE9">
              <w:rPr>
                <w:rFonts w:ascii="Times New Roman" w:hAnsi="Times New Roman" w:cs="Times New Roman"/>
                <w:sz w:val="20"/>
                <w:szCs w:val="20"/>
              </w:rPr>
              <w:t>R</w:t>
            </w:r>
            <w:r w:rsidR="0039544B" w:rsidRPr="00D45AE9">
              <w:rPr>
                <w:rFonts w:ascii="Times New Roman" w:hAnsi="Times New Roman" w:cs="Times New Roman"/>
                <w:sz w:val="20"/>
                <w:szCs w:val="20"/>
              </w:rPr>
              <w:t>eporte final de actividades</w:t>
            </w:r>
          </w:p>
        </w:tc>
        <w:tc>
          <w:tcPr>
            <w:tcW w:w="5798" w:type="dxa"/>
            <w:noWrap/>
            <w:hideMark/>
          </w:tcPr>
          <w:p w:rsidR="0039544B" w:rsidRPr="00D45AE9" w:rsidRDefault="003A72FB" w:rsidP="003A72FB">
            <w:pPr>
              <w:spacing w:line="360" w:lineRule="auto"/>
              <w:rPr>
                <w:rFonts w:ascii="Times New Roman" w:hAnsi="Times New Roman" w:cs="Times New Roman"/>
                <w:bCs/>
                <w:sz w:val="20"/>
                <w:szCs w:val="20"/>
              </w:rPr>
            </w:pPr>
            <w:r w:rsidRPr="00D45AE9">
              <w:rPr>
                <w:rFonts w:ascii="Times New Roman" w:hAnsi="Times New Roman" w:cs="Times New Roman"/>
                <w:bCs/>
                <w:sz w:val="20"/>
                <w:szCs w:val="20"/>
              </w:rPr>
              <w:t>Hasta el día 1 de diciembre</w:t>
            </w:r>
          </w:p>
        </w:tc>
      </w:tr>
    </w:tbl>
    <w:p w:rsidR="003B365D" w:rsidRDefault="003B365D" w:rsidP="003B365D">
      <w:pPr>
        <w:pStyle w:val="Prrafodelista"/>
        <w:spacing w:line="360" w:lineRule="auto"/>
        <w:rPr>
          <w:rFonts w:ascii="Times New Roman" w:hAnsi="Times New Roman" w:cs="Times New Roman"/>
          <w:sz w:val="24"/>
          <w:szCs w:val="24"/>
        </w:rPr>
      </w:pPr>
    </w:p>
    <w:p w:rsidR="00683FC6" w:rsidRDefault="00606B6C" w:rsidP="003A72FB">
      <w:pPr>
        <w:pStyle w:val="Prrafodelista"/>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Como segundo apartado se describieron los </w:t>
      </w:r>
      <w:r w:rsidRPr="00C15C12">
        <w:rPr>
          <w:rFonts w:ascii="Times New Roman" w:hAnsi="Times New Roman" w:cs="Times New Roman"/>
          <w:b/>
          <w:i/>
          <w:sz w:val="24"/>
          <w:szCs w:val="24"/>
        </w:rPr>
        <w:t>puntos a tratar en la orden del día de la 1ª reunión</w:t>
      </w:r>
      <w:r>
        <w:rPr>
          <w:rFonts w:ascii="Times New Roman" w:hAnsi="Times New Roman" w:cs="Times New Roman"/>
          <w:sz w:val="24"/>
          <w:szCs w:val="24"/>
        </w:rPr>
        <w:t xml:space="preserve"> citándose de la siguiente forma:</w:t>
      </w:r>
    </w:p>
    <w:tbl>
      <w:tblPr>
        <w:tblStyle w:val="Tablaconcuadrcula"/>
        <w:tblW w:w="0" w:type="auto"/>
        <w:tblLook w:val="04A0" w:firstRow="1" w:lastRow="0" w:firstColumn="1" w:lastColumn="0" w:noHBand="0" w:noVBand="1"/>
      </w:tblPr>
      <w:tblGrid>
        <w:gridCol w:w="8828"/>
      </w:tblGrid>
      <w:tr w:rsidR="00E9780F" w:rsidRPr="00D45AE9" w:rsidTr="00E9780F">
        <w:trPr>
          <w:trHeight w:val="315"/>
        </w:trPr>
        <w:tc>
          <w:tcPr>
            <w:tcW w:w="8828" w:type="dxa"/>
            <w:shd w:val="clear" w:color="auto" w:fill="000000" w:themeFill="text1"/>
            <w:noWrap/>
            <w:hideMark/>
          </w:tcPr>
          <w:p w:rsidR="00E9780F" w:rsidRPr="00D45AE9" w:rsidRDefault="00E9780F" w:rsidP="00E9780F">
            <w:pPr>
              <w:spacing w:line="360" w:lineRule="auto"/>
              <w:jc w:val="center"/>
              <w:rPr>
                <w:rFonts w:ascii="Times New Roman" w:hAnsi="Times New Roman" w:cs="Times New Roman"/>
                <w:b/>
                <w:bCs/>
                <w:sz w:val="20"/>
                <w:szCs w:val="20"/>
              </w:rPr>
            </w:pPr>
          </w:p>
          <w:p w:rsidR="00E9780F" w:rsidRPr="00D45AE9" w:rsidRDefault="00E9780F" w:rsidP="00E9780F">
            <w:pPr>
              <w:spacing w:line="360" w:lineRule="auto"/>
              <w:jc w:val="center"/>
              <w:rPr>
                <w:rFonts w:ascii="Times New Roman" w:hAnsi="Times New Roman" w:cs="Times New Roman"/>
                <w:b/>
                <w:bCs/>
                <w:sz w:val="20"/>
                <w:szCs w:val="20"/>
              </w:rPr>
            </w:pPr>
            <w:r w:rsidRPr="00D45AE9">
              <w:rPr>
                <w:rFonts w:ascii="Times New Roman" w:hAnsi="Times New Roman" w:cs="Times New Roman"/>
                <w:b/>
                <w:bCs/>
                <w:sz w:val="20"/>
                <w:szCs w:val="20"/>
              </w:rPr>
              <w:t>PUNTOS DE ORDEN DEL DÍA DE LA PRIMERA REUNIÓN:</w:t>
            </w:r>
          </w:p>
        </w:tc>
      </w:tr>
      <w:tr w:rsidR="00E9780F" w:rsidRPr="00D45AE9" w:rsidTr="00E9780F">
        <w:trPr>
          <w:trHeight w:val="315"/>
        </w:trPr>
        <w:tc>
          <w:tcPr>
            <w:tcW w:w="8828" w:type="dxa"/>
            <w:shd w:val="clear" w:color="auto" w:fill="auto"/>
            <w:noWrap/>
          </w:tcPr>
          <w:p w:rsidR="00E9780F" w:rsidRPr="00D45AE9" w:rsidRDefault="00E9780F" w:rsidP="00366A86">
            <w:pPr>
              <w:spacing w:line="360" w:lineRule="auto"/>
              <w:jc w:val="both"/>
              <w:rPr>
                <w:rFonts w:ascii="Times New Roman" w:hAnsi="Times New Roman" w:cs="Times New Roman"/>
                <w:b/>
                <w:bCs/>
                <w:sz w:val="20"/>
                <w:szCs w:val="20"/>
              </w:rPr>
            </w:pPr>
            <w:r w:rsidRPr="00D45AE9">
              <w:rPr>
                <w:rFonts w:ascii="Times New Roman" w:hAnsi="Times New Roman" w:cs="Times New Roman"/>
                <w:bCs/>
                <w:sz w:val="20"/>
                <w:szCs w:val="20"/>
              </w:rPr>
              <w:t>1.</w:t>
            </w:r>
            <w:r w:rsidRPr="00D45AE9">
              <w:rPr>
                <w:rFonts w:ascii="Times New Roman" w:hAnsi="Times New Roman" w:cs="Times New Roman"/>
                <w:b/>
                <w:bCs/>
                <w:sz w:val="20"/>
                <w:szCs w:val="20"/>
              </w:rPr>
              <w:t xml:space="preserve"> </w:t>
            </w:r>
            <w:r w:rsidRPr="00D45AE9">
              <w:rPr>
                <w:rFonts w:ascii="Times New Roman" w:hAnsi="Times New Roman" w:cs="Times New Roman"/>
                <w:bCs/>
                <w:sz w:val="20"/>
                <w:szCs w:val="20"/>
              </w:rPr>
              <w:t>Información de los datos más recientes obtenidos en el control estadístico sobre trayectoria escolar.</w:t>
            </w:r>
          </w:p>
        </w:tc>
      </w:tr>
      <w:tr w:rsidR="00E9780F" w:rsidRPr="00D45AE9" w:rsidTr="00366A86">
        <w:trPr>
          <w:trHeight w:val="315"/>
        </w:trPr>
        <w:tc>
          <w:tcPr>
            <w:tcW w:w="8828" w:type="dxa"/>
            <w:shd w:val="clear" w:color="auto" w:fill="D9D9D9" w:themeFill="background1" w:themeFillShade="D9"/>
            <w:noWrap/>
            <w:hideMark/>
          </w:tcPr>
          <w:p w:rsidR="00E9780F" w:rsidRPr="00D45AE9" w:rsidRDefault="00E9780F" w:rsidP="00366A86">
            <w:pPr>
              <w:spacing w:line="360" w:lineRule="auto"/>
              <w:jc w:val="both"/>
              <w:rPr>
                <w:rFonts w:ascii="Times New Roman" w:hAnsi="Times New Roman" w:cs="Times New Roman"/>
                <w:sz w:val="20"/>
                <w:szCs w:val="20"/>
              </w:rPr>
            </w:pPr>
            <w:r w:rsidRPr="00D45AE9">
              <w:rPr>
                <w:rFonts w:ascii="Times New Roman" w:hAnsi="Times New Roman" w:cs="Times New Roman"/>
                <w:sz w:val="20"/>
                <w:szCs w:val="20"/>
              </w:rPr>
              <w:t>2. Revisión de la unificación de Planeaciones Didácticas y Prácticas de Laboratorio (necesario presentarse con planeaciones didácticas y manuales de laboratorio).</w:t>
            </w:r>
          </w:p>
        </w:tc>
      </w:tr>
      <w:tr w:rsidR="00E9780F" w:rsidRPr="00D45AE9" w:rsidTr="00366A86">
        <w:trPr>
          <w:trHeight w:val="315"/>
        </w:trPr>
        <w:tc>
          <w:tcPr>
            <w:tcW w:w="8828" w:type="dxa"/>
            <w:shd w:val="clear" w:color="auto" w:fill="auto"/>
            <w:noWrap/>
            <w:hideMark/>
          </w:tcPr>
          <w:p w:rsidR="00E9780F" w:rsidRPr="00D45AE9" w:rsidRDefault="00E9780F" w:rsidP="00366A86">
            <w:pPr>
              <w:spacing w:line="360" w:lineRule="auto"/>
              <w:jc w:val="both"/>
              <w:rPr>
                <w:rFonts w:ascii="Times New Roman" w:hAnsi="Times New Roman" w:cs="Times New Roman"/>
                <w:sz w:val="20"/>
                <w:szCs w:val="20"/>
              </w:rPr>
            </w:pPr>
            <w:r w:rsidRPr="00D45AE9">
              <w:rPr>
                <w:rFonts w:ascii="Times New Roman" w:hAnsi="Times New Roman" w:cs="Times New Roman"/>
                <w:sz w:val="20"/>
                <w:szCs w:val="20"/>
              </w:rPr>
              <w:t>3. Revisión de criterios de evaluación implementados en la asignatura, incluye exámenes parciales y Programa de Medición de los Aprendizajes (presentarse con concentrado e instrumento de evaluación).</w:t>
            </w:r>
          </w:p>
        </w:tc>
      </w:tr>
      <w:tr w:rsidR="00E9780F" w:rsidRPr="00D45AE9" w:rsidTr="00366A86">
        <w:trPr>
          <w:trHeight w:val="315"/>
        </w:trPr>
        <w:tc>
          <w:tcPr>
            <w:tcW w:w="8828" w:type="dxa"/>
            <w:shd w:val="clear" w:color="auto" w:fill="D9D9D9" w:themeFill="background1" w:themeFillShade="D9"/>
            <w:noWrap/>
            <w:hideMark/>
          </w:tcPr>
          <w:p w:rsidR="00E9780F" w:rsidRPr="00D45AE9" w:rsidRDefault="00E9780F" w:rsidP="00366A86">
            <w:pPr>
              <w:spacing w:line="360" w:lineRule="auto"/>
              <w:jc w:val="both"/>
              <w:rPr>
                <w:rFonts w:ascii="Times New Roman" w:hAnsi="Times New Roman" w:cs="Times New Roman"/>
                <w:sz w:val="20"/>
                <w:szCs w:val="20"/>
              </w:rPr>
            </w:pPr>
            <w:r w:rsidRPr="00D45AE9">
              <w:rPr>
                <w:rFonts w:ascii="Times New Roman" w:hAnsi="Times New Roman" w:cs="Times New Roman"/>
                <w:sz w:val="20"/>
                <w:szCs w:val="20"/>
              </w:rPr>
              <w:t>4. Breve revisión del programa PITA (Programa Institucional de Tutorías y Asesorías) importancia y medio de canalización-formatos.</w:t>
            </w:r>
          </w:p>
        </w:tc>
      </w:tr>
      <w:tr w:rsidR="00E9780F" w:rsidRPr="00D45AE9" w:rsidTr="00366A86">
        <w:trPr>
          <w:trHeight w:val="315"/>
        </w:trPr>
        <w:tc>
          <w:tcPr>
            <w:tcW w:w="8828" w:type="dxa"/>
            <w:shd w:val="clear" w:color="auto" w:fill="FFFFFF" w:themeFill="background1"/>
            <w:noWrap/>
          </w:tcPr>
          <w:p w:rsidR="00E9780F" w:rsidRPr="00D45AE9" w:rsidRDefault="00E9780F" w:rsidP="00366A86">
            <w:pPr>
              <w:spacing w:line="360" w:lineRule="auto"/>
              <w:jc w:val="both"/>
              <w:rPr>
                <w:rFonts w:ascii="Times New Roman" w:hAnsi="Times New Roman" w:cs="Times New Roman"/>
                <w:sz w:val="20"/>
                <w:szCs w:val="20"/>
              </w:rPr>
            </w:pPr>
            <w:r w:rsidRPr="00D45AE9">
              <w:rPr>
                <w:rFonts w:ascii="Times New Roman" w:hAnsi="Times New Roman" w:cs="Times New Roman"/>
                <w:sz w:val="20"/>
                <w:szCs w:val="20"/>
              </w:rPr>
              <w:t>5. Asuntos generales.</w:t>
            </w:r>
          </w:p>
        </w:tc>
      </w:tr>
    </w:tbl>
    <w:p w:rsidR="003B365D" w:rsidRDefault="003B365D" w:rsidP="003B365D">
      <w:pPr>
        <w:pStyle w:val="Prrafodelista"/>
        <w:spacing w:line="360" w:lineRule="auto"/>
        <w:rPr>
          <w:rFonts w:ascii="Times New Roman" w:hAnsi="Times New Roman" w:cs="Times New Roman"/>
          <w:sz w:val="24"/>
          <w:szCs w:val="24"/>
        </w:rPr>
      </w:pPr>
    </w:p>
    <w:p w:rsidR="00A407C4" w:rsidRDefault="00A407C4" w:rsidP="003B365D">
      <w:pPr>
        <w:pStyle w:val="Prrafodelista"/>
        <w:spacing w:line="360" w:lineRule="auto"/>
        <w:rPr>
          <w:rFonts w:ascii="Times New Roman" w:hAnsi="Times New Roman" w:cs="Times New Roman"/>
          <w:sz w:val="24"/>
          <w:szCs w:val="24"/>
        </w:rPr>
      </w:pPr>
    </w:p>
    <w:p w:rsidR="00A407C4" w:rsidRDefault="00A407C4" w:rsidP="003B365D">
      <w:pPr>
        <w:pStyle w:val="Prrafodelista"/>
        <w:spacing w:line="360" w:lineRule="auto"/>
        <w:rPr>
          <w:rFonts w:ascii="Times New Roman" w:hAnsi="Times New Roman" w:cs="Times New Roman"/>
          <w:sz w:val="24"/>
          <w:szCs w:val="24"/>
        </w:rPr>
      </w:pPr>
    </w:p>
    <w:p w:rsidR="00A407C4" w:rsidRDefault="00A407C4" w:rsidP="003B365D">
      <w:pPr>
        <w:pStyle w:val="Prrafodelista"/>
        <w:spacing w:line="360" w:lineRule="auto"/>
        <w:rPr>
          <w:rFonts w:ascii="Times New Roman" w:hAnsi="Times New Roman" w:cs="Times New Roman"/>
          <w:sz w:val="24"/>
          <w:szCs w:val="24"/>
        </w:rPr>
      </w:pPr>
    </w:p>
    <w:p w:rsidR="00A407C4" w:rsidRDefault="00A407C4" w:rsidP="003B365D">
      <w:pPr>
        <w:pStyle w:val="Prrafodelista"/>
        <w:spacing w:line="360" w:lineRule="auto"/>
        <w:rPr>
          <w:rFonts w:ascii="Times New Roman" w:hAnsi="Times New Roman" w:cs="Times New Roman"/>
          <w:sz w:val="24"/>
          <w:szCs w:val="24"/>
        </w:rPr>
      </w:pPr>
    </w:p>
    <w:p w:rsidR="00A407C4" w:rsidRDefault="00A407C4" w:rsidP="003B365D">
      <w:pPr>
        <w:pStyle w:val="Prrafodelista"/>
        <w:spacing w:line="360" w:lineRule="auto"/>
        <w:rPr>
          <w:rFonts w:ascii="Times New Roman" w:hAnsi="Times New Roman" w:cs="Times New Roman"/>
          <w:sz w:val="24"/>
          <w:szCs w:val="24"/>
        </w:rPr>
      </w:pPr>
    </w:p>
    <w:p w:rsidR="00606B6C" w:rsidRDefault="00606B6C" w:rsidP="00606B6C">
      <w:pPr>
        <w:pStyle w:val="Prrafodelista"/>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Finalmente se designaron los puntos a tratar en la 2ª, 3ª y 4ª reunión siendo estos:</w:t>
      </w:r>
    </w:p>
    <w:tbl>
      <w:tblPr>
        <w:tblStyle w:val="Tablaconcuadrcula"/>
        <w:tblW w:w="0" w:type="auto"/>
        <w:tblLook w:val="04A0" w:firstRow="1" w:lastRow="0" w:firstColumn="1" w:lastColumn="0" w:noHBand="0" w:noVBand="1"/>
      </w:tblPr>
      <w:tblGrid>
        <w:gridCol w:w="8828"/>
      </w:tblGrid>
      <w:tr w:rsidR="00606B6C" w:rsidRPr="00D45AE9" w:rsidTr="00366A86">
        <w:trPr>
          <w:trHeight w:val="315"/>
        </w:trPr>
        <w:tc>
          <w:tcPr>
            <w:tcW w:w="8828" w:type="dxa"/>
            <w:shd w:val="clear" w:color="auto" w:fill="000000" w:themeFill="text1"/>
            <w:noWrap/>
            <w:hideMark/>
          </w:tcPr>
          <w:p w:rsidR="00606B6C" w:rsidRPr="00D45AE9" w:rsidRDefault="00606B6C" w:rsidP="00606B6C">
            <w:pPr>
              <w:spacing w:line="360" w:lineRule="auto"/>
              <w:jc w:val="center"/>
              <w:rPr>
                <w:rFonts w:ascii="Times New Roman" w:hAnsi="Times New Roman" w:cs="Times New Roman"/>
                <w:b/>
                <w:bCs/>
                <w:color w:val="FFFFFF" w:themeColor="background1"/>
                <w:sz w:val="20"/>
                <w:szCs w:val="20"/>
              </w:rPr>
            </w:pPr>
          </w:p>
          <w:p w:rsidR="00606B6C" w:rsidRPr="00D45AE9" w:rsidRDefault="00606B6C" w:rsidP="00606B6C">
            <w:pPr>
              <w:spacing w:line="360" w:lineRule="auto"/>
              <w:jc w:val="center"/>
              <w:rPr>
                <w:rFonts w:ascii="Times New Roman" w:hAnsi="Times New Roman" w:cs="Times New Roman"/>
                <w:b/>
                <w:bCs/>
                <w:color w:val="FFFFFF" w:themeColor="background1"/>
                <w:sz w:val="20"/>
                <w:szCs w:val="20"/>
              </w:rPr>
            </w:pPr>
            <w:r w:rsidRPr="00D45AE9">
              <w:rPr>
                <w:rFonts w:ascii="Times New Roman" w:hAnsi="Times New Roman" w:cs="Times New Roman"/>
                <w:b/>
                <w:bCs/>
                <w:color w:val="FFFFFF" w:themeColor="background1"/>
                <w:sz w:val="20"/>
                <w:szCs w:val="20"/>
              </w:rPr>
              <w:t>PUNTOS PERMANENTES DE ORDEN DEL DÍA PARA LAS 3 REUNIONES POSTERIORES:</w:t>
            </w:r>
          </w:p>
        </w:tc>
      </w:tr>
      <w:tr w:rsidR="00366A86" w:rsidRPr="00D45AE9" w:rsidTr="00D45AE9">
        <w:trPr>
          <w:trHeight w:val="315"/>
        </w:trPr>
        <w:tc>
          <w:tcPr>
            <w:tcW w:w="8828" w:type="dxa"/>
            <w:noWrap/>
            <w:vAlign w:val="center"/>
            <w:hideMark/>
          </w:tcPr>
          <w:p w:rsidR="00366A86" w:rsidRPr="00D45AE9" w:rsidRDefault="00366A86" w:rsidP="00D45AE9">
            <w:pPr>
              <w:spacing w:line="360" w:lineRule="auto"/>
              <w:rPr>
                <w:rFonts w:ascii="Times New Roman" w:hAnsi="Times New Roman" w:cs="Times New Roman"/>
                <w:sz w:val="20"/>
                <w:szCs w:val="20"/>
              </w:rPr>
            </w:pPr>
            <w:r w:rsidRPr="00D45AE9">
              <w:rPr>
                <w:rFonts w:ascii="Times New Roman" w:hAnsi="Times New Roman" w:cs="Times New Roman"/>
                <w:sz w:val="20"/>
                <w:szCs w:val="20"/>
              </w:rPr>
              <w:t>1. Revisión de porcentaje de reprobación y bajo rendimiento escolar (vaciado en formato respectivo) entrega el día de la sesión.</w:t>
            </w:r>
          </w:p>
        </w:tc>
      </w:tr>
      <w:tr w:rsidR="00366A86" w:rsidRPr="00D45AE9" w:rsidTr="00D45AE9">
        <w:trPr>
          <w:trHeight w:val="315"/>
        </w:trPr>
        <w:tc>
          <w:tcPr>
            <w:tcW w:w="8828" w:type="dxa"/>
            <w:shd w:val="clear" w:color="auto" w:fill="D9D9D9" w:themeFill="background1" w:themeFillShade="D9"/>
            <w:noWrap/>
            <w:vAlign w:val="center"/>
            <w:hideMark/>
          </w:tcPr>
          <w:p w:rsidR="00366A86" w:rsidRPr="00D45AE9" w:rsidRDefault="00366A86" w:rsidP="00D45AE9">
            <w:pPr>
              <w:spacing w:line="360" w:lineRule="auto"/>
              <w:rPr>
                <w:rFonts w:ascii="Times New Roman" w:hAnsi="Times New Roman" w:cs="Times New Roman"/>
                <w:sz w:val="20"/>
                <w:szCs w:val="20"/>
              </w:rPr>
            </w:pPr>
            <w:r w:rsidRPr="00D45AE9">
              <w:rPr>
                <w:rFonts w:ascii="Times New Roman" w:hAnsi="Times New Roman" w:cs="Times New Roman"/>
                <w:sz w:val="20"/>
                <w:szCs w:val="20"/>
              </w:rPr>
              <w:t>2. Canalización a tutorías y asesorías (entrega de formatos) necesario presentarse con lista de calificaciones (vaciado en la sesión).</w:t>
            </w:r>
          </w:p>
        </w:tc>
      </w:tr>
      <w:tr w:rsidR="00366A86" w:rsidRPr="00D45AE9" w:rsidTr="00D45AE9">
        <w:trPr>
          <w:trHeight w:val="1252"/>
        </w:trPr>
        <w:tc>
          <w:tcPr>
            <w:tcW w:w="8828" w:type="dxa"/>
            <w:noWrap/>
            <w:vAlign w:val="center"/>
            <w:hideMark/>
          </w:tcPr>
          <w:p w:rsidR="00366A86" w:rsidRPr="00D45AE9" w:rsidRDefault="00366A86" w:rsidP="00D45AE9">
            <w:pPr>
              <w:spacing w:line="360" w:lineRule="auto"/>
              <w:rPr>
                <w:rFonts w:ascii="Times New Roman" w:hAnsi="Times New Roman" w:cs="Times New Roman"/>
                <w:sz w:val="20"/>
                <w:szCs w:val="20"/>
              </w:rPr>
            </w:pPr>
            <w:r w:rsidRPr="00D45AE9">
              <w:rPr>
                <w:rFonts w:ascii="Times New Roman" w:hAnsi="Times New Roman" w:cs="Times New Roman"/>
                <w:sz w:val="20"/>
                <w:szCs w:val="20"/>
              </w:rPr>
              <w:t>3. Revisión de contenidos de programa a desarrollar en la unidad temática entre profesores de la misma asignatura (necesario presentarse con planeación didáctica y avance sintético de la unidad anterior).</w:t>
            </w:r>
          </w:p>
        </w:tc>
      </w:tr>
      <w:tr w:rsidR="00366A86" w:rsidRPr="00D45AE9" w:rsidTr="00D45AE9">
        <w:trPr>
          <w:trHeight w:val="315"/>
        </w:trPr>
        <w:tc>
          <w:tcPr>
            <w:tcW w:w="8828" w:type="dxa"/>
            <w:shd w:val="clear" w:color="auto" w:fill="D9D9D9" w:themeFill="background1" w:themeFillShade="D9"/>
            <w:noWrap/>
            <w:vAlign w:val="center"/>
            <w:hideMark/>
          </w:tcPr>
          <w:p w:rsidR="00366A86" w:rsidRPr="00D45AE9" w:rsidRDefault="00366A86" w:rsidP="00D45AE9">
            <w:pPr>
              <w:spacing w:line="360" w:lineRule="auto"/>
              <w:rPr>
                <w:rFonts w:ascii="Times New Roman" w:hAnsi="Times New Roman" w:cs="Times New Roman"/>
                <w:sz w:val="20"/>
                <w:szCs w:val="20"/>
              </w:rPr>
            </w:pPr>
            <w:r w:rsidRPr="00D45AE9">
              <w:rPr>
                <w:rFonts w:ascii="Times New Roman" w:hAnsi="Times New Roman" w:cs="Times New Roman"/>
                <w:sz w:val="20"/>
                <w:szCs w:val="20"/>
              </w:rPr>
              <w:t>4. Intercambio de estrategias de enseñanza y aprendizaje (entre profesores de la misma asignatura)</w:t>
            </w:r>
            <w:r w:rsidR="00033357" w:rsidRPr="00D45AE9">
              <w:rPr>
                <w:rFonts w:ascii="Times New Roman" w:hAnsi="Times New Roman" w:cs="Times New Roman"/>
                <w:sz w:val="20"/>
                <w:szCs w:val="20"/>
              </w:rPr>
              <w:t>.</w:t>
            </w:r>
          </w:p>
        </w:tc>
      </w:tr>
      <w:tr w:rsidR="00865D54" w:rsidRPr="00D45AE9" w:rsidTr="00D45AE9">
        <w:trPr>
          <w:trHeight w:val="315"/>
        </w:trPr>
        <w:tc>
          <w:tcPr>
            <w:tcW w:w="8828" w:type="dxa"/>
            <w:shd w:val="clear" w:color="auto" w:fill="FFFFFF" w:themeFill="background1"/>
            <w:noWrap/>
            <w:vAlign w:val="center"/>
          </w:tcPr>
          <w:p w:rsidR="00865D54" w:rsidRPr="00D45AE9" w:rsidRDefault="00865D54" w:rsidP="00D45AE9">
            <w:pPr>
              <w:spacing w:line="360" w:lineRule="auto"/>
              <w:rPr>
                <w:rFonts w:ascii="Times New Roman" w:hAnsi="Times New Roman" w:cs="Times New Roman"/>
                <w:sz w:val="20"/>
                <w:szCs w:val="20"/>
              </w:rPr>
            </w:pPr>
            <w:r w:rsidRPr="00D45AE9">
              <w:rPr>
                <w:rFonts w:ascii="Times New Roman" w:hAnsi="Times New Roman" w:cs="Times New Roman"/>
                <w:sz w:val="20"/>
                <w:szCs w:val="20"/>
              </w:rPr>
              <w:t xml:space="preserve">5. Elaboración de temas para trabajos </w:t>
            </w:r>
            <w:proofErr w:type="spellStart"/>
            <w:r w:rsidRPr="00D45AE9">
              <w:rPr>
                <w:rFonts w:ascii="Times New Roman" w:hAnsi="Times New Roman" w:cs="Times New Roman"/>
                <w:sz w:val="20"/>
                <w:szCs w:val="20"/>
              </w:rPr>
              <w:t>recepcionales</w:t>
            </w:r>
            <w:proofErr w:type="spellEnd"/>
            <w:r w:rsidRPr="00D45AE9">
              <w:rPr>
                <w:rFonts w:ascii="Times New Roman" w:hAnsi="Times New Roman" w:cs="Times New Roman"/>
                <w:sz w:val="20"/>
                <w:szCs w:val="20"/>
              </w:rPr>
              <w:t xml:space="preserve"> con fines de titulación.</w:t>
            </w:r>
          </w:p>
        </w:tc>
      </w:tr>
      <w:tr w:rsidR="00366A86" w:rsidRPr="00D45AE9" w:rsidTr="00D45AE9">
        <w:trPr>
          <w:trHeight w:val="315"/>
        </w:trPr>
        <w:tc>
          <w:tcPr>
            <w:tcW w:w="8828" w:type="dxa"/>
            <w:shd w:val="clear" w:color="auto" w:fill="D9D9D9" w:themeFill="background1" w:themeFillShade="D9"/>
            <w:noWrap/>
            <w:vAlign w:val="center"/>
          </w:tcPr>
          <w:p w:rsidR="00366A86" w:rsidRPr="00D45AE9" w:rsidRDefault="00865D54" w:rsidP="00D45AE9">
            <w:pPr>
              <w:spacing w:line="360" w:lineRule="auto"/>
              <w:rPr>
                <w:rFonts w:ascii="Times New Roman" w:hAnsi="Times New Roman" w:cs="Times New Roman"/>
                <w:sz w:val="20"/>
                <w:szCs w:val="20"/>
              </w:rPr>
            </w:pPr>
            <w:r w:rsidRPr="00D45AE9">
              <w:rPr>
                <w:rFonts w:ascii="Times New Roman" w:hAnsi="Times New Roman" w:cs="Times New Roman"/>
                <w:sz w:val="20"/>
                <w:szCs w:val="20"/>
              </w:rPr>
              <w:t>6</w:t>
            </w:r>
            <w:r w:rsidR="00366A86" w:rsidRPr="00D45AE9">
              <w:rPr>
                <w:rFonts w:ascii="Times New Roman" w:hAnsi="Times New Roman" w:cs="Times New Roman"/>
                <w:sz w:val="20"/>
                <w:szCs w:val="20"/>
              </w:rPr>
              <w:t>. Asuntos generales</w:t>
            </w:r>
          </w:p>
        </w:tc>
      </w:tr>
    </w:tbl>
    <w:p w:rsidR="00D80BD1" w:rsidRDefault="00D80BD1" w:rsidP="009B35E7">
      <w:pPr>
        <w:spacing w:line="360" w:lineRule="auto"/>
        <w:contextualSpacing/>
        <w:jc w:val="both"/>
        <w:rPr>
          <w:rFonts w:ascii="Times New Roman" w:hAnsi="Times New Roman" w:cs="Times New Roman"/>
          <w:sz w:val="24"/>
          <w:szCs w:val="24"/>
        </w:rPr>
      </w:pPr>
    </w:p>
    <w:p w:rsidR="00751C6F" w:rsidRDefault="009B35E7" w:rsidP="009B35E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Para finalizar y reiterando,</w:t>
      </w:r>
      <w:r w:rsidR="00751C6F">
        <w:rPr>
          <w:rFonts w:ascii="Times New Roman" w:hAnsi="Times New Roman" w:cs="Times New Roman"/>
          <w:sz w:val="24"/>
          <w:szCs w:val="24"/>
        </w:rPr>
        <w:t xml:space="preserve"> la </w:t>
      </w:r>
      <w:r w:rsidRPr="00946084">
        <w:rPr>
          <w:rFonts w:ascii="Times New Roman" w:hAnsi="Times New Roman" w:cs="Times New Roman"/>
          <w:b/>
          <w:i/>
          <w:sz w:val="24"/>
          <w:szCs w:val="24"/>
        </w:rPr>
        <w:t>Guía sintética de lineamientos internos para Academias</w:t>
      </w:r>
      <w:r w:rsidR="00751C6F">
        <w:rPr>
          <w:rFonts w:ascii="Times New Roman" w:hAnsi="Times New Roman" w:cs="Times New Roman"/>
          <w:sz w:val="24"/>
          <w:szCs w:val="24"/>
        </w:rPr>
        <w:t xml:space="preserve"> const</w:t>
      </w:r>
      <w:r>
        <w:rPr>
          <w:rFonts w:ascii="Times New Roman" w:hAnsi="Times New Roman" w:cs="Times New Roman"/>
          <w:sz w:val="24"/>
          <w:szCs w:val="24"/>
        </w:rPr>
        <w:t>ó</w:t>
      </w:r>
      <w:r w:rsidR="00751C6F">
        <w:rPr>
          <w:rFonts w:ascii="Times New Roman" w:hAnsi="Times New Roman" w:cs="Times New Roman"/>
          <w:sz w:val="24"/>
          <w:szCs w:val="24"/>
        </w:rPr>
        <w:t xml:space="preserve"> de </w:t>
      </w:r>
      <w:r w:rsidR="00751C6F" w:rsidRPr="0081355F">
        <w:rPr>
          <w:rFonts w:ascii="Times New Roman" w:hAnsi="Times New Roman" w:cs="Times New Roman"/>
          <w:b/>
          <w:i/>
          <w:sz w:val="24"/>
          <w:szCs w:val="24"/>
        </w:rPr>
        <w:t>tres apartados fundamentales</w:t>
      </w:r>
      <w:r w:rsidR="00751C6F">
        <w:rPr>
          <w:rFonts w:ascii="Times New Roman" w:hAnsi="Times New Roman" w:cs="Times New Roman"/>
          <w:sz w:val="24"/>
          <w:szCs w:val="24"/>
        </w:rPr>
        <w:t>:</w:t>
      </w:r>
    </w:p>
    <w:p w:rsidR="00033357" w:rsidRPr="00033357" w:rsidRDefault="009B35E7" w:rsidP="00033357">
      <w:pPr>
        <w:pStyle w:val="Prrafodelista"/>
        <w:numPr>
          <w:ilvl w:val="0"/>
          <w:numId w:val="7"/>
        </w:numPr>
        <w:spacing w:line="240" w:lineRule="auto"/>
        <w:ind w:left="714" w:hanging="357"/>
        <w:jc w:val="both"/>
        <w:rPr>
          <w:rFonts w:ascii="Times New Roman" w:hAnsi="Times New Roman" w:cs="Times New Roman"/>
          <w:b/>
          <w:sz w:val="28"/>
          <w:szCs w:val="28"/>
        </w:rPr>
      </w:pPr>
      <w:r w:rsidRPr="00033357">
        <w:rPr>
          <w:rFonts w:ascii="Times New Roman" w:hAnsi="Times New Roman" w:cs="Times New Roman"/>
          <w:i/>
          <w:sz w:val="24"/>
          <w:szCs w:val="24"/>
        </w:rPr>
        <w:t xml:space="preserve">Calendario de academias el cual constaba con las </w:t>
      </w:r>
      <w:r w:rsidR="00033357" w:rsidRPr="00033357">
        <w:rPr>
          <w:rFonts w:ascii="Times New Roman" w:hAnsi="Times New Roman" w:cs="Times New Roman"/>
          <w:i/>
          <w:sz w:val="24"/>
          <w:szCs w:val="24"/>
        </w:rPr>
        <w:t xml:space="preserve">siguientes </w:t>
      </w:r>
      <w:r w:rsidRPr="00033357">
        <w:rPr>
          <w:rFonts w:ascii="Times New Roman" w:hAnsi="Times New Roman" w:cs="Times New Roman"/>
          <w:i/>
          <w:sz w:val="24"/>
          <w:szCs w:val="24"/>
        </w:rPr>
        <w:t>fechas respectivas</w:t>
      </w:r>
      <w:r w:rsidR="00033357">
        <w:rPr>
          <w:rFonts w:ascii="Times New Roman" w:hAnsi="Times New Roman" w:cs="Times New Roman"/>
          <w:sz w:val="24"/>
          <w:szCs w:val="24"/>
        </w:rPr>
        <w:t>:</w:t>
      </w:r>
    </w:p>
    <w:p w:rsidR="00033357" w:rsidRDefault="00033357" w:rsidP="00033357">
      <w:pPr>
        <w:pStyle w:val="Prrafodelista"/>
        <w:spacing w:line="240" w:lineRule="auto"/>
        <w:ind w:left="714"/>
        <w:jc w:val="both"/>
        <w:rPr>
          <w:rFonts w:ascii="Times New Roman" w:hAnsi="Times New Roman" w:cs="Times New Roman"/>
          <w:sz w:val="24"/>
          <w:szCs w:val="24"/>
        </w:rPr>
      </w:pPr>
      <w:r w:rsidRPr="00033357">
        <w:rPr>
          <w:rFonts w:ascii="Times New Roman" w:hAnsi="Times New Roman" w:cs="Times New Roman"/>
          <w:b/>
          <w:sz w:val="24"/>
          <w:szCs w:val="24"/>
        </w:rPr>
        <w:t xml:space="preserve">1.1. </w:t>
      </w:r>
      <w:r w:rsidR="00470900" w:rsidRPr="00470900">
        <w:rPr>
          <w:rFonts w:ascii="Times New Roman" w:hAnsi="Times New Roman" w:cs="Times New Roman"/>
          <w:sz w:val="24"/>
          <w:szCs w:val="24"/>
        </w:rPr>
        <w:t>Fechas c</w:t>
      </w:r>
      <w:r w:rsidRPr="00470900">
        <w:rPr>
          <w:rFonts w:ascii="Times New Roman" w:hAnsi="Times New Roman" w:cs="Times New Roman"/>
          <w:sz w:val="24"/>
          <w:szCs w:val="24"/>
        </w:rPr>
        <w:t>oncernientes</w:t>
      </w:r>
      <w:r w:rsidR="009B35E7">
        <w:rPr>
          <w:rFonts w:ascii="Times New Roman" w:hAnsi="Times New Roman" w:cs="Times New Roman"/>
          <w:sz w:val="24"/>
          <w:szCs w:val="24"/>
        </w:rPr>
        <w:t xml:space="preserve"> a la 1ª, 2ª</w:t>
      </w:r>
      <w:r w:rsidR="001270A7">
        <w:rPr>
          <w:rFonts w:ascii="Times New Roman" w:hAnsi="Times New Roman" w:cs="Times New Roman"/>
          <w:sz w:val="24"/>
          <w:szCs w:val="24"/>
        </w:rPr>
        <w:t>,</w:t>
      </w:r>
      <w:r w:rsidR="009B35E7">
        <w:rPr>
          <w:rFonts w:ascii="Times New Roman" w:hAnsi="Times New Roman" w:cs="Times New Roman"/>
          <w:sz w:val="24"/>
          <w:szCs w:val="24"/>
        </w:rPr>
        <w:t xml:space="preserve"> 3ª y 4ª reunión</w:t>
      </w:r>
      <w:r>
        <w:rPr>
          <w:rFonts w:ascii="Times New Roman" w:hAnsi="Times New Roman" w:cs="Times New Roman"/>
          <w:sz w:val="24"/>
          <w:szCs w:val="24"/>
        </w:rPr>
        <w:t>.</w:t>
      </w:r>
    </w:p>
    <w:p w:rsidR="00033357" w:rsidRDefault="00033357" w:rsidP="00033357">
      <w:pPr>
        <w:pStyle w:val="Prrafodelista"/>
        <w:spacing w:line="240" w:lineRule="auto"/>
        <w:ind w:left="714"/>
        <w:jc w:val="both"/>
        <w:rPr>
          <w:rFonts w:ascii="Times New Roman" w:hAnsi="Times New Roman" w:cs="Times New Roman"/>
          <w:sz w:val="24"/>
          <w:szCs w:val="24"/>
        </w:rPr>
      </w:pPr>
      <w:r w:rsidRPr="00033357">
        <w:rPr>
          <w:rFonts w:ascii="Times New Roman" w:hAnsi="Times New Roman" w:cs="Times New Roman"/>
          <w:b/>
          <w:sz w:val="24"/>
          <w:szCs w:val="24"/>
        </w:rPr>
        <w:t>1.2.</w:t>
      </w:r>
      <w:r>
        <w:rPr>
          <w:rFonts w:ascii="Times New Roman" w:hAnsi="Times New Roman" w:cs="Times New Roman"/>
          <w:sz w:val="24"/>
          <w:szCs w:val="24"/>
        </w:rPr>
        <w:t xml:space="preserve"> </w:t>
      </w:r>
      <w:r w:rsidR="00470900">
        <w:rPr>
          <w:rFonts w:ascii="Times New Roman" w:hAnsi="Times New Roman" w:cs="Times New Roman"/>
          <w:sz w:val="24"/>
          <w:szCs w:val="24"/>
        </w:rPr>
        <w:t>F</w:t>
      </w:r>
      <w:r w:rsidR="009B35E7">
        <w:rPr>
          <w:rFonts w:ascii="Times New Roman" w:hAnsi="Times New Roman" w:cs="Times New Roman"/>
          <w:sz w:val="24"/>
          <w:szCs w:val="24"/>
        </w:rPr>
        <w:t>echas de entrega de minuta</w:t>
      </w:r>
      <w:r w:rsidR="00470900">
        <w:rPr>
          <w:rFonts w:ascii="Times New Roman" w:hAnsi="Times New Roman" w:cs="Times New Roman"/>
          <w:sz w:val="24"/>
          <w:szCs w:val="24"/>
        </w:rPr>
        <w:t>s</w:t>
      </w:r>
      <w:r w:rsidR="009B35E7">
        <w:rPr>
          <w:rFonts w:ascii="Times New Roman" w:hAnsi="Times New Roman" w:cs="Times New Roman"/>
          <w:sz w:val="24"/>
          <w:szCs w:val="24"/>
        </w:rPr>
        <w:t xml:space="preserve"> correspondiente</w:t>
      </w:r>
      <w:r w:rsidR="00470900">
        <w:rPr>
          <w:rFonts w:ascii="Times New Roman" w:hAnsi="Times New Roman" w:cs="Times New Roman"/>
          <w:sz w:val="24"/>
          <w:szCs w:val="24"/>
        </w:rPr>
        <w:t>s</w:t>
      </w:r>
      <w:r>
        <w:rPr>
          <w:rFonts w:ascii="Times New Roman" w:hAnsi="Times New Roman" w:cs="Times New Roman"/>
          <w:sz w:val="24"/>
          <w:szCs w:val="24"/>
        </w:rPr>
        <w:t>.</w:t>
      </w:r>
    </w:p>
    <w:p w:rsidR="009B35E7" w:rsidRDefault="00033357" w:rsidP="00033357">
      <w:pPr>
        <w:pStyle w:val="Prrafodelista"/>
        <w:spacing w:line="240" w:lineRule="auto"/>
        <w:ind w:left="714"/>
        <w:jc w:val="both"/>
        <w:rPr>
          <w:rFonts w:ascii="Times New Roman" w:hAnsi="Times New Roman" w:cs="Times New Roman"/>
          <w:sz w:val="24"/>
          <w:szCs w:val="24"/>
        </w:rPr>
      </w:pPr>
      <w:r w:rsidRPr="00033357">
        <w:rPr>
          <w:rFonts w:ascii="Times New Roman" w:hAnsi="Times New Roman" w:cs="Times New Roman"/>
          <w:b/>
          <w:sz w:val="24"/>
          <w:szCs w:val="24"/>
        </w:rPr>
        <w:t>1.3.</w:t>
      </w:r>
      <w:r>
        <w:rPr>
          <w:rFonts w:ascii="Times New Roman" w:hAnsi="Times New Roman" w:cs="Times New Roman"/>
          <w:sz w:val="24"/>
          <w:szCs w:val="24"/>
        </w:rPr>
        <w:t xml:space="preserve"> </w:t>
      </w:r>
      <w:r w:rsidR="00470900">
        <w:rPr>
          <w:rFonts w:ascii="Times New Roman" w:hAnsi="Times New Roman" w:cs="Times New Roman"/>
          <w:sz w:val="24"/>
          <w:szCs w:val="24"/>
        </w:rPr>
        <w:t>Fecha de e</w:t>
      </w:r>
      <w:r w:rsidR="009B35E7">
        <w:rPr>
          <w:rFonts w:ascii="Times New Roman" w:hAnsi="Times New Roman" w:cs="Times New Roman"/>
          <w:sz w:val="24"/>
          <w:szCs w:val="24"/>
        </w:rPr>
        <w:t>ntrega del reporte final de actividades.</w:t>
      </w:r>
    </w:p>
    <w:p w:rsidR="009B35E7" w:rsidRPr="00E35DA3" w:rsidRDefault="009B35E7" w:rsidP="00033357">
      <w:pPr>
        <w:pStyle w:val="Prrafodelista"/>
        <w:numPr>
          <w:ilvl w:val="0"/>
          <w:numId w:val="7"/>
        </w:numPr>
        <w:spacing w:line="240" w:lineRule="auto"/>
        <w:ind w:left="714" w:hanging="357"/>
        <w:jc w:val="both"/>
        <w:rPr>
          <w:rFonts w:ascii="Times New Roman" w:hAnsi="Times New Roman" w:cs="Times New Roman"/>
          <w:b/>
          <w:sz w:val="28"/>
          <w:szCs w:val="28"/>
        </w:rPr>
      </w:pPr>
      <w:r w:rsidRPr="00033357">
        <w:rPr>
          <w:rFonts w:ascii="Times New Roman" w:hAnsi="Times New Roman" w:cs="Times New Roman"/>
          <w:i/>
          <w:sz w:val="24"/>
          <w:szCs w:val="24"/>
        </w:rPr>
        <w:t xml:space="preserve">Descripción </w:t>
      </w:r>
      <w:r w:rsidR="009D63AC" w:rsidRPr="00033357">
        <w:rPr>
          <w:rFonts w:ascii="Times New Roman" w:hAnsi="Times New Roman" w:cs="Times New Roman"/>
          <w:i/>
          <w:sz w:val="24"/>
          <w:szCs w:val="24"/>
        </w:rPr>
        <w:t xml:space="preserve">de </w:t>
      </w:r>
      <w:r w:rsidRPr="00033357">
        <w:rPr>
          <w:rFonts w:ascii="Times New Roman" w:hAnsi="Times New Roman" w:cs="Times New Roman"/>
          <w:i/>
          <w:sz w:val="24"/>
          <w:szCs w:val="24"/>
        </w:rPr>
        <w:t>los puntos a tratar en la orden del día de la 1ª reunión</w:t>
      </w:r>
      <w:r w:rsidR="00033357">
        <w:rPr>
          <w:rFonts w:ascii="Times New Roman" w:hAnsi="Times New Roman" w:cs="Times New Roman"/>
          <w:sz w:val="24"/>
          <w:szCs w:val="24"/>
        </w:rPr>
        <w:t>:</w:t>
      </w:r>
    </w:p>
    <w:p w:rsidR="00E35DA3" w:rsidRDefault="00E35DA3" w:rsidP="00033357">
      <w:pPr>
        <w:pStyle w:val="Prrafodelista"/>
        <w:spacing w:line="240" w:lineRule="auto"/>
        <w:ind w:left="714"/>
        <w:jc w:val="both"/>
        <w:rPr>
          <w:rFonts w:ascii="Times New Roman" w:hAnsi="Times New Roman" w:cs="Times New Roman"/>
          <w:bCs/>
          <w:sz w:val="24"/>
          <w:szCs w:val="24"/>
        </w:rPr>
      </w:pPr>
      <w:r w:rsidRPr="00E35DA3">
        <w:rPr>
          <w:rFonts w:ascii="Times New Roman" w:hAnsi="Times New Roman" w:cs="Times New Roman"/>
          <w:b/>
          <w:sz w:val="24"/>
          <w:szCs w:val="24"/>
        </w:rPr>
        <w:t>2.1.</w:t>
      </w:r>
      <w:r>
        <w:rPr>
          <w:rFonts w:ascii="Times New Roman" w:hAnsi="Times New Roman" w:cs="Times New Roman"/>
          <w:sz w:val="24"/>
          <w:szCs w:val="24"/>
        </w:rPr>
        <w:t xml:space="preserve"> </w:t>
      </w:r>
      <w:r>
        <w:rPr>
          <w:rFonts w:ascii="Times New Roman" w:hAnsi="Times New Roman" w:cs="Times New Roman"/>
          <w:bCs/>
          <w:sz w:val="24"/>
          <w:szCs w:val="24"/>
        </w:rPr>
        <w:t>Información de los datos más recientes obtenidos en el control estadístico sobre trayectoria escolar.</w:t>
      </w:r>
    </w:p>
    <w:p w:rsidR="00E35DA3" w:rsidRDefault="00E35DA3" w:rsidP="00033357">
      <w:pPr>
        <w:pStyle w:val="Prrafodelista"/>
        <w:spacing w:line="240" w:lineRule="auto"/>
        <w:ind w:left="714"/>
        <w:jc w:val="both"/>
        <w:rPr>
          <w:rFonts w:ascii="Times New Roman" w:hAnsi="Times New Roman" w:cs="Times New Roman"/>
          <w:sz w:val="24"/>
          <w:szCs w:val="24"/>
        </w:rPr>
      </w:pPr>
      <w:r w:rsidRPr="00E35DA3">
        <w:rPr>
          <w:rFonts w:ascii="Times New Roman" w:hAnsi="Times New Roman" w:cs="Times New Roman"/>
          <w:b/>
          <w:bCs/>
          <w:sz w:val="24"/>
          <w:szCs w:val="24"/>
        </w:rPr>
        <w:t>2.2.</w:t>
      </w:r>
      <w:r>
        <w:rPr>
          <w:rFonts w:ascii="Times New Roman" w:hAnsi="Times New Roman" w:cs="Times New Roman"/>
          <w:bCs/>
          <w:sz w:val="24"/>
          <w:szCs w:val="24"/>
        </w:rPr>
        <w:t xml:space="preserve"> </w:t>
      </w:r>
      <w:r w:rsidRPr="00606B6C">
        <w:rPr>
          <w:rFonts w:ascii="Times New Roman" w:hAnsi="Times New Roman" w:cs="Times New Roman"/>
          <w:sz w:val="24"/>
          <w:szCs w:val="24"/>
        </w:rPr>
        <w:t>Revisión de la unificación de Planeaciones Didácticas y Prácticas de Laboratorio (necesario presentarse con planeaciones didácticas</w:t>
      </w:r>
      <w:r>
        <w:rPr>
          <w:rFonts w:ascii="Times New Roman" w:hAnsi="Times New Roman" w:cs="Times New Roman"/>
          <w:sz w:val="24"/>
          <w:szCs w:val="24"/>
        </w:rPr>
        <w:t xml:space="preserve"> y manuales de laboratorio</w:t>
      </w:r>
      <w:r w:rsidRPr="00606B6C">
        <w:rPr>
          <w:rFonts w:ascii="Times New Roman" w:hAnsi="Times New Roman" w:cs="Times New Roman"/>
          <w:sz w:val="24"/>
          <w:szCs w:val="24"/>
        </w:rPr>
        <w:t>)</w:t>
      </w:r>
      <w:r>
        <w:rPr>
          <w:rFonts w:ascii="Times New Roman" w:hAnsi="Times New Roman" w:cs="Times New Roman"/>
          <w:sz w:val="24"/>
          <w:szCs w:val="24"/>
        </w:rPr>
        <w:t>.</w:t>
      </w:r>
    </w:p>
    <w:p w:rsidR="00E35DA3" w:rsidRDefault="00E35DA3" w:rsidP="00033357">
      <w:pPr>
        <w:pStyle w:val="Prrafodelista"/>
        <w:spacing w:line="240" w:lineRule="auto"/>
        <w:ind w:left="714"/>
        <w:jc w:val="both"/>
        <w:rPr>
          <w:rFonts w:ascii="Times New Roman" w:hAnsi="Times New Roman" w:cs="Times New Roman"/>
          <w:sz w:val="24"/>
          <w:szCs w:val="24"/>
        </w:rPr>
      </w:pPr>
      <w:r w:rsidRPr="00E35DA3">
        <w:rPr>
          <w:rFonts w:ascii="Times New Roman" w:hAnsi="Times New Roman" w:cs="Times New Roman"/>
          <w:b/>
          <w:sz w:val="24"/>
          <w:szCs w:val="24"/>
        </w:rPr>
        <w:t>2.3.</w:t>
      </w:r>
      <w:r>
        <w:rPr>
          <w:rFonts w:ascii="Times New Roman" w:hAnsi="Times New Roman" w:cs="Times New Roman"/>
          <w:sz w:val="24"/>
          <w:szCs w:val="24"/>
        </w:rPr>
        <w:t xml:space="preserve"> </w:t>
      </w:r>
      <w:r w:rsidRPr="00606B6C">
        <w:rPr>
          <w:rFonts w:ascii="Times New Roman" w:hAnsi="Times New Roman" w:cs="Times New Roman"/>
          <w:sz w:val="24"/>
          <w:szCs w:val="24"/>
        </w:rPr>
        <w:t>Revisión de criterios de evaluación implementados en la asignatura</w:t>
      </w:r>
      <w:r>
        <w:rPr>
          <w:rFonts w:ascii="Times New Roman" w:hAnsi="Times New Roman" w:cs="Times New Roman"/>
          <w:sz w:val="24"/>
          <w:szCs w:val="24"/>
        </w:rPr>
        <w:t xml:space="preserve">, </w:t>
      </w:r>
      <w:r w:rsidRPr="00606B6C">
        <w:rPr>
          <w:rFonts w:ascii="Times New Roman" w:hAnsi="Times New Roman" w:cs="Times New Roman"/>
          <w:sz w:val="24"/>
          <w:szCs w:val="24"/>
        </w:rPr>
        <w:t xml:space="preserve">incluye exámenes parciales y </w:t>
      </w:r>
      <w:r>
        <w:rPr>
          <w:rFonts w:ascii="Times New Roman" w:hAnsi="Times New Roman" w:cs="Times New Roman"/>
          <w:sz w:val="24"/>
          <w:szCs w:val="24"/>
        </w:rPr>
        <w:t>Programa de Medición de los Aprendizajes (presentarse con concentrado e instrumento de evaluación).</w:t>
      </w:r>
    </w:p>
    <w:p w:rsidR="00E35DA3" w:rsidRDefault="00E35DA3" w:rsidP="00033357">
      <w:pPr>
        <w:pStyle w:val="Prrafodelista"/>
        <w:spacing w:line="240" w:lineRule="auto"/>
        <w:ind w:left="714"/>
        <w:jc w:val="both"/>
        <w:rPr>
          <w:rFonts w:ascii="Times New Roman" w:hAnsi="Times New Roman" w:cs="Times New Roman"/>
          <w:sz w:val="24"/>
          <w:szCs w:val="24"/>
        </w:rPr>
      </w:pPr>
      <w:r w:rsidRPr="00E35DA3">
        <w:rPr>
          <w:rFonts w:ascii="Times New Roman" w:hAnsi="Times New Roman" w:cs="Times New Roman"/>
          <w:b/>
          <w:sz w:val="24"/>
          <w:szCs w:val="24"/>
        </w:rPr>
        <w:t xml:space="preserve">2.4. </w:t>
      </w:r>
      <w:r w:rsidRPr="00606B6C">
        <w:rPr>
          <w:rFonts w:ascii="Times New Roman" w:hAnsi="Times New Roman" w:cs="Times New Roman"/>
          <w:sz w:val="24"/>
          <w:szCs w:val="24"/>
        </w:rPr>
        <w:t>Breve revisión del programa PITA</w:t>
      </w:r>
      <w:r>
        <w:rPr>
          <w:rFonts w:ascii="Times New Roman" w:hAnsi="Times New Roman" w:cs="Times New Roman"/>
          <w:sz w:val="24"/>
          <w:szCs w:val="24"/>
        </w:rPr>
        <w:t xml:space="preserve"> (Programa Institucional de Tutorías y Asesorías) </w:t>
      </w:r>
      <w:r w:rsidRPr="00606B6C">
        <w:rPr>
          <w:rFonts w:ascii="Times New Roman" w:hAnsi="Times New Roman" w:cs="Times New Roman"/>
          <w:sz w:val="24"/>
          <w:szCs w:val="24"/>
        </w:rPr>
        <w:t>importancia y medio de canalización-formatos</w:t>
      </w:r>
      <w:r>
        <w:rPr>
          <w:rFonts w:ascii="Times New Roman" w:hAnsi="Times New Roman" w:cs="Times New Roman"/>
          <w:sz w:val="24"/>
          <w:szCs w:val="24"/>
        </w:rPr>
        <w:t>.</w:t>
      </w:r>
    </w:p>
    <w:p w:rsidR="00E35DA3" w:rsidRDefault="00E35DA3" w:rsidP="00033357">
      <w:pPr>
        <w:pStyle w:val="Prrafodelista"/>
        <w:spacing w:line="240" w:lineRule="auto"/>
        <w:ind w:left="714"/>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5. Asuntos generales.</w:t>
      </w:r>
    </w:p>
    <w:p w:rsidR="00683FC6" w:rsidRPr="00033357" w:rsidRDefault="009D63AC" w:rsidP="00033357">
      <w:pPr>
        <w:pStyle w:val="Prrafodelista"/>
        <w:numPr>
          <w:ilvl w:val="0"/>
          <w:numId w:val="7"/>
        </w:numPr>
        <w:spacing w:line="240" w:lineRule="auto"/>
        <w:ind w:left="714" w:hanging="357"/>
        <w:jc w:val="both"/>
        <w:rPr>
          <w:rFonts w:ascii="Times New Roman" w:hAnsi="Times New Roman" w:cs="Times New Roman"/>
          <w:b/>
          <w:sz w:val="28"/>
          <w:szCs w:val="28"/>
        </w:rPr>
      </w:pPr>
      <w:r w:rsidRPr="00033357">
        <w:rPr>
          <w:rFonts w:ascii="Times New Roman" w:hAnsi="Times New Roman" w:cs="Times New Roman"/>
          <w:i/>
          <w:sz w:val="24"/>
          <w:szCs w:val="24"/>
        </w:rPr>
        <w:t>Designación de los pu</w:t>
      </w:r>
      <w:r w:rsidR="00033357" w:rsidRPr="00033357">
        <w:rPr>
          <w:rFonts w:ascii="Times New Roman" w:hAnsi="Times New Roman" w:cs="Times New Roman"/>
          <w:i/>
          <w:sz w:val="24"/>
          <w:szCs w:val="24"/>
        </w:rPr>
        <w:t>ntos a tratar en la 2ª, 3ª y 4ª</w:t>
      </w:r>
      <w:r w:rsidR="00033357">
        <w:rPr>
          <w:rFonts w:ascii="Times New Roman" w:hAnsi="Times New Roman" w:cs="Times New Roman"/>
          <w:sz w:val="24"/>
          <w:szCs w:val="24"/>
        </w:rPr>
        <w:t>:</w:t>
      </w:r>
    </w:p>
    <w:p w:rsidR="00033357" w:rsidRDefault="00033357" w:rsidP="00033357">
      <w:pPr>
        <w:pStyle w:val="Prrafodelista"/>
        <w:spacing w:line="240" w:lineRule="auto"/>
        <w:ind w:left="714"/>
        <w:jc w:val="both"/>
        <w:rPr>
          <w:rFonts w:ascii="Times New Roman" w:hAnsi="Times New Roman" w:cs="Times New Roman"/>
          <w:sz w:val="24"/>
          <w:szCs w:val="24"/>
        </w:rPr>
      </w:pPr>
      <w:r w:rsidRPr="00033357">
        <w:rPr>
          <w:rFonts w:ascii="Times New Roman" w:hAnsi="Times New Roman" w:cs="Times New Roman"/>
          <w:b/>
          <w:sz w:val="24"/>
          <w:szCs w:val="24"/>
        </w:rPr>
        <w:t>3.1.</w:t>
      </w:r>
      <w:r>
        <w:rPr>
          <w:rFonts w:ascii="Times New Roman" w:hAnsi="Times New Roman" w:cs="Times New Roman"/>
          <w:sz w:val="24"/>
          <w:szCs w:val="24"/>
        </w:rPr>
        <w:t xml:space="preserve"> R</w:t>
      </w:r>
      <w:r w:rsidRPr="00606B6C">
        <w:rPr>
          <w:rFonts w:ascii="Times New Roman" w:hAnsi="Times New Roman" w:cs="Times New Roman"/>
          <w:sz w:val="24"/>
          <w:szCs w:val="24"/>
        </w:rPr>
        <w:t>evisión de porcentaje de reprobación</w:t>
      </w:r>
      <w:r>
        <w:rPr>
          <w:rFonts w:ascii="Times New Roman" w:hAnsi="Times New Roman" w:cs="Times New Roman"/>
          <w:sz w:val="24"/>
          <w:szCs w:val="24"/>
        </w:rPr>
        <w:t xml:space="preserve"> y bajo rendimiento escolar</w:t>
      </w:r>
      <w:r w:rsidRPr="00606B6C">
        <w:rPr>
          <w:rFonts w:ascii="Times New Roman" w:hAnsi="Times New Roman" w:cs="Times New Roman"/>
          <w:sz w:val="24"/>
          <w:szCs w:val="24"/>
        </w:rPr>
        <w:t xml:space="preserve"> (vaciado en </w:t>
      </w:r>
      <w:r>
        <w:rPr>
          <w:rFonts w:ascii="Times New Roman" w:hAnsi="Times New Roman" w:cs="Times New Roman"/>
          <w:sz w:val="24"/>
          <w:szCs w:val="24"/>
        </w:rPr>
        <w:t>formato</w:t>
      </w:r>
      <w:r w:rsidRPr="00606B6C">
        <w:rPr>
          <w:rFonts w:ascii="Times New Roman" w:hAnsi="Times New Roman" w:cs="Times New Roman"/>
          <w:sz w:val="24"/>
          <w:szCs w:val="24"/>
        </w:rPr>
        <w:t xml:space="preserve"> respectiv</w:t>
      </w:r>
      <w:r>
        <w:rPr>
          <w:rFonts w:ascii="Times New Roman" w:hAnsi="Times New Roman" w:cs="Times New Roman"/>
          <w:sz w:val="24"/>
          <w:szCs w:val="24"/>
        </w:rPr>
        <w:t>o</w:t>
      </w:r>
      <w:r w:rsidRPr="00606B6C">
        <w:rPr>
          <w:rFonts w:ascii="Times New Roman" w:hAnsi="Times New Roman" w:cs="Times New Roman"/>
          <w:sz w:val="24"/>
          <w:szCs w:val="24"/>
        </w:rPr>
        <w:t>) entrega el día de la sesión</w:t>
      </w:r>
      <w:r>
        <w:rPr>
          <w:rFonts w:ascii="Times New Roman" w:hAnsi="Times New Roman" w:cs="Times New Roman"/>
          <w:sz w:val="24"/>
          <w:szCs w:val="24"/>
        </w:rPr>
        <w:t>.</w:t>
      </w:r>
    </w:p>
    <w:p w:rsidR="00033357" w:rsidRDefault="00033357" w:rsidP="00033357">
      <w:pPr>
        <w:pStyle w:val="Prrafodelista"/>
        <w:spacing w:line="240" w:lineRule="auto"/>
        <w:ind w:left="714"/>
        <w:jc w:val="both"/>
        <w:rPr>
          <w:rFonts w:ascii="Times New Roman" w:hAnsi="Times New Roman" w:cs="Times New Roman"/>
          <w:sz w:val="24"/>
          <w:szCs w:val="24"/>
        </w:rPr>
      </w:pPr>
      <w:r w:rsidRPr="00033357">
        <w:rPr>
          <w:rFonts w:ascii="Times New Roman" w:hAnsi="Times New Roman" w:cs="Times New Roman"/>
          <w:b/>
          <w:sz w:val="24"/>
          <w:szCs w:val="24"/>
        </w:rPr>
        <w:t xml:space="preserve">3.2. </w:t>
      </w:r>
      <w:r>
        <w:rPr>
          <w:rFonts w:ascii="Times New Roman" w:hAnsi="Times New Roman" w:cs="Times New Roman"/>
          <w:sz w:val="24"/>
          <w:szCs w:val="24"/>
        </w:rPr>
        <w:t>C</w:t>
      </w:r>
      <w:r w:rsidRPr="00606B6C">
        <w:rPr>
          <w:rFonts w:ascii="Times New Roman" w:hAnsi="Times New Roman" w:cs="Times New Roman"/>
          <w:sz w:val="24"/>
          <w:szCs w:val="24"/>
        </w:rPr>
        <w:t>analización a tutorías y asesorías (entrega de formatos) necesario presentarse con lista de calificaciones</w:t>
      </w:r>
      <w:r>
        <w:rPr>
          <w:rFonts w:ascii="Times New Roman" w:hAnsi="Times New Roman" w:cs="Times New Roman"/>
          <w:sz w:val="24"/>
          <w:szCs w:val="24"/>
        </w:rPr>
        <w:t xml:space="preserve"> (</w:t>
      </w:r>
      <w:r w:rsidRPr="00606B6C">
        <w:rPr>
          <w:rFonts w:ascii="Times New Roman" w:hAnsi="Times New Roman" w:cs="Times New Roman"/>
          <w:sz w:val="24"/>
          <w:szCs w:val="24"/>
        </w:rPr>
        <w:t>vaciado en la sesión</w:t>
      </w:r>
      <w:r>
        <w:rPr>
          <w:rFonts w:ascii="Times New Roman" w:hAnsi="Times New Roman" w:cs="Times New Roman"/>
          <w:sz w:val="24"/>
          <w:szCs w:val="24"/>
        </w:rPr>
        <w:t>).</w:t>
      </w:r>
    </w:p>
    <w:p w:rsidR="00033357" w:rsidRDefault="00033357" w:rsidP="00033357">
      <w:pPr>
        <w:pStyle w:val="Prrafodelista"/>
        <w:spacing w:line="240" w:lineRule="auto"/>
        <w:ind w:left="714"/>
        <w:jc w:val="both"/>
        <w:rPr>
          <w:rFonts w:ascii="Times New Roman" w:hAnsi="Times New Roman" w:cs="Times New Roman"/>
          <w:sz w:val="24"/>
          <w:szCs w:val="24"/>
        </w:rPr>
      </w:pPr>
      <w:r w:rsidRPr="00033357">
        <w:rPr>
          <w:rFonts w:ascii="Times New Roman" w:hAnsi="Times New Roman" w:cs="Times New Roman"/>
          <w:b/>
          <w:sz w:val="24"/>
          <w:szCs w:val="24"/>
        </w:rPr>
        <w:lastRenderedPageBreak/>
        <w:t>3.3.</w:t>
      </w:r>
      <w:r>
        <w:rPr>
          <w:rFonts w:ascii="Times New Roman" w:hAnsi="Times New Roman" w:cs="Times New Roman"/>
          <w:sz w:val="24"/>
          <w:szCs w:val="24"/>
        </w:rPr>
        <w:t xml:space="preserve"> R</w:t>
      </w:r>
      <w:r w:rsidRPr="00606B6C">
        <w:rPr>
          <w:rFonts w:ascii="Times New Roman" w:hAnsi="Times New Roman" w:cs="Times New Roman"/>
          <w:sz w:val="24"/>
          <w:szCs w:val="24"/>
        </w:rPr>
        <w:t>evisión de contenidos de programa a desarrollar en la unidad temática</w:t>
      </w:r>
      <w:r>
        <w:rPr>
          <w:rFonts w:ascii="Times New Roman" w:hAnsi="Times New Roman" w:cs="Times New Roman"/>
          <w:sz w:val="24"/>
          <w:szCs w:val="24"/>
        </w:rPr>
        <w:t xml:space="preserve"> </w:t>
      </w:r>
      <w:r w:rsidRPr="00606B6C">
        <w:rPr>
          <w:rFonts w:ascii="Times New Roman" w:hAnsi="Times New Roman" w:cs="Times New Roman"/>
          <w:sz w:val="24"/>
          <w:szCs w:val="24"/>
        </w:rPr>
        <w:t>entre profesores de la misma asignatura</w:t>
      </w:r>
      <w:r>
        <w:rPr>
          <w:rFonts w:ascii="Times New Roman" w:hAnsi="Times New Roman" w:cs="Times New Roman"/>
          <w:sz w:val="24"/>
          <w:szCs w:val="24"/>
        </w:rPr>
        <w:t xml:space="preserve"> </w:t>
      </w:r>
      <w:r w:rsidRPr="00606B6C">
        <w:rPr>
          <w:rFonts w:ascii="Times New Roman" w:hAnsi="Times New Roman" w:cs="Times New Roman"/>
          <w:sz w:val="24"/>
          <w:szCs w:val="24"/>
        </w:rPr>
        <w:t>(necesario presentarse con planeación didáctica y avance sintético de la unidad anterior)</w:t>
      </w:r>
      <w:r>
        <w:rPr>
          <w:rFonts w:ascii="Times New Roman" w:hAnsi="Times New Roman" w:cs="Times New Roman"/>
          <w:sz w:val="24"/>
          <w:szCs w:val="24"/>
        </w:rPr>
        <w:t>.</w:t>
      </w:r>
    </w:p>
    <w:p w:rsidR="00033357" w:rsidRDefault="00033357" w:rsidP="00033357">
      <w:pPr>
        <w:pStyle w:val="Prrafodelista"/>
        <w:spacing w:line="240" w:lineRule="auto"/>
        <w:ind w:left="714"/>
        <w:jc w:val="both"/>
        <w:rPr>
          <w:rFonts w:ascii="Times New Roman" w:hAnsi="Times New Roman" w:cs="Times New Roman"/>
          <w:sz w:val="24"/>
          <w:szCs w:val="24"/>
        </w:rPr>
      </w:pPr>
      <w:r w:rsidRPr="00033357">
        <w:rPr>
          <w:rFonts w:ascii="Times New Roman" w:hAnsi="Times New Roman" w:cs="Times New Roman"/>
          <w:b/>
          <w:sz w:val="24"/>
          <w:szCs w:val="24"/>
        </w:rPr>
        <w:t>3.4.</w:t>
      </w:r>
      <w:r>
        <w:rPr>
          <w:rFonts w:ascii="Times New Roman" w:hAnsi="Times New Roman" w:cs="Times New Roman"/>
          <w:sz w:val="24"/>
          <w:szCs w:val="24"/>
        </w:rPr>
        <w:t xml:space="preserve"> I</w:t>
      </w:r>
      <w:r w:rsidRPr="00606B6C">
        <w:rPr>
          <w:rFonts w:ascii="Times New Roman" w:hAnsi="Times New Roman" w:cs="Times New Roman"/>
          <w:sz w:val="24"/>
          <w:szCs w:val="24"/>
        </w:rPr>
        <w:t>ntercambio de estrategias de enseñanza y aprendizaje (entre profesores de la misma asignatura)</w:t>
      </w:r>
      <w:r>
        <w:rPr>
          <w:rFonts w:ascii="Times New Roman" w:hAnsi="Times New Roman" w:cs="Times New Roman"/>
          <w:sz w:val="24"/>
          <w:szCs w:val="24"/>
        </w:rPr>
        <w:t>.</w:t>
      </w:r>
    </w:p>
    <w:p w:rsidR="00033357" w:rsidRDefault="00033357" w:rsidP="00033357">
      <w:pPr>
        <w:pStyle w:val="Prrafodelista"/>
        <w:spacing w:line="24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3.5. </w:t>
      </w:r>
      <w:r w:rsidRPr="00865D54">
        <w:rPr>
          <w:rFonts w:ascii="Times New Roman" w:hAnsi="Times New Roman" w:cs="Times New Roman"/>
          <w:sz w:val="24"/>
          <w:szCs w:val="24"/>
        </w:rPr>
        <w:t>Elaboración de temas para trabajo</w:t>
      </w:r>
      <w:r>
        <w:rPr>
          <w:rFonts w:ascii="Times New Roman" w:hAnsi="Times New Roman" w:cs="Times New Roman"/>
          <w:sz w:val="24"/>
          <w:szCs w:val="24"/>
        </w:rPr>
        <w:t>s</w:t>
      </w:r>
      <w:r w:rsidRPr="00865D54">
        <w:rPr>
          <w:rFonts w:ascii="Times New Roman" w:hAnsi="Times New Roman" w:cs="Times New Roman"/>
          <w:sz w:val="24"/>
          <w:szCs w:val="24"/>
        </w:rPr>
        <w:t xml:space="preserve"> </w:t>
      </w:r>
      <w:proofErr w:type="spellStart"/>
      <w:r w:rsidRPr="00865D54">
        <w:rPr>
          <w:rFonts w:ascii="Times New Roman" w:hAnsi="Times New Roman" w:cs="Times New Roman"/>
          <w:sz w:val="24"/>
          <w:szCs w:val="24"/>
        </w:rPr>
        <w:t>recepcional</w:t>
      </w:r>
      <w:r>
        <w:rPr>
          <w:rFonts w:ascii="Times New Roman" w:hAnsi="Times New Roman" w:cs="Times New Roman"/>
          <w:sz w:val="24"/>
          <w:szCs w:val="24"/>
        </w:rPr>
        <w:t>es</w:t>
      </w:r>
      <w:proofErr w:type="spellEnd"/>
      <w:r>
        <w:rPr>
          <w:rFonts w:ascii="Times New Roman" w:hAnsi="Times New Roman" w:cs="Times New Roman"/>
          <w:sz w:val="24"/>
          <w:szCs w:val="24"/>
        </w:rPr>
        <w:t xml:space="preserve"> con fines de titulación</w:t>
      </w:r>
      <w:r w:rsidRPr="00865D54">
        <w:rPr>
          <w:rFonts w:ascii="Times New Roman" w:hAnsi="Times New Roman" w:cs="Times New Roman"/>
          <w:sz w:val="24"/>
          <w:szCs w:val="24"/>
        </w:rPr>
        <w:t>.</w:t>
      </w:r>
    </w:p>
    <w:p w:rsidR="00D80BD1" w:rsidRDefault="00033357" w:rsidP="00BB5DD6">
      <w:pPr>
        <w:pStyle w:val="Prrafodelista"/>
        <w:tabs>
          <w:tab w:val="left" w:pos="5235"/>
        </w:tabs>
        <w:spacing w:line="240" w:lineRule="auto"/>
        <w:ind w:left="714"/>
        <w:jc w:val="both"/>
        <w:rPr>
          <w:rFonts w:ascii="Times New Roman" w:hAnsi="Times New Roman" w:cs="Times New Roman"/>
          <w:sz w:val="24"/>
          <w:szCs w:val="24"/>
        </w:rPr>
      </w:pPr>
      <w:r w:rsidRPr="00033357">
        <w:rPr>
          <w:rFonts w:ascii="Times New Roman" w:hAnsi="Times New Roman" w:cs="Times New Roman"/>
          <w:b/>
          <w:sz w:val="24"/>
          <w:szCs w:val="24"/>
        </w:rPr>
        <w:t>3.6.</w:t>
      </w:r>
      <w:r>
        <w:rPr>
          <w:rFonts w:ascii="Times New Roman" w:hAnsi="Times New Roman" w:cs="Times New Roman"/>
          <w:sz w:val="24"/>
          <w:szCs w:val="24"/>
        </w:rPr>
        <w:t xml:space="preserve"> Asuntos generales</w:t>
      </w:r>
    </w:p>
    <w:p w:rsidR="00A407C4" w:rsidRDefault="00A407C4" w:rsidP="00A407C4">
      <w:pPr>
        <w:spacing w:after="0" w:line="360" w:lineRule="auto"/>
        <w:rPr>
          <w:rFonts w:cstheme="minorHAnsi"/>
          <w:color w:val="7030A0"/>
          <w:sz w:val="28"/>
          <w:szCs w:val="24"/>
          <w:lang w:val="es-ES_tradnl" w:eastAsia="es-ES_tradnl"/>
        </w:rPr>
      </w:pPr>
    </w:p>
    <w:p w:rsidR="00033357" w:rsidRPr="00A407C4" w:rsidRDefault="00A407C4" w:rsidP="00A407C4">
      <w:pPr>
        <w:spacing w:after="0" w:line="360" w:lineRule="auto"/>
        <w:rPr>
          <w:rFonts w:ascii="Times New Roman" w:hAnsi="Times New Roman" w:cs="Times New Roman"/>
          <w:b/>
          <w:sz w:val="28"/>
          <w:szCs w:val="28"/>
        </w:rPr>
      </w:pPr>
      <w:r w:rsidRPr="00A407C4">
        <w:rPr>
          <w:rFonts w:cstheme="minorHAnsi"/>
          <w:color w:val="7030A0"/>
          <w:sz w:val="28"/>
          <w:szCs w:val="24"/>
          <w:lang w:val="es-ES_tradnl" w:eastAsia="es-ES_tradnl"/>
        </w:rPr>
        <w:t>Bibliografía</w:t>
      </w:r>
      <w:r w:rsidR="00BB5DD6" w:rsidRPr="00A407C4">
        <w:rPr>
          <w:rFonts w:ascii="Times New Roman" w:hAnsi="Times New Roman" w:cs="Times New Roman"/>
          <w:sz w:val="24"/>
          <w:szCs w:val="24"/>
        </w:rPr>
        <w:tab/>
      </w:r>
    </w:p>
    <w:p w:rsidR="00BB5DD6" w:rsidRPr="00A407C4" w:rsidRDefault="00BB5DD6" w:rsidP="00A407C4">
      <w:pPr>
        <w:pStyle w:val="Bibliografa"/>
        <w:spacing w:line="360" w:lineRule="auto"/>
        <w:ind w:left="720" w:hanging="720"/>
        <w:jc w:val="both"/>
        <w:rPr>
          <w:rFonts w:ascii="Times New Roman" w:hAnsi="Times New Roman" w:cs="Times New Roman"/>
          <w:noProof/>
          <w:sz w:val="24"/>
        </w:rPr>
      </w:pPr>
      <w:r w:rsidRPr="00A407C4">
        <w:rPr>
          <w:rFonts w:ascii="Times New Roman" w:hAnsi="Times New Roman" w:cs="Times New Roman"/>
          <w:sz w:val="24"/>
        </w:rPr>
        <w:fldChar w:fldCharType="begin"/>
      </w:r>
      <w:r w:rsidRPr="00A407C4">
        <w:rPr>
          <w:rFonts w:ascii="Times New Roman" w:hAnsi="Times New Roman" w:cs="Times New Roman"/>
          <w:sz w:val="24"/>
        </w:rPr>
        <w:instrText xml:space="preserve"> BIBLIOGRAPHY  \l 2058 </w:instrText>
      </w:r>
      <w:r w:rsidRPr="00A407C4">
        <w:rPr>
          <w:rFonts w:ascii="Times New Roman" w:hAnsi="Times New Roman" w:cs="Times New Roman"/>
          <w:sz w:val="24"/>
        </w:rPr>
        <w:fldChar w:fldCharType="separate"/>
      </w:r>
      <w:r w:rsidRPr="00A407C4">
        <w:rPr>
          <w:rFonts w:ascii="Times New Roman" w:hAnsi="Times New Roman" w:cs="Times New Roman"/>
          <w:noProof/>
          <w:sz w:val="24"/>
        </w:rPr>
        <w:t xml:space="preserve">Izquierdo, M. (2008). </w:t>
      </w:r>
      <w:r w:rsidRPr="00A407C4">
        <w:rPr>
          <w:rFonts w:ascii="Times New Roman" w:hAnsi="Times New Roman" w:cs="Times New Roman"/>
          <w:i/>
          <w:iCs/>
          <w:noProof/>
          <w:sz w:val="24"/>
        </w:rPr>
        <w:t>El trabajo colegiado en isntituciones de educación superior.</w:t>
      </w:r>
      <w:r w:rsidRPr="00A407C4">
        <w:rPr>
          <w:rFonts w:ascii="Times New Roman" w:hAnsi="Times New Roman" w:cs="Times New Roman"/>
          <w:noProof/>
          <w:sz w:val="24"/>
        </w:rPr>
        <w:t xml:space="preserve"> Ciudad de México: Universidad pedagógica Nacional.</w:t>
      </w:r>
    </w:p>
    <w:p w:rsidR="00BB5DD6" w:rsidRPr="00A407C4" w:rsidRDefault="00BB5DD6" w:rsidP="00A407C4">
      <w:pPr>
        <w:pStyle w:val="Bibliografa"/>
        <w:spacing w:line="360" w:lineRule="auto"/>
        <w:ind w:left="720" w:hanging="720"/>
        <w:jc w:val="both"/>
        <w:rPr>
          <w:rFonts w:ascii="Times New Roman" w:hAnsi="Times New Roman" w:cs="Times New Roman"/>
          <w:noProof/>
          <w:sz w:val="24"/>
        </w:rPr>
      </w:pPr>
      <w:r w:rsidRPr="00A407C4">
        <w:rPr>
          <w:rFonts w:ascii="Times New Roman" w:hAnsi="Times New Roman" w:cs="Times New Roman"/>
          <w:noProof/>
          <w:sz w:val="24"/>
        </w:rPr>
        <w:t xml:space="preserve">SEP, P. (2012). </w:t>
      </w:r>
      <w:r w:rsidRPr="00A407C4">
        <w:rPr>
          <w:rFonts w:ascii="Times New Roman" w:hAnsi="Times New Roman" w:cs="Times New Roman"/>
          <w:i/>
          <w:iCs/>
          <w:noProof/>
          <w:sz w:val="24"/>
        </w:rPr>
        <w:t>Lineamientos de trabajo colegiado.</w:t>
      </w:r>
      <w:r w:rsidRPr="00A407C4">
        <w:rPr>
          <w:rFonts w:ascii="Times New Roman" w:hAnsi="Times New Roman" w:cs="Times New Roman"/>
          <w:noProof/>
          <w:sz w:val="24"/>
        </w:rPr>
        <w:t xml:space="preserve"> Puebla: Dirección General Académica.</w:t>
      </w:r>
    </w:p>
    <w:p w:rsidR="00BB5DD6" w:rsidRPr="00A407C4" w:rsidRDefault="00BB5DD6" w:rsidP="00A407C4">
      <w:pPr>
        <w:pStyle w:val="Bibliografa"/>
        <w:spacing w:line="360" w:lineRule="auto"/>
        <w:ind w:left="720" w:hanging="720"/>
        <w:jc w:val="both"/>
        <w:rPr>
          <w:rFonts w:ascii="Times New Roman" w:hAnsi="Times New Roman" w:cs="Times New Roman"/>
          <w:noProof/>
          <w:sz w:val="24"/>
        </w:rPr>
      </w:pPr>
      <w:r w:rsidRPr="00A407C4">
        <w:rPr>
          <w:rFonts w:ascii="Times New Roman" w:hAnsi="Times New Roman" w:cs="Times New Roman"/>
          <w:noProof/>
          <w:sz w:val="24"/>
        </w:rPr>
        <w:t xml:space="preserve">Villarruel, M. (2012). </w:t>
      </w:r>
      <w:r w:rsidRPr="00A407C4">
        <w:rPr>
          <w:rFonts w:ascii="Times New Roman" w:hAnsi="Times New Roman" w:cs="Times New Roman"/>
          <w:i/>
          <w:iCs/>
          <w:noProof/>
          <w:sz w:val="24"/>
        </w:rPr>
        <w:t>Integración de cuerpos colegiados de investigación educativa en el nivel superior.</w:t>
      </w:r>
      <w:r w:rsidRPr="00A407C4">
        <w:rPr>
          <w:rFonts w:ascii="Times New Roman" w:hAnsi="Times New Roman" w:cs="Times New Roman"/>
          <w:noProof/>
          <w:sz w:val="24"/>
        </w:rPr>
        <w:t xml:space="preserve"> Ciudad de México: Instituto Tecnológico de Ursulo Galván.</w:t>
      </w:r>
    </w:p>
    <w:p w:rsidR="00BB5DD6" w:rsidRPr="00A407C4" w:rsidRDefault="00BB5DD6" w:rsidP="00A407C4">
      <w:pPr>
        <w:pStyle w:val="Bibliografa"/>
        <w:spacing w:line="360" w:lineRule="auto"/>
        <w:ind w:left="720" w:hanging="720"/>
        <w:jc w:val="both"/>
        <w:rPr>
          <w:rFonts w:ascii="Times New Roman" w:hAnsi="Times New Roman" w:cs="Times New Roman"/>
          <w:noProof/>
          <w:sz w:val="24"/>
        </w:rPr>
      </w:pPr>
      <w:r w:rsidRPr="00A407C4">
        <w:rPr>
          <w:rFonts w:ascii="Times New Roman" w:hAnsi="Times New Roman" w:cs="Times New Roman"/>
          <w:noProof/>
          <w:sz w:val="24"/>
        </w:rPr>
        <w:t xml:space="preserve">Zapuche Moreno, C. (2010). La acdemia- medio para asegurar la calidad académica del programa de Lic. en administración en el Instituto Superior de Cajeme. </w:t>
      </w:r>
      <w:r w:rsidRPr="00A407C4">
        <w:rPr>
          <w:rFonts w:ascii="Times New Roman" w:hAnsi="Times New Roman" w:cs="Times New Roman"/>
          <w:i/>
          <w:iCs/>
          <w:noProof/>
          <w:sz w:val="24"/>
        </w:rPr>
        <w:t>Foro de análisis de investigación, desarrollo y gestión tecnológica en ITESCA</w:t>
      </w:r>
      <w:r w:rsidRPr="00A407C4">
        <w:rPr>
          <w:rFonts w:ascii="Times New Roman" w:hAnsi="Times New Roman" w:cs="Times New Roman"/>
          <w:noProof/>
          <w:sz w:val="24"/>
        </w:rPr>
        <w:t>, 1-8. Recuperado el 24 de Abril de 2015</w:t>
      </w:r>
    </w:p>
    <w:p w:rsidR="00C35BD4" w:rsidRDefault="00BB5DD6" w:rsidP="00A407C4">
      <w:pPr>
        <w:spacing w:line="360" w:lineRule="auto"/>
        <w:jc w:val="both"/>
      </w:pPr>
      <w:r w:rsidRPr="00A407C4">
        <w:rPr>
          <w:rFonts w:ascii="Times New Roman" w:hAnsi="Times New Roman" w:cs="Times New Roman"/>
          <w:sz w:val="24"/>
        </w:rPr>
        <w:fldChar w:fldCharType="end"/>
      </w:r>
    </w:p>
    <w:p w:rsidR="0005271A" w:rsidRDefault="0005271A" w:rsidP="003B365D">
      <w:pPr>
        <w:spacing w:line="240" w:lineRule="auto"/>
        <w:jc w:val="both"/>
      </w:pPr>
    </w:p>
    <w:sectPr w:rsidR="0005271A" w:rsidSect="00D47BEE">
      <w:footerReference w:type="default" r:id="rId15"/>
      <w:footerReference w:type="first" r:id="rId16"/>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649" w:rsidRDefault="004D6649" w:rsidP="00DC3F95">
      <w:pPr>
        <w:spacing w:after="0" w:line="240" w:lineRule="auto"/>
      </w:pPr>
      <w:r>
        <w:separator/>
      </w:r>
    </w:p>
  </w:endnote>
  <w:endnote w:type="continuationSeparator" w:id="0">
    <w:p w:rsidR="004D6649" w:rsidRDefault="004D6649" w:rsidP="00DC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EA3" w:rsidRDefault="00956EA3">
    <w:pPr>
      <w:pStyle w:val="Piedepgina"/>
      <w:jc w:val="center"/>
    </w:pPr>
  </w:p>
  <w:p w:rsidR="00956EA3" w:rsidRDefault="00956EA3" w:rsidP="005225CD">
    <w:pPr>
      <w:pStyle w:val="Piedepgina"/>
      <w:tabs>
        <w:tab w:val="clear" w:pos="4419"/>
        <w:tab w:val="clear" w:pos="8838"/>
        <w:tab w:val="left" w:pos="183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EA3" w:rsidRDefault="00956EA3">
    <w:pPr>
      <w:pStyle w:val="Piedepgina"/>
      <w:jc w:val="center"/>
    </w:pPr>
  </w:p>
  <w:p w:rsidR="00E43A2E" w:rsidRDefault="00E43A2E" w:rsidP="00E43A2E">
    <w:pPr>
      <w:pStyle w:val="Piedepgina"/>
      <w:jc w:val="center"/>
    </w:pPr>
    <w:r w:rsidRPr="002F62BD">
      <w:rPr>
        <w:rFonts w:cs="Calibri"/>
        <w:b/>
      </w:rPr>
      <w:t xml:space="preserve">Vol. </w:t>
    </w:r>
    <w:r>
      <w:rPr>
        <w:rFonts w:cs="Calibri"/>
        <w:b/>
      </w:rPr>
      <w:t>3</w:t>
    </w:r>
    <w:r w:rsidRPr="002F62BD">
      <w:rPr>
        <w:rFonts w:cs="Calibri"/>
        <w:b/>
      </w:rPr>
      <w:t xml:space="preserve">, Núm. </w:t>
    </w:r>
    <w:r>
      <w:rPr>
        <w:rFonts w:cs="Calibri"/>
        <w:b/>
      </w:rPr>
      <w:t>6</w:t>
    </w:r>
    <w:r w:rsidRPr="002F62BD">
      <w:rPr>
        <w:rFonts w:cs="Calibri"/>
        <w:b/>
      </w:rPr>
      <w:t xml:space="preserve">                   Julio - Diciembre 201</w:t>
    </w:r>
    <w:r>
      <w:rPr>
        <w:rFonts w:cs="Calibri"/>
        <w:b/>
      </w:rPr>
      <w:t>6</w:t>
    </w:r>
    <w:r w:rsidRPr="002F62BD">
      <w:rPr>
        <w:rFonts w:cs="Calibri"/>
        <w:b/>
      </w:rPr>
      <w:t xml:space="preserve">                          ISSN: 2448 - 6280</w:t>
    </w:r>
  </w:p>
  <w:p w:rsidR="00956EA3" w:rsidRDefault="00956EA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2E" w:rsidRDefault="00E43A2E" w:rsidP="00E43A2E">
    <w:pPr>
      <w:pStyle w:val="Piedepgina"/>
      <w:jc w:val="center"/>
    </w:pPr>
    <w:r w:rsidRPr="002F62BD">
      <w:rPr>
        <w:rFonts w:cs="Calibri"/>
        <w:b/>
      </w:rPr>
      <w:t xml:space="preserve">Vol. </w:t>
    </w:r>
    <w:r>
      <w:rPr>
        <w:rFonts w:cs="Calibri"/>
        <w:b/>
      </w:rPr>
      <w:t>3</w:t>
    </w:r>
    <w:r w:rsidRPr="002F62BD">
      <w:rPr>
        <w:rFonts w:cs="Calibri"/>
        <w:b/>
      </w:rPr>
      <w:t xml:space="preserve">, Núm. </w:t>
    </w:r>
    <w:r>
      <w:rPr>
        <w:rFonts w:cs="Calibri"/>
        <w:b/>
      </w:rPr>
      <w:t>6</w:t>
    </w:r>
    <w:r w:rsidRPr="002F62BD">
      <w:rPr>
        <w:rFonts w:cs="Calibri"/>
        <w:b/>
      </w:rPr>
      <w:t xml:space="preserve">                   Julio - Diciembre 201</w:t>
    </w:r>
    <w:r>
      <w:rPr>
        <w:rFonts w:cs="Calibri"/>
        <w:b/>
      </w:rPr>
      <w:t>6</w:t>
    </w:r>
    <w:r w:rsidRPr="002F62BD">
      <w:rPr>
        <w:rFonts w:cs="Calibri"/>
        <w:b/>
      </w:rPr>
      <w:t xml:space="preserve">                          ISSN: 2448 - 6280</w:t>
    </w:r>
  </w:p>
  <w:p w:rsidR="00956EA3" w:rsidRPr="00E43A2E" w:rsidRDefault="00956EA3" w:rsidP="00E43A2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906262"/>
      <w:docPartObj>
        <w:docPartGallery w:val="Page Numbers (Bottom of Page)"/>
        <w:docPartUnique/>
      </w:docPartObj>
    </w:sdtPr>
    <w:sdtEndPr/>
    <w:sdtContent>
      <w:p w:rsidR="00956EA3" w:rsidRDefault="00956EA3">
        <w:pPr>
          <w:pStyle w:val="Piedepgina"/>
          <w:jc w:val="center"/>
        </w:pPr>
        <w:r>
          <w:fldChar w:fldCharType="begin"/>
        </w:r>
        <w:r>
          <w:instrText>PAGE   \* MERGEFORMAT</w:instrText>
        </w:r>
        <w:r>
          <w:fldChar w:fldCharType="separate"/>
        </w:r>
        <w:r w:rsidR="00710757" w:rsidRPr="00710757">
          <w:rPr>
            <w:noProof/>
            <w:lang w:val="es-ES"/>
          </w:rPr>
          <w:t>1</w:t>
        </w:r>
        <w:r>
          <w:fldChar w:fldCharType="end"/>
        </w:r>
      </w:p>
    </w:sdtContent>
  </w:sdt>
  <w:p w:rsidR="00956EA3" w:rsidRDefault="00956E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649" w:rsidRDefault="004D6649" w:rsidP="00DC3F95">
      <w:pPr>
        <w:spacing w:after="0" w:line="240" w:lineRule="auto"/>
      </w:pPr>
      <w:r>
        <w:separator/>
      </w:r>
    </w:p>
  </w:footnote>
  <w:footnote w:type="continuationSeparator" w:id="0">
    <w:p w:rsidR="004D6649" w:rsidRDefault="004D6649" w:rsidP="00DC3F95">
      <w:pPr>
        <w:spacing w:after="0" w:line="240" w:lineRule="auto"/>
      </w:pPr>
      <w:r>
        <w:continuationSeparator/>
      </w:r>
    </w:p>
  </w:footnote>
  <w:footnote w:id="1">
    <w:p w:rsidR="00BB5DD6" w:rsidRDefault="00BB5DD6">
      <w:pPr>
        <w:pStyle w:val="Textonotapie"/>
      </w:pPr>
      <w:r>
        <w:rPr>
          <w:rStyle w:val="Refdenotaalpie"/>
        </w:rPr>
        <w:footnoteRef/>
      </w:r>
      <w:r>
        <w:t xml:space="preserve">Izquierdo, M. </w:t>
      </w:r>
      <w:r>
        <w:rPr>
          <w:i/>
          <w:iCs/>
          <w:noProof/>
        </w:rPr>
        <w:t xml:space="preserve">El trabajo colegiado en isntituciones de educación superior, </w:t>
      </w:r>
      <w:r w:rsidRPr="00BB5DD6">
        <w:rPr>
          <w:iCs/>
          <w:noProof/>
        </w:rPr>
        <w:t>p.22.</w:t>
      </w:r>
    </w:p>
  </w:footnote>
  <w:footnote w:id="2">
    <w:p w:rsidR="00956EA3" w:rsidRDefault="00956EA3">
      <w:pPr>
        <w:pStyle w:val="Textonotapie"/>
      </w:pPr>
      <w:r>
        <w:rPr>
          <w:rStyle w:val="Refdenotaalpie"/>
        </w:rPr>
        <w:footnoteRef/>
      </w:r>
      <w:r>
        <w:t xml:space="preserve">Secretaría de Educación Pública. </w:t>
      </w:r>
      <w:r w:rsidRPr="00DC3F95">
        <w:rPr>
          <w:i/>
        </w:rPr>
        <w:t>Lineamientos de trabajo colegiado</w:t>
      </w:r>
      <w:r>
        <w:t>, p. 10.</w:t>
      </w:r>
    </w:p>
  </w:footnote>
  <w:footnote w:id="3">
    <w:p w:rsidR="00D45AE9" w:rsidRPr="00D45AE9" w:rsidRDefault="00D45AE9">
      <w:pPr>
        <w:pStyle w:val="Textonotapie"/>
      </w:pPr>
      <w:r>
        <w:rPr>
          <w:rStyle w:val="Refdenotaalpie"/>
        </w:rPr>
        <w:footnoteRef/>
      </w:r>
      <w:r>
        <w:rPr>
          <w:noProof/>
        </w:rPr>
        <w:t xml:space="preserve">Villarruel, M. </w:t>
      </w:r>
      <w:r>
        <w:rPr>
          <w:i/>
          <w:iCs/>
          <w:noProof/>
        </w:rPr>
        <w:t xml:space="preserve">Integración de cuerpos colegiados de investigación educativa en el nivel superior, </w:t>
      </w:r>
      <w:r w:rsidRPr="00D45AE9">
        <w:rPr>
          <w:iCs/>
          <w:noProof/>
        </w:rPr>
        <w:t>p. 65.</w:t>
      </w:r>
    </w:p>
  </w:footnote>
  <w:footnote w:id="4">
    <w:p w:rsidR="00D45AE9" w:rsidRDefault="00D45AE9">
      <w:pPr>
        <w:pStyle w:val="Textonotapie"/>
      </w:pPr>
      <w:r>
        <w:rPr>
          <w:rStyle w:val="Refdenotaalpie"/>
        </w:rPr>
        <w:footnoteRef/>
      </w:r>
      <w:r>
        <w:rPr>
          <w:noProof/>
        </w:rPr>
        <w:t xml:space="preserve">Zapuche Moreno, C. </w:t>
      </w:r>
      <w:r w:rsidRPr="00D45AE9">
        <w:rPr>
          <w:i/>
          <w:noProof/>
        </w:rPr>
        <w:t>La academia- medio para asegurar la calidad académica del programa de Lic. en administración en el Instituto Superior de Cajeme</w:t>
      </w:r>
      <w:r>
        <w:rPr>
          <w:noProof/>
        </w:rPr>
        <w:t>, p. 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2E" w:rsidRDefault="00E43A2E" w:rsidP="00E43A2E">
    <w:pPr>
      <w:pStyle w:val="Encabezado"/>
      <w:jc w:val="center"/>
    </w:pPr>
    <w:r w:rsidRPr="002F62BD">
      <w:rPr>
        <w:rFonts w:cs="Calibri"/>
        <w:b/>
        <w:i/>
      </w:rPr>
      <w:t>Revista Electrónica sobre Cuerpos Académicos y Grupos de Investigación en Iberoamérica</w:t>
    </w:r>
  </w:p>
  <w:p w:rsidR="00E43A2E" w:rsidRDefault="00E43A2E" w:rsidP="00E43A2E">
    <w:pPr>
      <w:pStyle w:val="Encabezado"/>
      <w:ind w:firstLine="70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2E" w:rsidRDefault="00E43A2E" w:rsidP="00E43A2E">
    <w:pPr>
      <w:pStyle w:val="Encabezado"/>
      <w:jc w:val="center"/>
    </w:pPr>
    <w:r w:rsidRPr="002F62BD">
      <w:rPr>
        <w:rFonts w:cs="Calibri"/>
        <w:b/>
        <w:i/>
      </w:rPr>
      <w:t>Revista Electrónica sobre Cuerpos Académicos y Grupos de Investigación en Iberoamérica</w:t>
    </w:r>
  </w:p>
  <w:p w:rsidR="00E43A2E" w:rsidRPr="00E43A2E" w:rsidRDefault="00E43A2E" w:rsidP="00E43A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0952"/>
    <w:multiLevelType w:val="hybridMultilevel"/>
    <w:tmpl w:val="BC86FB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CE1AE4"/>
    <w:multiLevelType w:val="hybridMultilevel"/>
    <w:tmpl w:val="BE4E6E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6327EF"/>
    <w:multiLevelType w:val="hybridMultilevel"/>
    <w:tmpl w:val="411E9D8C"/>
    <w:lvl w:ilvl="0" w:tplc="87AEC6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496724"/>
    <w:multiLevelType w:val="hybridMultilevel"/>
    <w:tmpl w:val="366EA9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316AEE"/>
    <w:multiLevelType w:val="hybridMultilevel"/>
    <w:tmpl w:val="73620D4C"/>
    <w:lvl w:ilvl="0" w:tplc="5CC43582">
      <w:start w:val="1"/>
      <w:numFmt w:val="decimal"/>
      <w:lvlText w:val="%1."/>
      <w:lvlJc w:val="left"/>
      <w:pPr>
        <w:tabs>
          <w:tab w:val="num" w:pos="720"/>
        </w:tabs>
        <w:ind w:left="720" w:hanging="360"/>
      </w:pPr>
    </w:lvl>
    <w:lvl w:ilvl="1" w:tplc="4EF69D80" w:tentative="1">
      <w:start w:val="1"/>
      <w:numFmt w:val="decimal"/>
      <w:lvlText w:val="%2."/>
      <w:lvlJc w:val="left"/>
      <w:pPr>
        <w:tabs>
          <w:tab w:val="num" w:pos="1440"/>
        </w:tabs>
        <w:ind w:left="1440" w:hanging="360"/>
      </w:pPr>
    </w:lvl>
    <w:lvl w:ilvl="2" w:tplc="C8F4DC5C" w:tentative="1">
      <w:start w:val="1"/>
      <w:numFmt w:val="decimal"/>
      <w:lvlText w:val="%3."/>
      <w:lvlJc w:val="left"/>
      <w:pPr>
        <w:tabs>
          <w:tab w:val="num" w:pos="2160"/>
        </w:tabs>
        <w:ind w:left="2160" w:hanging="360"/>
      </w:pPr>
    </w:lvl>
    <w:lvl w:ilvl="3" w:tplc="6E9A8AC2" w:tentative="1">
      <w:start w:val="1"/>
      <w:numFmt w:val="decimal"/>
      <w:lvlText w:val="%4."/>
      <w:lvlJc w:val="left"/>
      <w:pPr>
        <w:tabs>
          <w:tab w:val="num" w:pos="2880"/>
        </w:tabs>
        <w:ind w:left="2880" w:hanging="360"/>
      </w:pPr>
    </w:lvl>
    <w:lvl w:ilvl="4" w:tplc="955C9050" w:tentative="1">
      <w:start w:val="1"/>
      <w:numFmt w:val="decimal"/>
      <w:lvlText w:val="%5."/>
      <w:lvlJc w:val="left"/>
      <w:pPr>
        <w:tabs>
          <w:tab w:val="num" w:pos="3600"/>
        </w:tabs>
        <w:ind w:left="3600" w:hanging="360"/>
      </w:pPr>
    </w:lvl>
    <w:lvl w:ilvl="5" w:tplc="B6C42164" w:tentative="1">
      <w:start w:val="1"/>
      <w:numFmt w:val="decimal"/>
      <w:lvlText w:val="%6."/>
      <w:lvlJc w:val="left"/>
      <w:pPr>
        <w:tabs>
          <w:tab w:val="num" w:pos="4320"/>
        </w:tabs>
        <w:ind w:left="4320" w:hanging="360"/>
      </w:pPr>
    </w:lvl>
    <w:lvl w:ilvl="6" w:tplc="6DBEA506" w:tentative="1">
      <w:start w:val="1"/>
      <w:numFmt w:val="decimal"/>
      <w:lvlText w:val="%7."/>
      <w:lvlJc w:val="left"/>
      <w:pPr>
        <w:tabs>
          <w:tab w:val="num" w:pos="5040"/>
        </w:tabs>
        <w:ind w:left="5040" w:hanging="360"/>
      </w:pPr>
    </w:lvl>
    <w:lvl w:ilvl="7" w:tplc="88BE5298" w:tentative="1">
      <w:start w:val="1"/>
      <w:numFmt w:val="decimal"/>
      <w:lvlText w:val="%8."/>
      <w:lvlJc w:val="left"/>
      <w:pPr>
        <w:tabs>
          <w:tab w:val="num" w:pos="5760"/>
        </w:tabs>
        <w:ind w:left="5760" w:hanging="360"/>
      </w:pPr>
    </w:lvl>
    <w:lvl w:ilvl="8" w:tplc="008EA7CC" w:tentative="1">
      <w:start w:val="1"/>
      <w:numFmt w:val="decimal"/>
      <w:lvlText w:val="%9."/>
      <w:lvlJc w:val="left"/>
      <w:pPr>
        <w:tabs>
          <w:tab w:val="num" w:pos="6480"/>
        </w:tabs>
        <w:ind w:left="6480" w:hanging="360"/>
      </w:pPr>
    </w:lvl>
  </w:abstractNum>
  <w:abstractNum w:abstractNumId="5">
    <w:nsid w:val="38363D95"/>
    <w:multiLevelType w:val="hybridMultilevel"/>
    <w:tmpl w:val="9E129D08"/>
    <w:lvl w:ilvl="0" w:tplc="B114C046">
      <w:start w:val="1"/>
      <w:numFmt w:val="bullet"/>
      <w:lvlText w:val=""/>
      <w:lvlJc w:val="left"/>
      <w:pPr>
        <w:tabs>
          <w:tab w:val="num" w:pos="720"/>
        </w:tabs>
        <w:ind w:left="720" w:hanging="360"/>
      </w:pPr>
      <w:rPr>
        <w:rFonts w:ascii="Wingdings" w:hAnsi="Wingdings" w:hint="default"/>
      </w:rPr>
    </w:lvl>
    <w:lvl w:ilvl="1" w:tplc="CA9AEE92">
      <w:start w:val="1"/>
      <w:numFmt w:val="bullet"/>
      <w:lvlText w:val=""/>
      <w:lvlJc w:val="left"/>
      <w:pPr>
        <w:tabs>
          <w:tab w:val="num" w:pos="1440"/>
        </w:tabs>
        <w:ind w:left="1440" w:hanging="360"/>
      </w:pPr>
      <w:rPr>
        <w:rFonts w:ascii="Wingdings" w:hAnsi="Wingdings" w:hint="default"/>
      </w:rPr>
    </w:lvl>
    <w:lvl w:ilvl="2" w:tplc="0204CD54">
      <w:start w:val="1"/>
      <w:numFmt w:val="bullet"/>
      <w:lvlText w:val=""/>
      <w:lvlJc w:val="left"/>
      <w:pPr>
        <w:tabs>
          <w:tab w:val="num" w:pos="2160"/>
        </w:tabs>
        <w:ind w:left="2160" w:hanging="360"/>
      </w:pPr>
      <w:rPr>
        <w:rFonts w:ascii="Wingdings" w:hAnsi="Wingdings" w:hint="default"/>
      </w:rPr>
    </w:lvl>
    <w:lvl w:ilvl="3" w:tplc="BE4E56F4">
      <w:start w:val="1"/>
      <w:numFmt w:val="bullet"/>
      <w:lvlText w:val=""/>
      <w:lvlJc w:val="left"/>
      <w:pPr>
        <w:tabs>
          <w:tab w:val="num" w:pos="2880"/>
        </w:tabs>
        <w:ind w:left="2880" w:hanging="360"/>
      </w:pPr>
      <w:rPr>
        <w:rFonts w:ascii="Wingdings" w:hAnsi="Wingdings" w:hint="default"/>
      </w:rPr>
    </w:lvl>
    <w:lvl w:ilvl="4" w:tplc="61A2DACA">
      <w:start w:val="1"/>
      <w:numFmt w:val="bullet"/>
      <w:lvlText w:val=""/>
      <w:lvlJc w:val="left"/>
      <w:pPr>
        <w:tabs>
          <w:tab w:val="num" w:pos="3600"/>
        </w:tabs>
        <w:ind w:left="3600" w:hanging="360"/>
      </w:pPr>
      <w:rPr>
        <w:rFonts w:ascii="Wingdings" w:hAnsi="Wingdings" w:hint="default"/>
      </w:rPr>
    </w:lvl>
    <w:lvl w:ilvl="5" w:tplc="FD401CC6">
      <w:start w:val="1"/>
      <w:numFmt w:val="bullet"/>
      <w:lvlText w:val=""/>
      <w:lvlJc w:val="left"/>
      <w:pPr>
        <w:tabs>
          <w:tab w:val="num" w:pos="4320"/>
        </w:tabs>
        <w:ind w:left="4320" w:hanging="360"/>
      </w:pPr>
      <w:rPr>
        <w:rFonts w:ascii="Wingdings" w:hAnsi="Wingdings" w:hint="default"/>
      </w:rPr>
    </w:lvl>
    <w:lvl w:ilvl="6" w:tplc="52D64CAA">
      <w:start w:val="1"/>
      <w:numFmt w:val="bullet"/>
      <w:lvlText w:val=""/>
      <w:lvlJc w:val="left"/>
      <w:pPr>
        <w:tabs>
          <w:tab w:val="num" w:pos="5040"/>
        </w:tabs>
        <w:ind w:left="5040" w:hanging="360"/>
      </w:pPr>
      <w:rPr>
        <w:rFonts w:ascii="Wingdings" w:hAnsi="Wingdings" w:hint="default"/>
      </w:rPr>
    </w:lvl>
    <w:lvl w:ilvl="7" w:tplc="6E4CB1CC">
      <w:start w:val="1"/>
      <w:numFmt w:val="bullet"/>
      <w:lvlText w:val=""/>
      <w:lvlJc w:val="left"/>
      <w:pPr>
        <w:tabs>
          <w:tab w:val="num" w:pos="5760"/>
        </w:tabs>
        <w:ind w:left="5760" w:hanging="360"/>
      </w:pPr>
      <w:rPr>
        <w:rFonts w:ascii="Wingdings" w:hAnsi="Wingdings" w:hint="default"/>
      </w:rPr>
    </w:lvl>
    <w:lvl w:ilvl="8" w:tplc="8146E042">
      <w:start w:val="1"/>
      <w:numFmt w:val="bullet"/>
      <w:lvlText w:val=""/>
      <w:lvlJc w:val="left"/>
      <w:pPr>
        <w:tabs>
          <w:tab w:val="num" w:pos="6480"/>
        </w:tabs>
        <w:ind w:left="6480" w:hanging="360"/>
      </w:pPr>
      <w:rPr>
        <w:rFonts w:ascii="Wingdings" w:hAnsi="Wingdings" w:hint="default"/>
      </w:rPr>
    </w:lvl>
  </w:abstractNum>
  <w:abstractNum w:abstractNumId="6">
    <w:nsid w:val="439B54F1"/>
    <w:multiLevelType w:val="hybridMultilevel"/>
    <w:tmpl w:val="BE4E6E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4D0146A"/>
    <w:multiLevelType w:val="hybridMultilevel"/>
    <w:tmpl w:val="B5480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ABA3A53"/>
    <w:multiLevelType w:val="hybridMultilevel"/>
    <w:tmpl w:val="73620D4C"/>
    <w:lvl w:ilvl="0" w:tplc="5CC43582">
      <w:start w:val="1"/>
      <w:numFmt w:val="decimal"/>
      <w:lvlText w:val="%1."/>
      <w:lvlJc w:val="left"/>
      <w:pPr>
        <w:tabs>
          <w:tab w:val="num" w:pos="720"/>
        </w:tabs>
        <w:ind w:left="720" w:hanging="360"/>
      </w:pPr>
    </w:lvl>
    <w:lvl w:ilvl="1" w:tplc="4EF69D80" w:tentative="1">
      <w:start w:val="1"/>
      <w:numFmt w:val="decimal"/>
      <w:lvlText w:val="%2."/>
      <w:lvlJc w:val="left"/>
      <w:pPr>
        <w:tabs>
          <w:tab w:val="num" w:pos="1440"/>
        </w:tabs>
        <w:ind w:left="1440" w:hanging="360"/>
      </w:pPr>
    </w:lvl>
    <w:lvl w:ilvl="2" w:tplc="C8F4DC5C" w:tentative="1">
      <w:start w:val="1"/>
      <w:numFmt w:val="decimal"/>
      <w:lvlText w:val="%3."/>
      <w:lvlJc w:val="left"/>
      <w:pPr>
        <w:tabs>
          <w:tab w:val="num" w:pos="2160"/>
        </w:tabs>
        <w:ind w:left="2160" w:hanging="360"/>
      </w:pPr>
    </w:lvl>
    <w:lvl w:ilvl="3" w:tplc="6E9A8AC2" w:tentative="1">
      <w:start w:val="1"/>
      <w:numFmt w:val="decimal"/>
      <w:lvlText w:val="%4."/>
      <w:lvlJc w:val="left"/>
      <w:pPr>
        <w:tabs>
          <w:tab w:val="num" w:pos="2880"/>
        </w:tabs>
        <w:ind w:left="2880" w:hanging="360"/>
      </w:pPr>
    </w:lvl>
    <w:lvl w:ilvl="4" w:tplc="955C9050" w:tentative="1">
      <w:start w:val="1"/>
      <w:numFmt w:val="decimal"/>
      <w:lvlText w:val="%5."/>
      <w:lvlJc w:val="left"/>
      <w:pPr>
        <w:tabs>
          <w:tab w:val="num" w:pos="3600"/>
        </w:tabs>
        <w:ind w:left="3600" w:hanging="360"/>
      </w:pPr>
    </w:lvl>
    <w:lvl w:ilvl="5" w:tplc="B6C42164" w:tentative="1">
      <w:start w:val="1"/>
      <w:numFmt w:val="decimal"/>
      <w:lvlText w:val="%6."/>
      <w:lvlJc w:val="left"/>
      <w:pPr>
        <w:tabs>
          <w:tab w:val="num" w:pos="4320"/>
        </w:tabs>
        <w:ind w:left="4320" w:hanging="360"/>
      </w:pPr>
    </w:lvl>
    <w:lvl w:ilvl="6" w:tplc="6DBEA506" w:tentative="1">
      <w:start w:val="1"/>
      <w:numFmt w:val="decimal"/>
      <w:lvlText w:val="%7."/>
      <w:lvlJc w:val="left"/>
      <w:pPr>
        <w:tabs>
          <w:tab w:val="num" w:pos="5040"/>
        </w:tabs>
        <w:ind w:left="5040" w:hanging="360"/>
      </w:pPr>
    </w:lvl>
    <w:lvl w:ilvl="7" w:tplc="88BE5298" w:tentative="1">
      <w:start w:val="1"/>
      <w:numFmt w:val="decimal"/>
      <w:lvlText w:val="%8."/>
      <w:lvlJc w:val="left"/>
      <w:pPr>
        <w:tabs>
          <w:tab w:val="num" w:pos="5760"/>
        </w:tabs>
        <w:ind w:left="5760" w:hanging="360"/>
      </w:pPr>
    </w:lvl>
    <w:lvl w:ilvl="8" w:tplc="008EA7CC" w:tentative="1">
      <w:start w:val="1"/>
      <w:numFmt w:val="decimal"/>
      <w:lvlText w:val="%9."/>
      <w:lvlJc w:val="left"/>
      <w:pPr>
        <w:tabs>
          <w:tab w:val="num" w:pos="6480"/>
        </w:tabs>
        <w:ind w:left="6480" w:hanging="360"/>
      </w:pPr>
    </w:lvl>
  </w:abstractNum>
  <w:num w:numId="1">
    <w:abstractNumId w:val="8"/>
  </w:num>
  <w:num w:numId="2">
    <w:abstractNumId w:val="4"/>
  </w:num>
  <w:num w:numId="3">
    <w:abstractNumId w:val="7"/>
  </w:num>
  <w:num w:numId="4">
    <w:abstractNumId w:val="6"/>
  </w:num>
  <w:num w:numId="5">
    <w:abstractNumId w:val="3"/>
  </w:num>
  <w:num w:numId="6">
    <w:abstractNumId w:val="0"/>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FD"/>
    <w:rsid w:val="000010C4"/>
    <w:rsid w:val="00002B02"/>
    <w:rsid w:val="000042B6"/>
    <w:rsid w:val="0000454D"/>
    <w:rsid w:val="000161D5"/>
    <w:rsid w:val="00023B7B"/>
    <w:rsid w:val="00033357"/>
    <w:rsid w:val="00035EED"/>
    <w:rsid w:val="00047572"/>
    <w:rsid w:val="000475E6"/>
    <w:rsid w:val="0005271A"/>
    <w:rsid w:val="00056659"/>
    <w:rsid w:val="0005757C"/>
    <w:rsid w:val="000635C0"/>
    <w:rsid w:val="00066A10"/>
    <w:rsid w:val="00083943"/>
    <w:rsid w:val="00091C50"/>
    <w:rsid w:val="000A6439"/>
    <w:rsid w:val="000B5CB7"/>
    <w:rsid w:val="000C485E"/>
    <w:rsid w:val="000D173D"/>
    <w:rsid w:val="000D23C1"/>
    <w:rsid w:val="000E0C34"/>
    <w:rsid w:val="000E1017"/>
    <w:rsid w:val="000F2FF0"/>
    <w:rsid w:val="000F35F8"/>
    <w:rsid w:val="00112A59"/>
    <w:rsid w:val="001222C6"/>
    <w:rsid w:val="00126763"/>
    <w:rsid w:val="001270A7"/>
    <w:rsid w:val="00131D32"/>
    <w:rsid w:val="001324B6"/>
    <w:rsid w:val="00132DBF"/>
    <w:rsid w:val="001339D7"/>
    <w:rsid w:val="00134662"/>
    <w:rsid w:val="00143E7F"/>
    <w:rsid w:val="00146821"/>
    <w:rsid w:val="00155003"/>
    <w:rsid w:val="00161DA0"/>
    <w:rsid w:val="0016492D"/>
    <w:rsid w:val="00173DB5"/>
    <w:rsid w:val="0017487D"/>
    <w:rsid w:val="001831E1"/>
    <w:rsid w:val="001A1FA3"/>
    <w:rsid w:val="001A4893"/>
    <w:rsid w:val="001A49BF"/>
    <w:rsid w:val="001C62CE"/>
    <w:rsid w:val="001C67C5"/>
    <w:rsid w:val="001D1223"/>
    <w:rsid w:val="001D2B74"/>
    <w:rsid w:val="001E0978"/>
    <w:rsid w:val="001F3224"/>
    <w:rsid w:val="001F363F"/>
    <w:rsid w:val="00212512"/>
    <w:rsid w:val="00216148"/>
    <w:rsid w:val="0023079F"/>
    <w:rsid w:val="00241FD7"/>
    <w:rsid w:val="002439C4"/>
    <w:rsid w:val="0025410F"/>
    <w:rsid w:val="00261046"/>
    <w:rsid w:val="002701EA"/>
    <w:rsid w:val="00273BAD"/>
    <w:rsid w:val="00275575"/>
    <w:rsid w:val="00277719"/>
    <w:rsid w:val="00282E6B"/>
    <w:rsid w:val="00285AAE"/>
    <w:rsid w:val="002A3749"/>
    <w:rsid w:val="002C15CD"/>
    <w:rsid w:val="002C7196"/>
    <w:rsid w:val="002D115C"/>
    <w:rsid w:val="002D1FBE"/>
    <w:rsid w:val="002E2F1D"/>
    <w:rsid w:val="0030218B"/>
    <w:rsid w:val="0031034D"/>
    <w:rsid w:val="0031323B"/>
    <w:rsid w:val="0031698E"/>
    <w:rsid w:val="00321D3E"/>
    <w:rsid w:val="003379C4"/>
    <w:rsid w:val="00340754"/>
    <w:rsid w:val="00352942"/>
    <w:rsid w:val="003540D2"/>
    <w:rsid w:val="0035542D"/>
    <w:rsid w:val="0036452C"/>
    <w:rsid w:val="00364A12"/>
    <w:rsid w:val="00366A86"/>
    <w:rsid w:val="00375008"/>
    <w:rsid w:val="00377955"/>
    <w:rsid w:val="003805B3"/>
    <w:rsid w:val="0039544B"/>
    <w:rsid w:val="00395EDE"/>
    <w:rsid w:val="003A3960"/>
    <w:rsid w:val="003A518D"/>
    <w:rsid w:val="003A5922"/>
    <w:rsid w:val="003A72FB"/>
    <w:rsid w:val="003A740B"/>
    <w:rsid w:val="003B0ADE"/>
    <w:rsid w:val="003B365D"/>
    <w:rsid w:val="003D356F"/>
    <w:rsid w:val="003D3ECB"/>
    <w:rsid w:val="003E66C8"/>
    <w:rsid w:val="003E7600"/>
    <w:rsid w:val="003F22EF"/>
    <w:rsid w:val="003F5983"/>
    <w:rsid w:val="003F699F"/>
    <w:rsid w:val="0040673E"/>
    <w:rsid w:val="00450C4B"/>
    <w:rsid w:val="00455ED2"/>
    <w:rsid w:val="00466578"/>
    <w:rsid w:val="00470900"/>
    <w:rsid w:val="0047694A"/>
    <w:rsid w:val="004924B0"/>
    <w:rsid w:val="00496DAD"/>
    <w:rsid w:val="004A0399"/>
    <w:rsid w:val="004B1C5F"/>
    <w:rsid w:val="004B1D77"/>
    <w:rsid w:val="004B3910"/>
    <w:rsid w:val="004C1D70"/>
    <w:rsid w:val="004D6649"/>
    <w:rsid w:val="004E0354"/>
    <w:rsid w:val="004E0B73"/>
    <w:rsid w:val="004E1A15"/>
    <w:rsid w:val="004F10B2"/>
    <w:rsid w:val="004F4A96"/>
    <w:rsid w:val="005225CD"/>
    <w:rsid w:val="00553D07"/>
    <w:rsid w:val="00564A5F"/>
    <w:rsid w:val="00564D34"/>
    <w:rsid w:val="00572EB9"/>
    <w:rsid w:val="005936A3"/>
    <w:rsid w:val="00594443"/>
    <w:rsid w:val="005A3C79"/>
    <w:rsid w:val="005A67E6"/>
    <w:rsid w:val="005A696E"/>
    <w:rsid w:val="005A7963"/>
    <w:rsid w:val="005E5879"/>
    <w:rsid w:val="005F2714"/>
    <w:rsid w:val="00606B6C"/>
    <w:rsid w:val="00613CDA"/>
    <w:rsid w:val="00621B7B"/>
    <w:rsid w:val="00624A0A"/>
    <w:rsid w:val="00627850"/>
    <w:rsid w:val="00631A3F"/>
    <w:rsid w:val="00633DC0"/>
    <w:rsid w:val="00640B05"/>
    <w:rsid w:val="00642065"/>
    <w:rsid w:val="006511B6"/>
    <w:rsid w:val="006633F7"/>
    <w:rsid w:val="0066415E"/>
    <w:rsid w:val="00677820"/>
    <w:rsid w:val="00677D40"/>
    <w:rsid w:val="00683FC6"/>
    <w:rsid w:val="00697724"/>
    <w:rsid w:val="006979B6"/>
    <w:rsid w:val="006A5D53"/>
    <w:rsid w:val="006A6FF0"/>
    <w:rsid w:val="006B4705"/>
    <w:rsid w:val="006E1AF1"/>
    <w:rsid w:val="006F40A8"/>
    <w:rsid w:val="0070456C"/>
    <w:rsid w:val="00710757"/>
    <w:rsid w:val="00723547"/>
    <w:rsid w:val="0073538F"/>
    <w:rsid w:val="00742D3D"/>
    <w:rsid w:val="00750026"/>
    <w:rsid w:val="00751C6F"/>
    <w:rsid w:val="00757210"/>
    <w:rsid w:val="00764106"/>
    <w:rsid w:val="00766B17"/>
    <w:rsid w:val="00771DE2"/>
    <w:rsid w:val="00784BB2"/>
    <w:rsid w:val="00786985"/>
    <w:rsid w:val="00794B7D"/>
    <w:rsid w:val="00794D16"/>
    <w:rsid w:val="007B1CC1"/>
    <w:rsid w:val="007B2EAA"/>
    <w:rsid w:val="007B37D9"/>
    <w:rsid w:val="007B4A98"/>
    <w:rsid w:val="007C5F7E"/>
    <w:rsid w:val="007E0206"/>
    <w:rsid w:val="007E103D"/>
    <w:rsid w:val="007E27EB"/>
    <w:rsid w:val="007E4772"/>
    <w:rsid w:val="007E74B6"/>
    <w:rsid w:val="007F1D48"/>
    <w:rsid w:val="007F3EC0"/>
    <w:rsid w:val="00801B2C"/>
    <w:rsid w:val="00802AEC"/>
    <w:rsid w:val="0081355F"/>
    <w:rsid w:val="00814B5D"/>
    <w:rsid w:val="0082351C"/>
    <w:rsid w:val="008360B8"/>
    <w:rsid w:val="00837A40"/>
    <w:rsid w:val="008470BD"/>
    <w:rsid w:val="0085282D"/>
    <w:rsid w:val="00865319"/>
    <w:rsid w:val="00865D54"/>
    <w:rsid w:val="008722B6"/>
    <w:rsid w:val="00876103"/>
    <w:rsid w:val="00882624"/>
    <w:rsid w:val="0088443E"/>
    <w:rsid w:val="0089176A"/>
    <w:rsid w:val="00891F8A"/>
    <w:rsid w:val="008A189E"/>
    <w:rsid w:val="008A397A"/>
    <w:rsid w:val="008B7980"/>
    <w:rsid w:val="008C4C86"/>
    <w:rsid w:val="008D2FEE"/>
    <w:rsid w:val="008D3C31"/>
    <w:rsid w:val="008F0154"/>
    <w:rsid w:val="008F3C87"/>
    <w:rsid w:val="008F79F3"/>
    <w:rsid w:val="009151A8"/>
    <w:rsid w:val="009368C5"/>
    <w:rsid w:val="009372B8"/>
    <w:rsid w:val="0094016B"/>
    <w:rsid w:val="00946084"/>
    <w:rsid w:val="00946E95"/>
    <w:rsid w:val="00956EA3"/>
    <w:rsid w:val="00965ECA"/>
    <w:rsid w:val="009740FD"/>
    <w:rsid w:val="00980CF6"/>
    <w:rsid w:val="0098663E"/>
    <w:rsid w:val="00993599"/>
    <w:rsid w:val="009938BE"/>
    <w:rsid w:val="00993D29"/>
    <w:rsid w:val="009A4B23"/>
    <w:rsid w:val="009A5EA2"/>
    <w:rsid w:val="009B2737"/>
    <w:rsid w:val="009B35E7"/>
    <w:rsid w:val="009D63AC"/>
    <w:rsid w:val="009E4D14"/>
    <w:rsid w:val="009F4772"/>
    <w:rsid w:val="00A069B0"/>
    <w:rsid w:val="00A10690"/>
    <w:rsid w:val="00A20CB5"/>
    <w:rsid w:val="00A40509"/>
    <w:rsid w:val="00A407C4"/>
    <w:rsid w:val="00A424BC"/>
    <w:rsid w:val="00A455A5"/>
    <w:rsid w:val="00A509FC"/>
    <w:rsid w:val="00A55F4A"/>
    <w:rsid w:val="00A56EDB"/>
    <w:rsid w:val="00A57E3E"/>
    <w:rsid w:val="00A63F29"/>
    <w:rsid w:val="00A71A2A"/>
    <w:rsid w:val="00A72BBA"/>
    <w:rsid w:val="00A8314D"/>
    <w:rsid w:val="00A83CDB"/>
    <w:rsid w:val="00A87A41"/>
    <w:rsid w:val="00A96847"/>
    <w:rsid w:val="00AB48E7"/>
    <w:rsid w:val="00AC73F1"/>
    <w:rsid w:val="00AD2114"/>
    <w:rsid w:val="00AD691A"/>
    <w:rsid w:val="00AD7676"/>
    <w:rsid w:val="00AF54E6"/>
    <w:rsid w:val="00B12ACD"/>
    <w:rsid w:val="00B12E2D"/>
    <w:rsid w:val="00B412E6"/>
    <w:rsid w:val="00B46926"/>
    <w:rsid w:val="00B503DD"/>
    <w:rsid w:val="00B520BD"/>
    <w:rsid w:val="00B575AB"/>
    <w:rsid w:val="00B72E3F"/>
    <w:rsid w:val="00B740A6"/>
    <w:rsid w:val="00B82619"/>
    <w:rsid w:val="00B83D47"/>
    <w:rsid w:val="00B91F37"/>
    <w:rsid w:val="00B937A7"/>
    <w:rsid w:val="00BA209F"/>
    <w:rsid w:val="00BA3D61"/>
    <w:rsid w:val="00BA67C5"/>
    <w:rsid w:val="00BB5DD6"/>
    <w:rsid w:val="00BB7371"/>
    <w:rsid w:val="00BC68EA"/>
    <w:rsid w:val="00BF2E41"/>
    <w:rsid w:val="00C15C12"/>
    <w:rsid w:val="00C16716"/>
    <w:rsid w:val="00C21ADF"/>
    <w:rsid w:val="00C35636"/>
    <w:rsid w:val="00C35BD4"/>
    <w:rsid w:val="00C60524"/>
    <w:rsid w:val="00C60B7F"/>
    <w:rsid w:val="00C70957"/>
    <w:rsid w:val="00C83CD2"/>
    <w:rsid w:val="00C840F8"/>
    <w:rsid w:val="00C94DB1"/>
    <w:rsid w:val="00CA40CA"/>
    <w:rsid w:val="00CA4AE4"/>
    <w:rsid w:val="00CA4F5F"/>
    <w:rsid w:val="00CB1031"/>
    <w:rsid w:val="00CE4855"/>
    <w:rsid w:val="00CF0743"/>
    <w:rsid w:val="00CF55C5"/>
    <w:rsid w:val="00CF5A4D"/>
    <w:rsid w:val="00D00363"/>
    <w:rsid w:val="00D41C60"/>
    <w:rsid w:val="00D443CD"/>
    <w:rsid w:val="00D45AE9"/>
    <w:rsid w:val="00D47BEE"/>
    <w:rsid w:val="00D56FBB"/>
    <w:rsid w:val="00D729C5"/>
    <w:rsid w:val="00D72F55"/>
    <w:rsid w:val="00D80BD1"/>
    <w:rsid w:val="00D84799"/>
    <w:rsid w:val="00D91AE2"/>
    <w:rsid w:val="00DA5D62"/>
    <w:rsid w:val="00DB5F2D"/>
    <w:rsid w:val="00DC3F95"/>
    <w:rsid w:val="00DC4F51"/>
    <w:rsid w:val="00DD1323"/>
    <w:rsid w:val="00DD66BA"/>
    <w:rsid w:val="00E007B4"/>
    <w:rsid w:val="00E01C78"/>
    <w:rsid w:val="00E02972"/>
    <w:rsid w:val="00E02ACB"/>
    <w:rsid w:val="00E0305C"/>
    <w:rsid w:val="00E06748"/>
    <w:rsid w:val="00E1613B"/>
    <w:rsid w:val="00E21561"/>
    <w:rsid w:val="00E25829"/>
    <w:rsid w:val="00E35DA3"/>
    <w:rsid w:val="00E43A2E"/>
    <w:rsid w:val="00E453D5"/>
    <w:rsid w:val="00E5780A"/>
    <w:rsid w:val="00E70A4B"/>
    <w:rsid w:val="00E9780F"/>
    <w:rsid w:val="00EC43F1"/>
    <w:rsid w:val="00EE6864"/>
    <w:rsid w:val="00EF463D"/>
    <w:rsid w:val="00F234F2"/>
    <w:rsid w:val="00F43511"/>
    <w:rsid w:val="00F643AF"/>
    <w:rsid w:val="00F87753"/>
    <w:rsid w:val="00F956A7"/>
    <w:rsid w:val="00F97AA4"/>
    <w:rsid w:val="00FA1F8D"/>
    <w:rsid w:val="00FB3C8F"/>
    <w:rsid w:val="00FC002D"/>
    <w:rsid w:val="00FD4F52"/>
    <w:rsid w:val="00FF620A"/>
    <w:rsid w:val="00FF78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A4F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A4F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05271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C3F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3F95"/>
    <w:rPr>
      <w:sz w:val="20"/>
      <w:szCs w:val="20"/>
    </w:rPr>
  </w:style>
  <w:style w:type="character" w:styleId="Refdenotaalpie">
    <w:name w:val="footnote reference"/>
    <w:basedOn w:val="Fuentedeprrafopredeter"/>
    <w:uiPriority w:val="99"/>
    <w:semiHidden/>
    <w:unhideWhenUsed/>
    <w:rsid w:val="00DC3F95"/>
    <w:rPr>
      <w:vertAlign w:val="superscript"/>
    </w:rPr>
  </w:style>
  <w:style w:type="paragraph" w:styleId="Bibliografa">
    <w:name w:val="Bibliography"/>
    <w:basedOn w:val="Normal"/>
    <w:next w:val="Normal"/>
    <w:uiPriority w:val="37"/>
    <w:unhideWhenUsed/>
    <w:rsid w:val="00C60B7F"/>
  </w:style>
  <w:style w:type="paragraph" w:styleId="Textodeglobo">
    <w:name w:val="Balloon Text"/>
    <w:basedOn w:val="Normal"/>
    <w:link w:val="TextodegloboCar"/>
    <w:uiPriority w:val="99"/>
    <w:semiHidden/>
    <w:unhideWhenUsed/>
    <w:rsid w:val="003554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542D"/>
    <w:rPr>
      <w:rFonts w:ascii="Tahoma" w:hAnsi="Tahoma" w:cs="Tahoma"/>
      <w:sz w:val="16"/>
      <w:szCs w:val="16"/>
    </w:rPr>
  </w:style>
  <w:style w:type="table" w:styleId="Tablaconcuadrcula">
    <w:name w:val="Table Grid"/>
    <w:basedOn w:val="Tablanormal"/>
    <w:uiPriority w:val="59"/>
    <w:rsid w:val="00354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B575A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575AB"/>
    <w:rPr>
      <w:rFonts w:eastAsiaTheme="minorEastAsia"/>
      <w:lang w:eastAsia="es-MX"/>
    </w:rPr>
  </w:style>
  <w:style w:type="paragraph" w:styleId="Prrafodelista">
    <w:name w:val="List Paragraph"/>
    <w:basedOn w:val="Normal"/>
    <w:uiPriority w:val="34"/>
    <w:qFormat/>
    <w:rsid w:val="00395EDE"/>
    <w:pPr>
      <w:ind w:left="720"/>
      <w:contextualSpacing/>
    </w:pPr>
  </w:style>
  <w:style w:type="paragraph" w:styleId="Epgrafe">
    <w:name w:val="caption"/>
    <w:basedOn w:val="Normal"/>
    <w:next w:val="Normal"/>
    <w:uiPriority w:val="35"/>
    <w:unhideWhenUsed/>
    <w:qFormat/>
    <w:rsid w:val="006B4705"/>
    <w:pPr>
      <w:spacing w:line="240" w:lineRule="auto"/>
    </w:pPr>
    <w:rPr>
      <w:i/>
      <w:iCs/>
      <w:color w:val="1F497D" w:themeColor="text2"/>
      <w:sz w:val="18"/>
      <w:szCs w:val="18"/>
    </w:rPr>
  </w:style>
  <w:style w:type="paragraph" w:styleId="Tabladeilustraciones">
    <w:name w:val="table of figures"/>
    <w:basedOn w:val="Normal"/>
    <w:next w:val="Normal"/>
    <w:uiPriority w:val="99"/>
    <w:unhideWhenUsed/>
    <w:rsid w:val="006B4705"/>
    <w:pPr>
      <w:spacing w:after="0"/>
    </w:pPr>
  </w:style>
  <w:style w:type="character" w:styleId="Hipervnculo">
    <w:name w:val="Hyperlink"/>
    <w:basedOn w:val="Fuentedeprrafopredeter"/>
    <w:uiPriority w:val="99"/>
    <w:unhideWhenUsed/>
    <w:rsid w:val="006B4705"/>
    <w:rPr>
      <w:color w:val="0000FF" w:themeColor="hyperlink"/>
      <w:u w:val="single"/>
    </w:rPr>
  </w:style>
  <w:style w:type="character" w:customStyle="1" w:styleId="Ttulo3Car">
    <w:name w:val="Título 3 Car"/>
    <w:basedOn w:val="Fuentedeprrafopredeter"/>
    <w:link w:val="Ttulo3"/>
    <w:uiPriority w:val="9"/>
    <w:rsid w:val="0005271A"/>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05271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5271A"/>
    <w:rPr>
      <w:b/>
      <w:bCs/>
    </w:rPr>
  </w:style>
  <w:style w:type="paragraph" w:styleId="HTMLconformatoprevio">
    <w:name w:val="HTML Preformatted"/>
    <w:basedOn w:val="Normal"/>
    <w:link w:val="HTMLconformatoprevioCar"/>
    <w:uiPriority w:val="99"/>
    <w:unhideWhenUsed/>
    <w:rsid w:val="0045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55ED2"/>
    <w:rPr>
      <w:rFonts w:ascii="Courier New" w:eastAsia="Times New Roman" w:hAnsi="Courier New" w:cs="Courier New"/>
      <w:sz w:val="20"/>
      <w:szCs w:val="20"/>
      <w:lang w:eastAsia="es-MX"/>
    </w:rPr>
  </w:style>
  <w:style w:type="character" w:customStyle="1" w:styleId="Ttulo1Car">
    <w:name w:val="Título 1 Car"/>
    <w:basedOn w:val="Fuentedeprrafopredeter"/>
    <w:link w:val="Ttulo1"/>
    <w:uiPriority w:val="9"/>
    <w:rsid w:val="00CA4F5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CA4F5F"/>
    <w:rPr>
      <w:rFonts w:asciiTheme="majorHAnsi" w:eastAsiaTheme="majorEastAsia" w:hAnsiTheme="majorHAnsi" w:cstheme="majorBidi"/>
      <w:color w:val="365F91" w:themeColor="accent1" w:themeShade="BF"/>
      <w:sz w:val="26"/>
      <w:szCs w:val="26"/>
    </w:rPr>
  </w:style>
  <w:style w:type="paragraph" w:styleId="Encabezado">
    <w:name w:val="header"/>
    <w:basedOn w:val="Normal"/>
    <w:link w:val="EncabezadoCar"/>
    <w:uiPriority w:val="99"/>
    <w:unhideWhenUsed/>
    <w:rsid w:val="004B39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3910"/>
  </w:style>
  <w:style w:type="paragraph" w:styleId="Piedepgina">
    <w:name w:val="footer"/>
    <w:basedOn w:val="Normal"/>
    <w:link w:val="PiedepginaCar"/>
    <w:uiPriority w:val="99"/>
    <w:unhideWhenUsed/>
    <w:rsid w:val="004B39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3910"/>
  </w:style>
  <w:style w:type="paragraph" w:styleId="TtulodeTDC">
    <w:name w:val="TOC Heading"/>
    <w:basedOn w:val="Ttulo1"/>
    <w:next w:val="Normal"/>
    <w:uiPriority w:val="39"/>
    <w:unhideWhenUsed/>
    <w:qFormat/>
    <w:rsid w:val="004B3910"/>
    <w:pPr>
      <w:spacing w:line="259" w:lineRule="auto"/>
      <w:outlineLvl w:val="9"/>
    </w:pPr>
    <w:rPr>
      <w:lang w:eastAsia="es-MX"/>
    </w:rPr>
  </w:style>
  <w:style w:type="paragraph" w:styleId="TDC1">
    <w:name w:val="toc 1"/>
    <w:basedOn w:val="Normal"/>
    <w:next w:val="Normal"/>
    <w:autoRedefine/>
    <w:uiPriority w:val="39"/>
    <w:unhideWhenUsed/>
    <w:rsid w:val="004B3910"/>
    <w:pPr>
      <w:spacing w:after="100"/>
    </w:pPr>
  </w:style>
  <w:style w:type="paragraph" w:styleId="TDC2">
    <w:name w:val="toc 2"/>
    <w:basedOn w:val="Normal"/>
    <w:next w:val="Normal"/>
    <w:autoRedefine/>
    <w:uiPriority w:val="39"/>
    <w:unhideWhenUsed/>
    <w:rsid w:val="004B391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A4F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A4F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05271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C3F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3F95"/>
    <w:rPr>
      <w:sz w:val="20"/>
      <w:szCs w:val="20"/>
    </w:rPr>
  </w:style>
  <w:style w:type="character" w:styleId="Refdenotaalpie">
    <w:name w:val="footnote reference"/>
    <w:basedOn w:val="Fuentedeprrafopredeter"/>
    <w:uiPriority w:val="99"/>
    <w:semiHidden/>
    <w:unhideWhenUsed/>
    <w:rsid w:val="00DC3F95"/>
    <w:rPr>
      <w:vertAlign w:val="superscript"/>
    </w:rPr>
  </w:style>
  <w:style w:type="paragraph" w:styleId="Bibliografa">
    <w:name w:val="Bibliography"/>
    <w:basedOn w:val="Normal"/>
    <w:next w:val="Normal"/>
    <w:uiPriority w:val="37"/>
    <w:unhideWhenUsed/>
    <w:rsid w:val="00C60B7F"/>
  </w:style>
  <w:style w:type="paragraph" w:styleId="Textodeglobo">
    <w:name w:val="Balloon Text"/>
    <w:basedOn w:val="Normal"/>
    <w:link w:val="TextodegloboCar"/>
    <w:uiPriority w:val="99"/>
    <w:semiHidden/>
    <w:unhideWhenUsed/>
    <w:rsid w:val="003554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542D"/>
    <w:rPr>
      <w:rFonts w:ascii="Tahoma" w:hAnsi="Tahoma" w:cs="Tahoma"/>
      <w:sz w:val="16"/>
      <w:szCs w:val="16"/>
    </w:rPr>
  </w:style>
  <w:style w:type="table" w:styleId="Tablaconcuadrcula">
    <w:name w:val="Table Grid"/>
    <w:basedOn w:val="Tablanormal"/>
    <w:uiPriority w:val="59"/>
    <w:rsid w:val="00354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B575A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575AB"/>
    <w:rPr>
      <w:rFonts w:eastAsiaTheme="minorEastAsia"/>
      <w:lang w:eastAsia="es-MX"/>
    </w:rPr>
  </w:style>
  <w:style w:type="paragraph" w:styleId="Prrafodelista">
    <w:name w:val="List Paragraph"/>
    <w:basedOn w:val="Normal"/>
    <w:uiPriority w:val="34"/>
    <w:qFormat/>
    <w:rsid w:val="00395EDE"/>
    <w:pPr>
      <w:ind w:left="720"/>
      <w:contextualSpacing/>
    </w:pPr>
  </w:style>
  <w:style w:type="paragraph" w:styleId="Epgrafe">
    <w:name w:val="caption"/>
    <w:basedOn w:val="Normal"/>
    <w:next w:val="Normal"/>
    <w:uiPriority w:val="35"/>
    <w:unhideWhenUsed/>
    <w:qFormat/>
    <w:rsid w:val="006B4705"/>
    <w:pPr>
      <w:spacing w:line="240" w:lineRule="auto"/>
    </w:pPr>
    <w:rPr>
      <w:i/>
      <w:iCs/>
      <w:color w:val="1F497D" w:themeColor="text2"/>
      <w:sz w:val="18"/>
      <w:szCs w:val="18"/>
    </w:rPr>
  </w:style>
  <w:style w:type="paragraph" w:styleId="Tabladeilustraciones">
    <w:name w:val="table of figures"/>
    <w:basedOn w:val="Normal"/>
    <w:next w:val="Normal"/>
    <w:uiPriority w:val="99"/>
    <w:unhideWhenUsed/>
    <w:rsid w:val="006B4705"/>
    <w:pPr>
      <w:spacing w:after="0"/>
    </w:pPr>
  </w:style>
  <w:style w:type="character" w:styleId="Hipervnculo">
    <w:name w:val="Hyperlink"/>
    <w:basedOn w:val="Fuentedeprrafopredeter"/>
    <w:uiPriority w:val="99"/>
    <w:unhideWhenUsed/>
    <w:rsid w:val="006B4705"/>
    <w:rPr>
      <w:color w:val="0000FF" w:themeColor="hyperlink"/>
      <w:u w:val="single"/>
    </w:rPr>
  </w:style>
  <w:style w:type="character" w:customStyle="1" w:styleId="Ttulo3Car">
    <w:name w:val="Título 3 Car"/>
    <w:basedOn w:val="Fuentedeprrafopredeter"/>
    <w:link w:val="Ttulo3"/>
    <w:uiPriority w:val="9"/>
    <w:rsid w:val="0005271A"/>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05271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5271A"/>
    <w:rPr>
      <w:b/>
      <w:bCs/>
    </w:rPr>
  </w:style>
  <w:style w:type="paragraph" w:styleId="HTMLconformatoprevio">
    <w:name w:val="HTML Preformatted"/>
    <w:basedOn w:val="Normal"/>
    <w:link w:val="HTMLconformatoprevioCar"/>
    <w:uiPriority w:val="99"/>
    <w:unhideWhenUsed/>
    <w:rsid w:val="0045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55ED2"/>
    <w:rPr>
      <w:rFonts w:ascii="Courier New" w:eastAsia="Times New Roman" w:hAnsi="Courier New" w:cs="Courier New"/>
      <w:sz w:val="20"/>
      <w:szCs w:val="20"/>
      <w:lang w:eastAsia="es-MX"/>
    </w:rPr>
  </w:style>
  <w:style w:type="character" w:customStyle="1" w:styleId="Ttulo1Car">
    <w:name w:val="Título 1 Car"/>
    <w:basedOn w:val="Fuentedeprrafopredeter"/>
    <w:link w:val="Ttulo1"/>
    <w:uiPriority w:val="9"/>
    <w:rsid w:val="00CA4F5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CA4F5F"/>
    <w:rPr>
      <w:rFonts w:asciiTheme="majorHAnsi" w:eastAsiaTheme="majorEastAsia" w:hAnsiTheme="majorHAnsi" w:cstheme="majorBidi"/>
      <w:color w:val="365F91" w:themeColor="accent1" w:themeShade="BF"/>
      <w:sz w:val="26"/>
      <w:szCs w:val="26"/>
    </w:rPr>
  </w:style>
  <w:style w:type="paragraph" w:styleId="Encabezado">
    <w:name w:val="header"/>
    <w:basedOn w:val="Normal"/>
    <w:link w:val="EncabezadoCar"/>
    <w:uiPriority w:val="99"/>
    <w:unhideWhenUsed/>
    <w:rsid w:val="004B39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3910"/>
  </w:style>
  <w:style w:type="paragraph" w:styleId="Piedepgina">
    <w:name w:val="footer"/>
    <w:basedOn w:val="Normal"/>
    <w:link w:val="PiedepginaCar"/>
    <w:uiPriority w:val="99"/>
    <w:unhideWhenUsed/>
    <w:rsid w:val="004B39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3910"/>
  </w:style>
  <w:style w:type="paragraph" w:styleId="TtulodeTDC">
    <w:name w:val="TOC Heading"/>
    <w:basedOn w:val="Ttulo1"/>
    <w:next w:val="Normal"/>
    <w:uiPriority w:val="39"/>
    <w:unhideWhenUsed/>
    <w:qFormat/>
    <w:rsid w:val="004B3910"/>
    <w:pPr>
      <w:spacing w:line="259" w:lineRule="auto"/>
      <w:outlineLvl w:val="9"/>
    </w:pPr>
    <w:rPr>
      <w:lang w:eastAsia="es-MX"/>
    </w:rPr>
  </w:style>
  <w:style w:type="paragraph" w:styleId="TDC1">
    <w:name w:val="toc 1"/>
    <w:basedOn w:val="Normal"/>
    <w:next w:val="Normal"/>
    <w:autoRedefine/>
    <w:uiPriority w:val="39"/>
    <w:unhideWhenUsed/>
    <w:rsid w:val="004B3910"/>
    <w:pPr>
      <w:spacing w:after="100"/>
    </w:pPr>
  </w:style>
  <w:style w:type="paragraph" w:styleId="TDC2">
    <w:name w:val="toc 2"/>
    <w:basedOn w:val="Normal"/>
    <w:next w:val="Normal"/>
    <w:autoRedefine/>
    <w:uiPriority w:val="39"/>
    <w:unhideWhenUsed/>
    <w:rsid w:val="004B391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7568">
      <w:bodyDiv w:val="1"/>
      <w:marLeft w:val="0"/>
      <w:marRight w:val="0"/>
      <w:marTop w:val="0"/>
      <w:marBottom w:val="0"/>
      <w:divBdr>
        <w:top w:val="none" w:sz="0" w:space="0" w:color="auto"/>
        <w:left w:val="none" w:sz="0" w:space="0" w:color="auto"/>
        <w:bottom w:val="none" w:sz="0" w:space="0" w:color="auto"/>
        <w:right w:val="none" w:sz="0" w:space="0" w:color="auto"/>
      </w:divBdr>
    </w:div>
    <w:div w:id="28144135">
      <w:bodyDiv w:val="1"/>
      <w:marLeft w:val="0"/>
      <w:marRight w:val="0"/>
      <w:marTop w:val="0"/>
      <w:marBottom w:val="0"/>
      <w:divBdr>
        <w:top w:val="none" w:sz="0" w:space="0" w:color="auto"/>
        <w:left w:val="none" w:sz="0" w:space="0" w:color="auto"/>
        <w:bottom w:val="none" w:sz="0" w:space="0" w:color="auto"/>
        <w:right w:val="none" w:sz="0" w:space="0" w:color="auto"/>
      </w:divBdr>
    </w:div>
    <w:div w:id="34235104">
      <w:bodyDiv w:val="1"/>
      <w:marLeft w:val="0"/>
      <w:marRight w:val="0"/>
      <w:marTop w:val="0"/>
      <w:marBottom w:val="0"/>
      <w:divBdr>
        <w:top w:val="none" w:sz="0" w:space="0" w:color="auto"/>
        <w:left w:val="none" w:sz="0" w:space="0" w:color="auto"/>
        <w:bottom w:val="none" w:sz="0" w:space="0" w:color="auto"/>
        <w:right w:val="none" w:sz="0" w:space="0" w:color="auto"/>
      </w:divBdr>
    </w:div>
    <w:div w:id="50547011">
      <w:bodyDiv w:val="1"/>
      <w:marLeft w:val="0"/>
      <w:marRight w:val="0"/>
      <w:marTop w:val="0"/>
      <w:marBottom w:val="0"/>
      <w:divBdr>
        <w:top w:val="none" w:sz="0" w:space="0" w:color="auto"/>
        <w:left w:val="none" w:sz="0" w:space="0" w:color="auto"/>
        <w:bottom w:val="none" w:sz="0" w:space="0" w:color="auto"/>
        <w:right w:val="none" w:sz="0" w:space="0" w:color="auto"/>
      </w:divBdr>
    </w:div>
    <w:div w:id="57635656">
      <w:bodyDiv w:val="1"/>
      <w:marLeft w:val="0"/>
      <w:marRight w:val="0"/>
      <w:marTop w:val="0"/>
      <w:marBottom w:val="0"/>
      <w:divBdr>
        <w:top w:val="none" w:sz="0" w:space="0" w:color="auto"/>
        <w:left w:val="none" w:sz="0" w:space="0" w:color="auto"/>
        <w:bottom w:val="none" w:sz="0" w:space="0" w:color="auto"/>
        <w:right w:val="none" w:sz="0" w:space="0" w:color="auto"/>
      </w:divBdr>
    </w:div>
    <w:div w:id="90398521">
      <w:bodyDiv w:val="1"/>
      <w:marLeft w:val="0"/>
      <w:marRight w:val="0"/>
      <w:marTop w:val="0"/>
      <w:marBottom w:val="0"/>
      <w:divBdr>
        <w:top w:val="none" w:sz="0" w:space="0" w:color="auto"/>
        <w:left w:val="none" w:sz="0" w:space="0" w:color="auto"/>
        <w:bottom w:val="none" w:sz="0" w:space="0" w:color="auto"/>
        <w:right w:val="none" w:sz="0" w:space="0" w:color="auto"/>
      </w:divBdr>
    </w:div>
    <w:div w:id="110630256">
      <w:bodyDiv w:val="1"/>
      <w:marLeft w:val="0"/>
      <w:marRight w:val="0"/>
      <w:marTop w:val="0"/>
      <w:marBottom w:val="0"/>
      <w:divBdr>
        <w:top w:val="none" w:sz="0" w:space="0" w:color="auto"/>
        <w:left w:val="none" w:sz="0" w:space="0" w:color="auto"/>
        <w:bottom w:val="none" w:sz="0" w:space="0" w:color="auto"/>
        <w:right w:val="none" w:sz="0" w:space="0" w:color="auto"/>
      </w:divBdr>
    </w:div>
    <w:div w:id="125779912">
      <w:bodyDiv w:val="1"/>
      <w:marLeft w:val="0"/>
      <w:marRight w:val="0"/>
      <w:marTop w:val="0"/>
      <w:marBottom w:val="0"/>
      <w:divBdr>
        <w:top w:val="none" w:sz="0" w:space="0" w:color="auto"/>
        <w:left w:val="none" w:sz="0" w:space="0" w:color="auto"/>
        <w:bottom w:val="none" w:sz="0" w:space="0" w:color="auto"/>
        <w:right w:val="none" w:sz="0" w:space="0" w:color="auto"/>
      </w:divBdr>
    </w:div>
    <w:div w:id="135415423">
      <w:bodyDiv w:val="1"/>
      <w:marLeft w:val="0"/>
      <w:marRight w:val="0"/>
      <w:marTop w:val="0"/>
      <w:marBottom w:val="0"/>
      <w:divBdr>
        <w:top w:val="none" w:sz="0" w:space="0" w:color="auto"/>
        <w:left w:val="none" w:sz="0" w:space="0" w:color="auto"/>
        <w:bottom w:val="none" w:sz="0" w:space="0" w:color="auto"/>
        <w:right w:val="none" w:sz="0" w:space="0" w:color="auto"/>
      </w:divBdr>
    </w:div>
    <w:div w:id="159394144">
      <w:bodyDiv w:val="1"/>
      <w:marLeft w:val="0"/>
      <w:marRight w:val="0"/>
      <w:marTop w:val="0"/>
      <w:marBottom w:val="0"/>
      <w:divBdr>
        <w:top w:val="none" w:sz="0" w:space="0" w:color="auto"/>
        <w:left w:val="none" w:sz="0" w:space="0" w:color="auto"/>
        <w:bottom w:val="none" w:sz="0" w:space="0" w:color="auto"/>
        <w:right w:val="none" w:sz="0" w:space="0" w:color="auto"/>
      </w:divBdr>
    </w:div>
    <w:div w:id="285089472">
      <w:bodyDiv w:val="1"/>
      <w:marLeft w:val="0"/>
      <w:marRight w:val="0"/>
      <w:marTop w:val="0"/>
      <w:marBottom w:val="0"/>
      <w:divBdr>
        <w:top w:val="none" w:sz="0" w:space="0" w:color="auto"/>
        <w:left w:val="none" w:sz="0" w:space="0" w:color="auto"/>
        <w:bottom w:val="none" w:sz="0" w:space="0" w:color="auto"/>
        <w:right w:val="none" w:sz="0" w:space="0" w:color="auto"/>
      </w:divBdr>
    </w:div>
    <w:div w:id="294062758">
      <w:bodyDiv w:val="1"/>
      <w:marLeft w:val="0"/>
      <w:marRight w:val="0"/>
      <w:marTop w:val="0"/>
      <w:marBottom w:val="0"/>
      <w:divBdr>
        <w:top w:val="none" w:sz="0" w:space="0" w:color="auto"/>
        <w:left w:val="none" w:sz="0" w:space="0" w:color="auto"/>
        <w:bottom w:val="none" w:sz="0" w:space="0" w:color="auto"/>
        <w:right w:val="none" w:sz="0" w:space="0" w:color="auto"/>
      </w:divBdr>
    </w:div>
    <w:div w:id="296765698">
      <w:bodyDiv w:val="1"/>
      <w:marLeft w:val="0"/>
      <w:marRight w:val="0"/>
      <w:marTop w:val="0"/>
      <w:marBottom w:val="0"/>
      <w:divBdr>
        <w:top w:val="none" w:sz="0" w:space="0" w:color="auto"/>
        <w:left w:val="none" w:sz="0" w:space="0" w:color="auto"/>
        <w:bottom w:val="none" w:sz="0" w:space="0" w:color="auto"/>
        <w:right w:val="none" w:sz="0" w:space="0" w:color="auto"/>
      </w:divBdr>
    </w:div>
    <w:div w:id="299697122">
      <w:bodyDiv w:val="1"/>
      <w:marLeft w:val="0"/>
      <w:marRight w:val="0"/>
      <w:marTop w:val="0"/>
      <w:marBottom w:val="0"/>
      <w:divBdr>
        <w:top w:val="none" w:sz="0" w:space="0" w:color="auto"/>
        <w:left w:val="none" w:sz="0" w:space="0" w:color="auto"/>
        <w:bottom w:val="none" w:sz="0" w:space="0" w:color="auto"/>
        <w:right w:val="none" w:sz="0" w:space="0" w:color="auto"/>
      </w:divBdr>
    </w:div>
    <w:div w:id="303048058">
      <w:bodyDiv w:val="1"/>
      <w:marLeft w:val="0"/>
      <w:marRight w:val="0"/>
      <w:marTop w:val="0"/>
      <w:marBottom w:val="0"/>
      <w:divBdr>
        <w:top w:val="none" w:sz="0" w:space="0" w:color="auto"/>
        <w:left w:val="none" w:sz="0" w:space="0" w:color="auto"/>
        <w:bottom w:val="none" w:sz="0" w:space="0" w:color="auto"/>
        <w:right w:val="none" w:sz="0" w:space="0" w:color="auto"/>
      </w:divBdr>
    </w:div>
    <w:div w:id="307324108">
      <w:bodyDiv w:val="1"/>
      <w:marLeft w:val="0"/>
      <w:marRight w:val="0"/>
      <w:marTop w:val="0"/>
      <w:marBottom w:val="0"/>
      <w:divBdr>
        <w:top w:val="none" w:sz="0" w:space="0" w:color="auto"/>
        <w:left w:val="none" w:sz="0" w:space="0" w:color="auto"/>
        <w:bottom w:val="none" w:sz="0" w:space="0" w:color="auto"/>
        <w:right w:val="none" w:sz="0" w:space="0" w:color="auto"/>
      </w:divBdr>
    </w:div>
    <w:div w:id="320426332">
      <w:bodyDiv w:val="1"/>
      <w:marLeft w:val="0"/>
      <w:marRight w:val="0"/>
      <w:marTop w:val="0"/>
      <w:marBottom w:val="0"/>
      <w:divBdr>
        <w:top w:val="none" w:sz="0" w:space="0" w:color="auto"/>
        <w:left w:val="none" w:sz="0" w:space="0" w:color="auto"/>
        <w:bottom w:val="none" w:sz="0" w:space="0" w:color="auto"/>
        <w:right w:val="none" w:sz="0" w:space="0" w:color="auto"/>
      </w:divBdr>
    </w:div>
    <w:div w:id="333536280">
      <w:bodyDiv w:val="1"/>
      <w:marLeft w:val="0"/>
      <w:marRight w:val="0"/>
      <w:marTop w:val="0"/>
      <w:marBottom w:val="0"/>
      <w:divBdr>
        <w:top w:val="none" w:sz="0" w:space="0" w:color="auto"/>
        <w:left w:val="none" w:sz="0" w:space="0" w:color="auto"/>
        <w:bottom w:val="none" w:sz="0" w:space="0" w:color="auto"/>
        <w:right w:val="none" w:sz="0" w:space="0" w:color="auto"/>
      </w:divBdr>
    </w:div>
    <w:div w:id="366301625">
      <w:bodyDiv w:val="1"/>
      <w:marLeft w:val="0"/>
      <w:marRight w:val="0"/>
      <w:marTop w:val="0"/>
      <w:marBottom w:val="0"/>
      <w:divBdr>
        <w:top w:val="none" w:sz="0" w:space="0" w:color="auto"/>
        <w:left w:val="none" w:sz="0" w:space="0" w:color="auto"/>
        <w:bottom w:val="none" w:sz="0" w:space="0" w:color="auto"/>
        <w:right w:val="none" w:sz="0" w:space="0" w:color="auto"/>
      </w:divBdr>
    </w:div>
    <w:div w:id="370693481">
      <w:bodyDiv w:val="1"/>
      <w:marLeft w:val="0"/>
      <w:marRight w:val="0"/>
      <w:marTop w:val="0"/>
      <w:marBottom w:val="0"/>
      <w:divBdr>
        <w:top w:val="none" w:sz="0" w:space="0" w:color="auto"/>
        <w:left w:val="none" w:sz="0" w:space="0" w:color="auto"/>
        <w:bottom w:val="none" w:sz="0" w:space="0" w:color="auto"/>
        <w:right w:val="none" w:sz="0" w:space="0" w:color="auto"/>
      </w:divBdr>
    </w:div>
    <w:div w:id="403525754">
      <w:bodyDiv w:val="1"/>
      <w:marLeft w:val="0"/>
      <w:marRight w:val="0"/>
      <w:marTop w:val="0"/>
      <w:marBottom w:val="0"/>
      <w:divBdr>
        <w:top w:val="none" w:sz="0" w:space="0" w:color="auto"/>
        <w:left w:val="none" w:sz="0" w:space="0" w:color="auto"/>
        <w:bottom w:val="none" w:sz="0" w:space="0" w:color="auto"/>
        <w:right w:val="none" w:sz="0" w:space="0" w:color="auto"/>
      </w:divBdr>
    </w:div>
    <w:div w:id="416751382">
      <w:bodyDiv w:val="1"/>
      <w:marLeft w:val="0"/>
      <w:marRight w:val="0"/>
      <w:marTop w:val="0"/>
      <w:marBottom w:val="0"/>
      <w:divBdr>
        <w:top w:val="none" w:sz="0" w:space="0" w:color="auto"/>
        <w:left w:val="none" w:sz="0" w:space="0" w:color="auto"/>
        <w:bottom w:val="none" w:sz="0" w:space="0" w:color="auto"/>
        <w:right w:val="none" w:sz="0" w:space="0" w:color="auto"/>
      </w:divBdr>
    </w:div>
    <w:div w:id="492256976">
      <w:bodyDiv w:val="1"/>
      <w:marLeft w:val="0"/>
      <w:marRight w:val="0"/>
      <w:marTop w:val="0"/>
      <w:marBottom w:val="0"/>
      <w:divBdr>
        <w:top w:val="none" w:sz="0" w:space="0" w:color="auto"/>
        <w:left w:val="none" w:sz="0" w:space="0" w:color="auto"/>
        <w:bottom w:val="none" w:sz="0" w:space="0" w:color="auto"/>
        <w:right w:val="none" w:sz="0" w:space="0" w:color="auto"/>
      </w:divBdr>
    </w:div>
    <w:div w:id="514151195">
      <w:bodyDiv w:val="1"/>
      <w:marLeft w:val="0"/>
      <w:marRight w:val="0"/>
      <w:marTop w:val="0"/>
      <w:marBottom w:val="0"/>
      <w:divBdr>
        <w:top w:val="none" w:sz="0" w:space="0" w:color="auto"/>
        <w:left w:val="none" w:sz="0" w:space="0" w:color="auto"/>
        <w:bottom w:val="none" w:sz="0" w:space="0" w:color="auto"/>
        <w:right w:val="none" w:sz="0" w:space="0" w:color="auto"/>
      </w:divBdr>
    </w:div>
    <w:div w:id="539825741">
      <w:bodyDiv w:val="1"/>
      <w:marLeft w:val="0"/>
      <w:marRight w:val="0"/>
      <w:marTop w:val="0"/>
      <w:marBottom w:val="0"/>
      <w:divBdr>
        <w:top w:val="none" w:sz="0" w:space="0" w:color="auto"/>
        <w:left w:val="none" w:sz="0" w:space="0" w:color="auto"/>
        <w:bottom w:val="none" w:sz="0" w:space="0" w:color="auto"/>
        <w:right w:val="none" w:sz="0" w:space="0" w:color="auto"/>
      </w:divBdr>
    </w:div>
    <w:div w:id="557009228">
      <w:bodyDiv w:val="1"/>
      <w:marLeft w:val="0"/>
      <w:marRight w:val="0"/>
      <w:marTop w:val="0"/>
      <w:marBottom w:val="0"/>
      <w:divBdr>
        <w:top w:val="none" w:sz="0" w:space="0" w:color="auto"/>
        <w:left w:val="none" w:sz="0" w:space="0" w:color="auto"/>
        <w:bottom w:val="none" w:sz="0" w:space="0" w:color="auto"/>
        <w:right w:val="none" w:sz="0" w:space="0" w:color="auto"/>
      </w:divBdr>
    </w:div>
    <w:div w:id="599798177">
      <w:bodyDiv w:val="1"/>
      <w:marLeft w:val="0"/>
      <w:marRight w:val="0"/>
      <w:marTop w:val="0"/>
      <w:marBottom w:val="0"/>
      <w:divBdr>
        <w:top w:val="none" w:sz="0" w:space="0" w:color="auto"/>
        <w:left w:val="none" w:sz="0" w:space="0" w:color="auto"/>
        <w:bottom w:val="none" w:sz="0" w:space="0" w:color="auto"/>
        <w:right w:val="none" w:sz="0" w:space="0" w:color="auto"/>
      </w:divBdr>
    </w:div>
    <w:div w:id="600604033">
      <w:bodyDiv w:val="1"/>
      <w:marLeft w:val="0"/>
      <w:marRight w:val="0"/>
      <w:marTop w:val="0"/>
      <w:marBottom w:val="0"/>
      <w:divBdr>
        <w:top w:val="none" w:sz="0" w:space="0" w:color="auto"/>
        <w:left w:val="none" w:sz="0" w:space="0" w:color="auto"/>
        <w:bottom w:val="none" w:sz="0" w:space="0" w:color="auto"/>
        <w:right w:val="none" w:sz="0" w:space="0" w:color="auto"/>
      </w:divBdr>
    </w:div>
    <w:div w:id="611084721">
      <w:bodyDiv w:val="1"/>
      <w:marLeft w:val="0"/>
      <w:marRight w:val="0"/>
      <w:marTop w:val="0"/>
      <w:marBottom w:val="0"/>
      <w:divBdr>
        <w:top w:val="none" w:sz="0" w:space="0" w:color="auto"/>
        <w:left w:val="none" w:sz="0" w:space="0" w:color="auto"/>
        <w:bottom w:val="none" w:sz="0" w:space="0" w:color="auto"/>
        <w:right w:val="none" w:sz="0" w:space="0" w:color="auto"/>
      </w:divBdr>
    </w:div>
    <w:div w:id="647828748">
      <w:bodyDiv w:val="1"/>
      <w:marLeft w:val="0"/>
      <w:marRight w:val="0"/>
      <w:marTop w:val="0"/>
      <w:marBottom w:val="0"/>
      <w:divBdr>
        <w:top w:val="none" w:sz="0" w:space="0" w:color="auto"/>
        <w:left w:val="none" w:sz="0" w:space="0" w:color="auto"/>
        <w:bottom w:val="none" w:sz="0" w:space="0" w:color="auto"/>
        <w:right w:val="none" w:sz="0" w:space="0" w:color="auto"/>
      </w:divBdr>
    </w:div>
    <w:div w:id="672612607">
      <w:bodyDiv w:val="1"/>
      <w:marLeft w:val="0"/>
      <w:marRight w:val="0"/>
      <w:marTop w:val="0"/>
      <w:marBottom w:val="0"/>
      <w:divBdr>
        <w:top w:val="none" w:sz="0" w:space="0" w:color="auto"/>
        <w:left w:val="none" w:sz="0" w:space="0" w:color="auto"/>
        <w:bottom w:val="none" w:sz="0" w:space="0" w:color="auto"/>
        <w:right w:val="none" w:sz="0" w:space="0" w:color="auto"/>
      </w:divBdr>
    </w:div>
    <w:div w:id="732655508">
      <w:bodyDiv w:val="1"/>
      <w:marLeft w:val="0"/>
      <w:marRight w:val="0"/>
      <w:marTop w:val="0"/>
      <w:marBottom w:val="0"/>
      <w:divBdr>
        <w:top w:val="none" w:sz="0" w:space="0" w:color="auto"/>
        <w:left w:val="none" w:sz="0" w:space="0" w:color="auto"/>
        <w:bottom w:val="none" w:sz="0" w:space="0" w:color="auto"/>
        <w:right w:val="none" w:sz="0" w:space="0" w:color="auto"/>
      </w:divBdr>
    </w:div>
    <w:div w:id="753087640">
      <w:bodyDiv w:val="1"/>
      <w:marLeft w:val="0"/>
      <w:marRight w:val="0"/>
      <w:marTop w:val="0"/>
      <w:marBottom w:val="0"/>
      <w:divBdr>
        <w:top w:val="none" w:sz="0" w:space="0" w:color="auto"/>
        <w:left w:val="none" w:sz="0" w:space="0" w:color="auto"/>
        <w:bottom w:val="none" w:sz="0" w:space="0" w:color="auto"/>
        <w:right w:val="none" w:sz="0" w:space="0" w:color="auto"/>
      </w:divBdr>
    </w:div>
    <w:div w:id="757094248">
      <w:bodyDiv w:val="1"/>
      <w:marLeft w:val="0"/>
      <w:marRight w:val="0"/>
      <w:marTop w:val="0"/>
      <w:marBottom w:val="0"/>
      <w:divBdr>
        <w:top w:val="none" w:sz="0" w:space="0" w:color="auto"/>
        <w:left w:val="none" w:sz="0" w:space="0" w:color="auto"/>
        <w:bottom w:val="none" w:sz="0" w:space="0" w:color="auto"/>
        <w:right w:val="none" w:sz="0" w:space="0" w:color="auto"/>
      </w:divBdr>
    </w:div>
    <w:div w:id="766004903">
      <w:bodyDiv w:val="1"/>
      <w:marLeft w:val="0"/>
      <w:marRight w:val="0"/>
      <w:marTop w:val="0"/>
      <w:marBottom w:val="0"/>
      <w:divBdr>
        <w:top w:val="none" w:sz="0" w:space="0" w:color="auto"/>
        <w:left w:val="none" w:sz="0" w:space="0" w:color="auto"/>
        <w:bottom w:val="none" w:sz="0" w:space="0" w:color="auto"/>
        <w:right w:val="none" w:sz="0" w:space="0" w:color="auto"/>
      </w:divBdr>
    </w:div>
    <w:div w:id="778140586">
      <w:bodyDiv w:val="1"/>
      <w:marLeft w:val="0"/>
      <w:marRight w:val="0"/>
      <w:marTop w:val="0"/>
      <w:marBottom w:val="0"/>
      <w:divBdr>
        <w:top w:val="none" w:sz="0" w:space="0" w:color="auto"/>
        <w:left w:val="none" w:sz="0" w:space="0" w:color="auto"/>
        <w:bottom w:val="none" w:sz="0" w:space="0" w:color="auto"/>
        <w:right w:val="none" w:sz="0" w:space="0" w:color="auto"/>
      </w:divBdr>
    </w:div>
    <w:div w:id="789124650">
      <w:bodyDiv w:val="1"/>
      <w:marLeft w:val="0"/>
      <w:marRight w:val="0"/>
      <w:marTop w:val="0"/>
      <w:marBottom w:val="0"/>
      <w:divBdr>
        <w:top w:val="none" w:sz="0" w:space="0" w:color="auto"/>
        <w:left w:val="none" w:sz="0" w:space="0" w:color="auto"/>
        <w:bottom w:val="none" w:sz="0" w:space="0" w:color="auto"/>
        <w:right w:val="none" w:sz="0" w:space="0" w:color="auto"/>
      </w:divBdr>
    </w:div>
    <w:div w:id="797993986">
      <w:bodyDiv w:val="1"/>
      <w:marLeft w:val="0"/>
      <w:marRight w:val="0"/>
      <w:marTop w:val="0"/>
      <w:marBottom w:val="0"/>
      <w:divBdr>
        <w:top w:val="none" w:sz="0" w:space="0" w:color="auto"/>
        <w:left w:val="none" w:sz="0" w:space="0" w:color="auto"/>
        <w:bottom w:val="none" w:sz="0" w:space="0" w:color="auto"/>
        <w:right w:val="none" w:sz="0" w:space="0" w:color="auto"/>
      </w:divBdr>
    </w:div>
    <w:div w:id="802843101">
      <w:bodyDiv w:val="1"/>
      <w:marLeft w:val="0"/>
      <w:marRight w:val="0"/>
      <w:marTop w:val="0"/>
      <w:marBottom w:val="0"/>
      <w:divBdr>
        <w:top w:val="none" w:sz="0" w:space="0" w:color="auto"/>
        <w:left w:val="none" w:sz="0" w:space="0" w:color="auto"/>
        <w:bottom w:val="none" w:sz="0" w:space="0" w:color="auto"/>
        <w:right w:val="none" w:sz="0" w:space="0" w:color="auto"/>
      </w:divBdr>
    </w:div>
    <w:div w:id="811678235">
      <w:bodyDiv w:val="1"/>
      <w:marLeft w:val="0"/>
      <w:marRight w:val="0"/>
      <w:marTop w:val="0"/>
      <w:marBottom w:val="0"/>
      <w:divBdr>
        <w:top w:val="none" w:sz="0" w:space="0" w:color="auto"/>
        <w:left w:val="none" w:sz="0" w:space="0" w:color="auto"/>
        <w:bottom w:val="none" w:sz="0" w:space="0" w:color="auto"/>
        <w:right w:val="none" w:sz="0" w:space="0" w:color="auto"/>
      </w:divBdr>
    </w:div>
    <w:div w:id="867643615">
      <w:bodyDiv w:val="1"/>
      <w:marLeft w:val="0"/>
      <w:marRight w:val="0"/>
      <w:marTop w:val="0"/>
      <w:marBottom w:val="0"/>
      <w:divBdr>
        <w:top w:val="none" w:sz="0" w:space="0" w:color="auto"/>
        <w:left w:val="none" w:sz="0" w:space="0" w:color="auto"/>
        <w:bottom w:val="none" w:sz="0" w:space="0" w:color="auto"/>
        <w:right w:val="none" w:sz="0" w:space="0" w:color="auto"/>
      </w:divBdr>
    </w:div>
    <w:div w:id="880555851">
      <w:bodyDiv w:val="1"/>
      <w:marLeft w:val="0"/>
      <w:marRight w:val="0"/>
      <w:marTop w:val="0"/>
      <w:marBottom w:val="0"/>
      <w:divBdr>
        <w:top w:val="none" w:sz="0" w:space="0" w:color="auto"/>
        <w:left w:val="none" w:sz="0" w:space="0" w:color="auto"/>
        <w:bottom w:val="none" w:sz="0" w:space="0" w:color="auto"/>
        <w:right w:val="none" w:sz="0" w:space="0" w:color="auto"/>
      </w:divBdr>
    </w:div>
    <w:div w:id="897977367">
      <w:bodyDiv w:val="1"/>
      <w:marLeft w:val="0"/>
      <w:marRight w:val="0"/>
      <w:marTop w:val="0"/>
      <w:marBottom w:val="0"/>
      <w:divBdr>
        <w:top w:val="none" w:sz="0" w:space="0" w:color="auto"/>
        <w:left w:val="none" w:sz="0" w:space="0" w:color="auto"/>
        <w:bottom w:val="none" w:sz="0" w:space="0" w:color="auto"/>
        <w:right w:val="none" w:sz="0" w:space="0" w:color="auto"/>
      </w:divBdr>
    </w:div>
    <w:div w:id="898634644">
      <w:bodyDiv w:val="1"/>
      <w:marLeft w:val="0"/>
      <w:marRight w:val="0"/>
      <w:marTop w:val="0"/>
      <w:marBottom w:val="0"/>
      <w:divBdr>
        <w:top w:val="none" w:sz="0" w:space="0" w:color="auto"/>
        <w:left w:val="none" w:sz="0" w:space="0" w:color="auto"/>
        <w:bottom w:val="none" w:sz="0" w:space="0" w:color="auto"/>
        <w:right w:val="none" w:sz="0" w:space="0" w:color="auto"/>
      </w:divBdr>
    </w:div>
    <w:div w:id="924071895">
      <w:bodyDiv w:val="1"/>
      <w:marLeft w:val="0"/>
      <w:marRight w:val="0"/>
      <w:marTop w:val="0"/>
      <w:marBottom w:val="0"/>
      <w:divBdr>
        <w:top w:val="none" w:sz="0" w:space="0" w:color="auto"/>
        <w:left w:val="none" w:sz="0" w:space="0" w:color="auto"/>
        <w:bottom w:val="none" w:sz="0" w:space="0" w:color="auto"/>
        <w:right w:val="none" w:sz="0" w:space="0" w:color="auto"/>
      </w:divBdr>
    </w:div>
    <w:div w:id="969483262">
      <w:bodyDiv w:val="1"/>
      <w:marLeft w:val="0"/>
      <w:marRight w:val="0"/>
      <w:marTop w:val="0"/>
      <w:marBottom w:val="0"/>
      <w:divBdr>
        <w:top w:val="none" w:sz="0" w:space="0" w:color="auto"/>
        <w:left w:val="none" w:sz="0" w:space="0" w:color="auto"/>
        <w:bottom w:val="none" w:sz="0" w:space="0" w:color="auto"/>
        <w:right w:val="none" w:sz="0" w:space="0" w:color="auto"/>
      </w:divBdr>
    </w:div>
    <w:div w:id="989098896">
      <w:bodyDiv w:val="1"/>
      <w:marLeft w:val="0"/>
      <w:marRight w:val="0"/>
      <w:marTop w:val="0"/>
      <w:marBottom w:val="0"/>
      <w:divBdr>
        <w:top w:val="none" w:sz="0" w:space="0" w:color="auto"/>
        <w:left w:val="none" w:sz="0" w:space="0" w:color="auto"/>
        <w:bottom w:val="none" w:sz="0" w:space="0" w:color="auto"/>
        <w:right w:val="none" w:sz="0" w:space="0" w:color="auto"/>
      </w:divBdr>
    </w:div>
    <w:div w:id="989945053">
      <w:bodyDiv w:val="1"/>
      <w:marLeft w:val="0"/>
      <w:marRight w:val="0"/>
      <w:marTop w:val="0"/>
      <w:marBottom w:val="0"/>
      <w:divBdr>
        <w:top w:val="none" w:sz="0" w:space="0" w:color="auto"/>
        <w:left w:val="none" w:sz="0" w:space="0" w:color="auto"/>
        <w:bottom w:val="none" w:sz="0" w:space="0" w:color="auto"/>
        <w:right w:val="none" w:sz="0" w:space="0" w:color="auto"/>
      </w:divBdr>
    </w:div>
    <w:div w:id="999431093">
      <w:bodyDiv w:val="1"/>
      <w:marLeft w:val="0"/>
      <w:marRight w:val="0"/>
      <w:marTop w:val="0"/>
      <w:marBottom w:val="0"/>
      <w:divBdr>
        <w:top w:val="none" w:sz="0" w:space="0" w:color="auto"/>
        <w:left w:val="none" w:sz="0" w:space="0" w:color="auto"/>
        <w:bottom w:val="none" w:sz="0" w:space="0" w:color="auto"/>
        <w:right w:val="none" w:sz="0" w:space="0" w:color="auto"/>
      </w:divBdr>
    </w:div>
    <w:div w:id="1005934857">
      <w:bodyDiv w:val="1"/>
      <w:marLeft w:val="0"/>
      <w:marRight w:val="0"/>
      <w:marTop w:val="0"/>
      <w:marBottom w:val="0"/>
      <w:divBdr>
        <w:top w:val="none" w:sz="0" w:space="0" w:color="auto"/>
        <w:left w:val="none" w:sz="0" w:space="0" w:color="auto"/>
        <w:bottom w:val="none" w:sz="0" w:space="0" w:color="auto"/>
        <w:right w:val="none" w:sz="0" w:space="0" w:color="auto"/>
      </w:divBdr>
    </w:div>
    <w:div w:id="1010108919">
      <w:bodyDiv w:val="1"/>
      <w:marLeft w:val="0"/>
      <w:marRight w:val="0"/>
      <w:marTop w:val="0"/>
      <w:marBottom w:val="0"/>
      <w:divBdr>
        <w:top w:val="none" w:sz="0" w:space="0" w:color="auto"/>
        <w:left w:val="none" w:sz="0" w:space="0" w:color="auto"/>
        <w:bottom w:val="none" w:sz="0" w:space="0" w:color="auto"/>
        <w:right w:val="none" w:sz="0" w:space="0" w:color="auto"/>
      </w:divBdr>
    </w:div>
    <w:div w:id="1021013500">
      <w:bodyDiv w:val="1"/>
      <w:marLeft w:val="0"/>
      <w:marRight w:val="0"/>
      <w:marTop w:val="0"/>
      <w:marBottom w:val="0"/>
      <w:divBdr>
        <w:top w:val="none" w:sz="0" w:space="0" w:color="auto"/>
        <w:left w:val="none" w:sz="0" w:space="0" w:color="auto"/>
        <w:bottom w:val="none" w:sz="0" w:space="0" w:color="auto"/>
        <w:right w:val="none" w:sz="0" w:space="0" w:color="auto"/>
      </w:divBdr>
    </w:div>
    <w:div w:id="1049262751">
      <w:bodyDiv w:val="1"/>
      <w:marLeft w:val="0"/>
      <w:marRight w:val="0"/>
      <w:marTop w:val="0"/>
      <w:marBottom w:val="0"/>
      <w:divBdr>
        <w:top w:val="none" w:sz="0" w:space="0" w:color="auto"/>
        <w:left w:val="none" w:sz="0" w:space="0" w:color="auto"/>
        <w:bottom w:val="none" w:sz="0" w:space="0" w:color="auto"/>
        <w:right w:val="none" w:sz="0" w:space="0" w:color="auto"/>
      </w:divBdr>
    </w:div>
    <w:div w:id="1050499587">
      <w:bodyDiv w:val="1"/>
      <w:marLeft w:val="0"/>
      <w:marRight w:val="0"/>
      <w:marTop w:val="0"/>
      <w:marBottom w:val="0"/>
      <w:divBdr>
        <w:top w:val="none" w:sz="0" w:space="0" w:color="auto"/>
        <w:left w:val="none" w:sz="0" w:space="0" w:color="auto"/>
        <w:bottom w:val="none" w:sz="0" w:space="0" w:color="auto"/>
        <w:right w:val="none" w:sz="0" w:space="0" w:color="auto"/>
      </w:divBdr>
    </w:div>
    <w:div w:id="1053236098">
      <w:bodyDiv w:val="1"/>
      <w:marLeft w:val="0"/>
      <w:marRight w:val="0"/>
      <w:marTop w:val="0"/>
      <w:marBottom w:val="0"/>
      <w:divBdr>
        <w:top w:val="none" w:sz="0" w:space="0" w:color="auto"/>
        <w:left w:val="none" w:sz="0" w:space="0" w:color="auto"/>
        <w:bottom w:val="none" w:sz="0" w:space="0" w:color="auto"/>
        <w:right w:val="none" w:sz="0" w:space="0" w:color="auto"/>
      </w:divBdr>
    </w:div>
    <w:div w:id="1068188548">
      <w:bodyDiv w:val="1"/>
      <w:marLeft w:val="0"/>
      <w:marRight w:val="0"/>
      <w:marTop w:val="0"/>
      <w:marBottom w:val="0"/>
      <w:divBdr>
        <w:top w:val="none" w:sz="0" w:space="0" w:color="auto"/>
        <w:left w:val="none" w:sz="0" w:space="0" w:color="auto"/>
        <w:bottom w:val="none" w:sz="0" w:space="0" w:color="auto"/>
        <w:right w:val="none" w:sz="0" w:space="0" w:color="auto"/>
      </w:divBdr>
    </w:div>
    <w:div w:id="1069884461">
      <w:bodyDiv w:val="1"/>
      <w:marLeft w:val="0"/>
      <w:marRight w:val="0"/>
      <w:marTop w:val="0"/>
      <w:marBottom w:val="0"/>
      <w:divBdr>
        <w:top w:val="none" w:sz="0" w:space="0" w:color="auto"/>
        <w:left w:val="none" w:sz="0" w:space="0" w:color="auto"/>
        <w:bottom w:val="none" w:sz="0" w:space="0" w:color="auto"/>
        <w:right w:val="none" w:sz="0" w:space="0" w:color="auto"/>
      </w:divBdr>
    </w:div>
    <w:div w:id="1082139946">
      <w:bodyDiv w:val="1"/>
      <w:marLeft w:val="0"/>
      <w:marRight w:val="0"/>
      <w:marTop w:val="0"/>
      <w:marBottom w:val="0"/>
      <w:divBdr>
        <w:top w:val="none" w:sz="0" w:space="0" w:color="auto"/>
        <w:left w:val="none" w:sz="0" w:space="0" w:color="auto"/>
        <w:bottom w:val="none" w:sz="0" w:space="0" w:color="auto"/>
        <w:right w:val="none" w:sz="0" w:space="0" w:color="auto"/>
      </w:divBdr>
    </w:div>
    <w:div w:id="1090345554">
      <w:bodyDiv w:val="1"/>
      <w:marLeft w:val="0"/>
      <w:marRight w:val="0"/>
      <w:marTop w:val="0"/>
      <w:marBottom w:val="0"/>
      <w:divBdr>
        <w:top w:val="none" w:sz="0" w:space="0" w:color="auto"/>
        <w:left w:val="none" w:sz="0" w:space="0" w:color="auto"/>
        <w:bottom w:val="none" w:sz="0" w:space="0" w:color="auto"/>
        <w:right w:val="none" w:sz="0" w:space="0" w:color="auto"/>
      </w:divBdr>
    </w:div>
    <w:div w:id="1096755576">
      <w:bodyDiv w:val="1"/>
      <w:marLeft w:val="0"/>
      <w:marRight w:val="0"/>
      <w:marTop w:val="0"/>
      <w:marBottom w:val="0"/>
      <w:divBdr>
        <w:top w:val="none" w:sz="0" w:space="0" w:color="auto"/>
        <w:left w:val="none" w:sz="0" w:space="0" w:color="auto"/>
        <w:bottom w:val="none" w:sz="0" w:space="0" w:color="auto"/>
        <w:right w:val="none" w:sz="0" w:space="0" w:color="auto"/>
      </w:divBdr>
    </w:div>
    <w:div w:id="1098671732">
      <w:bodyDiv w:val="1"/>
      <w:marLeft w:val="0"/>
      <w:marRight w:val="0"/>
      <w:marTop w:val="0"/>
      <w:marBottom w:val="0"/>
      <w:divBdr>
        <w:top w:val="none" w:sz="0" w:space="0" w:color="auto"/>
        <w:left w:val="none" w:sz="0" w:space="0" w:color="auto"/>
        <w:bottom w:val="none" w:sz="0" w:space="0" w:color="auto"/>
        <w:right w:val="none" w:sz="0" w:space="0" w:color="auto"/>
      </w:divBdr>
    </w:div>
    <w:div w:id="1150949492">
      <w:bodyDiv w:val="1"/>
      <w:marLeft w:val="0"/>
      <w:marRight w:val="0"/>
      <w:marTop w:val="0"/>
      <w:marBottom w:val="0"/>
      <w:divBdr>
        <w:top w:val="none" w:sz="0" w:space="0" w:color="auto"/>
        <w:left w:val="none" w:sz="0" w:space="0" w:color="auto"/>
        <w:bottom w:val="none" w:sz="0" w:space="0" w:color="auto"/>
        <w:right w:val="none" w:sz="0" w:space="0" w:color="auto"/>
      </w:divBdr>
    </w:div>
    <w:div w:id="1153527016">
      <w:bodyDiv w:val="1"/>
      <w:marLeft w:val="0"/>
      <w:marRight w:val="0"/>
      <w:marTop w:val="0"/>
      <w:marBottom w:val="0"/>
      <w:divBdr>
        <w:top w:val="none" w:sz="0" w:space="0" w:color="auto"/>
        <w:left w:val="none" w:sz="0" w:space="0" w:color="auto"/>
        <w:bottom w:val="none" w:sz="0" w:space="0" w:color="auto"/>
        <w:right w:val="none" w:sz="0" w:space="0" w:color="auto"/>
      </w:divBdr>
    </w:div>
    <w:div w:id="1182862401">
      <w:bodyDiv w:val="1"/>
      <w:marLeft w:val="0"/>
      <w:marRight w:val="0"/>
      <w:marTop w:val="0"/>
      <w:marBottom w:val="0"/>
      <w:divBdr>
        <w:top w:val="none" w:sz="0" w:space="0" w:color="auto"/>
        <w:left w:val="none" w:sz="0" w:space="0" w:color="auto"/>
        <w:bottom w:val="none" w:sz="0" w:space="0" w:color="auto"/>
        <w:right w:val="none" w:sz="0" w:space="0" w:color="auto"/>
      </w:divBdr>
    </w:div>
    <w:div w:id="1184174321">
      <w:bodyDiv w:val="1"/>
      <w:marLeft w:val="0"/>
      <w:marRight w:val="0"/>
      <w:marTop w:val="0"/>
      <w:marBottom w:val="0"/>
      <w:divBdr>
        <w:top w:val="none" w:sz="0" w:space="0" w:color="auto"/>
        <w:left w:val="none" w:sz="0" w:space="0" w:color="auto"/>
        <w:bottom w:val="none" w:sz="0" w:space="0" w:color="auto"/>
        <w:right w:val="none" w:sz="0" w:space="0" w:color="auto"/>
      </w:divBdr>
    </w:div>
    <w:div w:id="1217858598">
      <w:bodyDiv w:val="1"/>
      <w:marLeft w:val="0"/>
      <w:marRight w:val="0"/>
      <w:marTop w:val="0"/>
      <w:marBottom w:val="0"/>
      <w:divBdr>
        <w:top w:val="none" w:sz="0" w:space="0" w:color="auto"/>
        <w:left w:val="none" w:sz="0" w:space="0" w:color="auto"/>
        <w:bottom w:val="none" w:sz="0" w:space="0" w:color="auto"/>
        <w:right w:val="none" w:sz="0" w:space="0" w:color="auto"/>
      </w:divBdr>
    </w:div>
    <w:div w:id="1253315428">
      <w:bodyDiv w:val="1"/>
      <w:marLeft w:val="0"/>
      <w:marRight w:val="0"/>
      <w:marTop w:val="0"/>
      <w:marBottom w:val="0"/>
      <w:divBdr>
        <w:top w:val="none" w:sz="0" w:space="0" w:color="auto"/>
        <w:left w:val="none" w:sz="0" w:space="0" w:color="auto"/>
        <w:bottom w:val="none" w:sz="0" w:space="0" w:color="auto"/>
        <w:right w:val="none" w:sz="0" w:space="0" w:color="auto"/>
      </w:divBdr>
    </w:div>
    <w:div w:id="1261328470">
      <w:bodyDiv w:val="1"/>
      <w:marLeft w:val="0"/>
      <w:marRight w:val="0"/>
      <w:marTop w:val="0"/>
      <w:marBottom w:val="0"/>
      <w:divBdr>
        <w:top w:val="none" w:sz="0" w:space="0" w:color="auto"/>
        <w:left w:val="none" w:sz="0" w:space="0" w:color="auto"/>
        <w:bottom w:val="none" w:sz="0" w:space="0" w:color="auto"/>
        <w:right w:val="none" w:sz="0" w:space="0" w:color="auto"/>
      </w:divBdr>
    </w:div>
    <w:div w:id="1279531500">
      <w:bodyDiv w:val="1"/>
      <w:marLeft w:val="0"/>
      <w:marRight w:val="0"/>
      <w:marTop w:val="0"/>
      <w:marBottom w:val="0"/>
      <w:divBdr>
        <w:top w:val="none" w:sz="0" w:space="0" w:color="auto"/>
        <w:left w:val="none" w:sz="0" w:space="0" w:color="auto"/>
        <w:bottom w:val="none" w:sz="0" w:space="0" w:color="auto"/>
        <w:right w:val="none" w:sz="0" w:space="0" w:color="auto"/>
      </w:divBdr>
    </w:div>
    <w:div w:id="1292445323">
      <w:bodyDiv w:val="1"/>
      <w:marLeft w:val="0"/>
      <w:marRight w:val="0"/>
      <w:marTop w:val="0"/>
      <w:marBottom w:val="0"/>
      <w:divBdr>
        <w:top w:val="none" w:sz="0" w:space="0" w:color="auto"/>
        <w:left w:val="none" w:sz="0" w:space="0" w:color="auto"/>
        <w:bottom w:val="none" w:sz="0" w:space="0" w:color="auto"/>
        <w:right w:val="none" w:sz="0" w:space="0" w:color="auto"/>
      </w:divBdr>
    </w:div>
    <w:div w:id="1303928289">
      <w:bodyDiv w:val="1"/>
      <w:marLeft w:val="0"/>
      <w:marRight w:val="0"/>
      <w:marTop w:val="0"/>
      <w:marBottom w:val="0"/>
      <w:divBdr>
        <w:top w:val="none" w:sz="0" w:space="0" w:color="auto"/>
        <w:left w:val="none" w:sz="0" w:space="0" w:color="auto"/>
        <w:bottom w:val="none" w:sz="0" w:space="0" w:color="auto"/>
        <w:right w:val="none" w:sz="0" w:space="0" w:color="auto"/>
      </w:divBdr>
    </w:div>
    <w:div w:id="1317609255">
      <w:bodyDiv w:val="1"/>
      <w:marLeft w:val="0"/>
      <w:marRight w:val="0"/>
      <w:marTop w:val="0"/>
      <w:marBottom w:val="0"/>
      <w:divBdr>
        <w:top w:val="none" w:sz="0" w:space="0" w:color="auto"/>
        <w:left w:val="none" w:sz="0" w:space="0" w:color="auto"/>
        <w:bottom w:val="none" w:sz="0" w:space="0" w:color="auto"/>
        <w:right w:val="none" w:sz="0" w:space="0" w:color="auto"/>
      </w:divBdr>
    </w:div>
    <w:div w:id="1328481561">
      <w:bodyDiv w:val="1"/>
      <w:marLeft w:val="0"/>
      <w:marRight w:val="0"/>
      <w:marTop w:val="0"/>
      <w:marBottom w:val="0"/>
      <w:divBdr>
        <w:top w:val="none" w:sz="0" w:space="0" w:color="auto"/>
        <w:left w:val="none" w:sz="0" w:space="0" w:color="auto"/>
        <w:bottom w:val="none" w:sz="0" w:space="0" w:color="auto"/>
        <w:right w:val="none" w:sz="0" w:space="0" w:color="auto"/>
      </w:divBdr>
    </w:div>
    <w:div w:id="1348023116">
      <w:bodyDiv w:val="1"/>
      <w:marLeft w:val="0"/>
      <w:marRight w:val="0"/>
      <w:marTop w:val="0"/>
      <w:marBottom w:val="0"/>
      <w:divBdr>
        <w:top w:val="none" w:sz="0" w:space="0" w:color="auto"/>
        <w:left w:val="none" w:sz="0" w:space="0" w:color="auto"/>
        <w:bottom w:val="none" w:sz="0" w:space="0" w:color="auto"/>
        <w:right w:val="none" w:sz="0" w:space="0" w:color="auto"/>
      </w:divBdr>
    </w:div>
    <w:div w:id="1361852901">
      <w:bodyDiv w:val="1"/>
      <w:marLeft w:val="0"/>
      <w:marRight w:val="0"/>
      <w:marTop w:val="0"/>
      <w:marBottom w:val="0"/>
      <w:divBdr>
        <w:top w:val="none" w:sz="0" w:space="0" w:color="auto"/>
        <w:left w:val="none" w:sz="0" w:space="0" w:color="auto"/>
        <w:bottom w:val="none" w:sz="0" w:space="0" w:color="auto"/>
        <w:right w:val="none" w:sz="0" w:space="0" w:color="auto"/>
      </w:divBdr>
      <w:divsChild>
        <w:div w:id="1501040456">
          <w:marLeft w:val="806"/>
          <w:marRight w:val="0"/>
          <w:marTop w:val="0"/>
          <w:marBottom w:val="0"/>
          <w:divBdr>
            <w:top w:val="none" w:sz="0" w:space="0" w:color="auto"/>
            <w:left w:val="none" w:sz="0" w:space="0" w:color="auto"/>
            <w:bottom w:val="none" w:sz="0" w:space="0" w:color="auto"/>
            <w:right w:val="none" w:sz="0" w:space="0" w:color="auto"/>
          </w:divBdr>
        </w:div>
        <w:div w:id="1592591237">
          <w:marLeft w:val="806"/>
          <w:marRight w:val="0"/>
          <w:marTop w:val="0"/>
          <w:marBottom w:val="0"/>
          <w:divBdr>
            <w:top w:val="none" w:sz="0" w:space="0" w:color="auto"/>
            <w:left w:val="none" w:sz="0" w:space="0" w:color="auto"/>
            <w:bottom w:val="none" w:sz="0" w:space="0" w:color="auto"/>
            <w:right w:val="none" w:sz="0" w:space="0" w:color="auto"/>
          </w:divBdr>
        </w:div>
      </w:divsChild>
    </w:div>
    <w:div w:id="1365863430">
      <w:bodyDiv w:val="1"/>
      <w:marLeft w:val="0"/>
      <w:marRight w:val="0"/>
      <w:marTop w:val="0"/>
      <w:marBottom w:val="0"/>
      <w:divBdr>
        <w:top w:val="none" w:sz="0" w:space="0" w:color="auto"/>
        <w:left w:val="none" w:sz="0" w:space="0" w:color="auto"/>
        <w:bottom w:val="none" w:sz="0" w:space="0" w:color="auto"/>
        <w:right w:val="none" w:sz="0" w:space="0" w:color="auto"/>
      </w:divBdr>
    </w:div>
    <w:div w:id="1378621171">
      <w:bodyDiv w:val="1"/>
      <w:marLeft w:val="0"/>
      <w:marRight w:val="0"/>
      <w:marTop w:val="0"/>
      <w:marBottom w:val="0"/>
      <w:divBdr>
        <w:top w:val="none" w:sz="0" w:space="0" w:color="auto"/>
        <w:left w:val="none" w:sz="0" w:space="0" w:color="auto"/>
        <w:bottom w:val="none" w:sz="0" w:space="0" w:color="auto"/>
        <w:right w:val="none" w:sz="0" w:space="0" w:color="auto"/>
      </w:divBdr>
    </w:div>
    <w:div w:id="1390958977">
      <w:bodyDiv w:val="1"/>
      <w:marLeft w:val="0"/>
      <w:marRight w:val="0"/>
      <w:marTop w:val="0"/>
      <w:marBottom w:val="0"/>
      <w:divBdr>
        <w:top w:val="none" w:sz="0" w:space="0" w:color="auto"/>
        <w:left w:val="none" w:sz="0" w:space="0" w:color="auto"/>
        <w:bottom w:val="none" w:sz="0" w:space="0" w:color="auto"/>
        <w:right w:val="none" w:sz="0" w:space="0" w:color="auto"/>
      </w:divBdr>
    </w:div>
    <w:div w:id="1394766909">
      <w:bodyDiv w:val="1"/>
      <w:marLeft w:val="0"/>
      <w:marRight w:val="0"/>
      <w:marTop w:val="0"/>
      <w:marBottom w:val="0"/>
      <w:divBdr>
        <w:top w:val="none" w:sz="0" w:space="0" w:color="auto"/>
        <w:left w:val="none" w:sz="0" w:space="0" w:color="auto"/>
        <w:bottom w:val="none" w:sz="0" w:space="0" w:color="auto"/>
        <w:right w:val="none" w:sz="0" w:space="0" w:color="auto"/>
      </w:divBdr>
    </w:div>
    <w:div w:id="1464425960">
      <w:bodyDiv w:val="1"/>
      <w:marLeft w:val="0"/>
      <w:marRight w:val="0"/>
      <w:marTop w:val="0"/>
      <w:marBottom w:val="0"/>
      <w:divBdr>
        <w:top w:val="none" w:sz="0" w:space="0" w:color="auto"/>
        <w:left w:val="none" w:sz="0" w:space="0" w:color="auto"/>
        <w:bottom w:val="none" w:sz="0" w:space="0" w:color="auto"/>
        <w:right w:val="none" w:sz="0" w:space="0" w:color="auto"/>
      </w:divBdr>
    </w:div>
    <w:div w:id="1519585973">
      <w:bodyDiv w:val="1"/>
      <w:marLeft w:val="0"/>
      <w:marRight w:val="0"/>
      <w:marTop w:val="0"/>
      <w:marBottom w:val="0"/>
      <w:divBdr>
        <w:top w:val="none" w:sz="0" w:space="0" w:color="auto"/>
        <w:left w:val="none" w:sz="0" w:space="0" w:color="auto"/>
        <w:bottom w:val="none" w:sz="0" w:space="0" w:color="auto"/>
        <w:right w:val="none" w:sz="0" w:space="0" w:color="auto"/>
      </w:divBdr>
    </w:div>
    <w:div w:id="1528250051">
      <w:bodyDiv w:val="1"/>
      <w:marLeft w:val="0"/>
      <w:marRight w:val="0"/>
      <w:marTop w:val="0"/>
      <w:marBottom w:val="0"/>
      <w:divBdr>
        <w:top w:val="none" w:sz="0" w:space="0" w:color="auto"/>
        <w:left w:val="none" w:sz="0" w:space="0" w:color="auto"/>
        <w:bottom w:val="none" w:sz="0" w:space="0" w:color="auto"/>
        <w:right w:val="none" w:sz="0" w:space="0" w:color="auto"/>
      </w:divBdr>
    </w:div>
    <w:div w:id="1598174776">
      <w:bodyDiv w:val="1"/>
      <w:marLeft w:val="0"/>
      <w:marRight w:val="0"/>
      <w:marTop w:val="0"/>
      <w:marBottom w:val="0"/>
      <w:divBdr>
        <w:top w:val="none" w:sz="0" w:space="0" w:color="auto"/>
        <w:left w:val="none" w:sz="0" w:space="0" w:color="auto"/>
        <w:bottom w:val="none" w:sz="0" w:space="0" w:color="auto"/>
        <w:right w:val="none" w:sz="0" w:space="0" w:color="auto"/>
      </w:divBdr>
    </w:div>
    <w:div w:id="1629899396">
      <w:bodyDiv w:val="1"/>
      <w:marLeft w:val="0"/>
      <w:marRight w:val="0"/>
      <w:marTop w:val="0"/>
      <w:marBottom w:val="0"/>
      <w:divBdr>
        <w:top w:val="none" w:sz="0" w:space="0" w:color="auto"/>
        <w:left w:val="none" w:sz="0" w:space="0" w:color="auto"/>
        <w:bottom w:val="none" w:sz="0" w:space="0" w:color="auto"/>
        <w:right w:val="none" w:sz="0" w:space="0" w:color="auto"/>
      </w:divBdr>
    </w:div>
    <w:div w:id="1634406283">
      <w:bodyDiv w:val="1"/>
      <w:marLeft w:val="0"/>
      <w:marRight w:val="0"/>
      <w:marTop w:val="0"/>
      <w:marBottom w:val="0"/>
      <w:divBdr>
        <w:top w:val="none" w:sz="0" w:space="0" w:color="auto"/>
        <w:left w:val="none" w:sz="0" w:space="0" w:color="auto"/>
        <w:bottom w:val="none" w:sz="0" w:space="0" w:color="auto"/>
        <w:right w:val="none" w:sz="0" w:space="0" w:color="auto"/>
      </w:divBdr>
    </w:div>
    <w:div w:id="1649362981">
      <w:bodyDiv w:val="1"/>
      <w:marLeft w:val="0"/>
      <w:marRight w:val="0"/>
      <w:marTop w:val="0"/>
      <w:marBottom w:val="0"/>
      <w:divBdr>
        <w:top w:val="none" w:sz="0" w:space="0" w:color="auto"/>
        <w:left w:val="none" w:sz="0" w:space="0" w:color="auto"/>
        <w:bottom w:val="none" w:sz="0" w:space="0" w:color="auto"/>
        <w:right w:val="none" w:sz="0" w:space="0" w:color="auto"/>
      </w:divBdr>
    </w:div>
    <w:div w:id="1661301011">
      <w:bodyDiv w:val="1"/>
      <w:marLeft w:val="0"/>
      <w:marRight w:val="0"/>
      <w:marTop w:val="0"/>
      <w:marBottom w:val="0"/>
      <w:divBdr>
        <w:top w:val="none" w:sz="0" w:space="0" w:color="auto"/>
        <w:left w:val="none" w:sz="0" w:space="0" w:color="auto"/>
        <w:bottom w:val="none" w:sz="0" w:space="0" w:color="auto"/>
        <w:right w:val="none" w:sz="0" w:space="0" w:color="auto"/>
      </w:divBdr>
    </w:div>
    <w:div w:id="1663311805">
      <w:bodyDiv w:val="1"/>
      <w:marLeft w:val="0"/>
      <w:marRight w:val="0"/>
      <w:marTop w:val="0"/>
      <w:marBottom w:val="0"/>
      <w:divBdr>
        <w:top w:val="none" w:sz="0" w:space="0" w:color="auto"/>
        <w:left w:val="none" w:sz="0" w:space="0" w:color="auto"/>
        <w:bottom w:val="none" w:sz="0" w:space="0" w:color="auto"/>
        <w:right w:val="none" w:sz="0" w:space="0" w:color="auto"/>
      </w:divBdr>
    </w:div>
    <w:div w:id="1669286772">
      <w:bodyDiv w:val="1"/>
      <w:marLeft w:val="0"/>
      <w:marRight w:val="0"/>
      <w:marTop w:val="0"/>
      <w:marBottom w:val="0"/>
      <w:divBdr>
        <w:top w:val="none" w:sz="0" w:space="0" w:color="auto"/>
        <w:left w:val="none" w:sz="0" w:space="0" w:color="auto"/>
        <w:bottom w:val="none" w:sz="0" w:space="0" w:color="auto"/>
        <w:right w:val="none" w:sz="0" w:space="0" w:color="auto"/>
      </w:divBdr>
    </w:div>
    <w:div w:id="1674185565">
      <w:bodyDiv w:val="1"/>
      <w:marLeft w:val="0"/>
      <w:marRight w:val="0"/>
      <w:marTop w:val="0"/>
      <w:marBottom w:val="0"/>
      <w:divBdr>
        <w:top w:val="none" w:sz="0" w:space="0" w:color="auto"/>
        <w:left w:val="none" w:sz="0" w:space="0" w:color="auto"/>
        <w:bottom w:val="none" w:sz="0" w:space="0" w:color="auto"/>
        <w:right w:val="none" w:sz="0" w:space="0" w:color="auto"/>
      </w:divBdr>
    </w:div>
    <w:div w:id="1675720279">
      <w:bodyDiv w:val="1"/>
      <w:marLeft w:val="0"/>
      <w:marRight w:val="0"/>
      <w:marTop w:val="0"/>
      <w:marBottom w:val="0"/>
      <w:divBdr>
        <w:top w:val="none" w:sz="0" w:space="0" w:color="auto"/>
        <w:left w:val="none" w:sz="0" w:space="0" w:color="auto"/>
        <w:bottom w:val="none" w:sz="0" w:space="0" w:color="auto"/>
        <w:right w:val="none" w:sz="0" w:space="0" w:color="auto"/>
      </w:divBdr>
    </w:div>
    <w:div w:id="1706785979">
      <w:bodyDiv w:val="1"/>
      <w:marLeft w:val="0"/>
      <w:marRight w:val="0"/>
      <w:marTop w:val="0"/>
      <w:marBottom w:val="0"/>
      <w:divBdr>
        <w:top w:val="none" w:sz="0" w:space="0" w:color="auto"/>
        <w:left w:val="none" w:sz="0" w:space="0" w:color="auto"/>
        <w:bottom w:val="none" w:sz="0" w:space="0" w:color="auto"/>
        <w:right w:val="none" w:sz="0" w:space="0" w:color="auto"/>
      </w:divBdr>
    </w:div>
    <w:div w:id="1721395043">
      <w:bodyDiv w:val="1"/>
      <w:marLeft w:val="0"/>
      <w:marRight w:val="0"/>
      <w:marTop w:val="0"/>
      <w:marBottom w:val="0"/>
      <w:divBdr>
        <w:top w:val="none" w:sz="0" w:space="0" w:color="auto"/>
        <w:left w:val="none" w:sz="0" w:space="0" w:color="auto"/>
        <w:bottom w:val="none" w:sz="0" w:space="0" w:color="auto"/>
        <w:right w:val="none" w:sz="0" w:space="0" w:color="auto"/>
      </w:divBdr>
    </w:div>
    <w:div w:id="1742216050">
      <w:bodyDiv w:val="1"/>
      <w:marLeft w:val="0"/>
      <w:marRight w:val="0"/>
      <w:marTop w:val="0"/>
      <w:marBottom w:val="0"/>
      <w:divBdr>
        <w:top w:val="none" w:sz="0" w:space="0" w:color="auto"/>
        <w:left w:val="none" w:sz="0" w:space="0" w:color="auto"/>
        <w:bottom w:val="none" w:sz="0" w:space="0" w:color="auto"/>
        <w:right w:val="none" w:sz="0" w:space="0" w:color="auto"/>
      </w:divBdr>
    </w:div>
    <w:div w:id="1756053618">
      <w:bodyDiv w:val="1"/>
      <w:marLeft w:val="0"/>
      <w:marRight w:val="0"/>
      <w:marTop w:val="0"/>
      <w:marBottom w:val="0"/>
      <w:divBdr>
        <w:top w:val="none" w:sz="0" w:space="0" w:color="auto"/>
        <w:left w:val="none" w:sz="0" w:space="0" w:color="auto"/>
        <w:bottom w:val="none" w:sz="0" w:space="0" w:color="auto"/>
        <w:right w:val="none" w:sz="0" w:space="0" w:color="auto"/>
      </w:divBdr>
    </w:div>
    <w:div w:id="1764716964">
      <w:bodyDiv w:val="1"/>
      <w:marLeft w:val="0"/>
      <w:marRight w:val="0"/>
      <w:marTop w:val="0"/>
      <w:marBottom w:val="0"/>
      <w:divBdr>
        <w:top w:val="none" w:sz="0" w:space="0" w:color="auto"/>
        <w:left w:val="none" w:sz="0" w:space="0" w:color="auto"/>
        <w:bottom w:val="none" w:sz="0" w:space="0" w:color="auto"/>
        <w:right w:val="none" w:sz="0" w:space="0" w:color="auto"/>
      </w:divBdr>
    </w:div>
    <w:div w:id="1776632393">
      <w:bodyDiv w:val="1"/>
      <w:marLeft w:val="0"/>
      <w:marRight w:val="0"/>
      <w:marTop w:val="0"/>
      <w:marBottom w:val="0"/>
      <w:divBdr>
        <w:top w:val="none" w:sz="0" w:space="0" w:color="auto"/>
        <w:left w:val="none" w:sz="0" w:space="0" w:color="auto"/>
        <w:bottom w:val="none" w:sz="0" w:space="0" w:color="auto"/>
        <w:right w:val="none" w:sz="0" w:space="0" w:color="auto"/>
      </w:divBdr>
    </w:div>
    <w:div w:id="1845704177">
      <w:bodyDiv w:val="1"/>
      <w:marLeft w:val="0"/>
      <w:marRight w:val="0"/>
      <w:marTop w:val="0"/>
      <w:marBottom w:val="0"/>
      <w:divBdr>
        <w:top w:val="none" w:sz="0" w:space="0" w:color="auto"/>
        <w:left w:val="none" w:sz="0" w:space="0" w:color="auto"/>
        <w:bottom w:val="none" w:sz="0" w:space="0" w:color="auto"/>
        <w:right w:val="none" w:sz="0" w:space="0" w:color="auto"/>
      </w:divBdr>
    </w:div>
    <w:div w:id="1851528556">
      <w:bodyDiv w:val="1"/>
      <w:marLeft w:val="0"/>
      <w:marRight w:val="0"/>
      <w:marTop w:val="0"/>
      <w:marBottom w:val="0"/>
      <w:divBdr>
        <w:top w:val="none" w:sz="0" w:space="0" w:color="auto"/>
        <w:left w:val="none" w:sz="0" w:space="0" w:color="auto"/>
        <w:bottom w:val="none" w:sz="0" w:space="0" w:color="auto"/>
        <w:right w:val="none" w:sz="0" w:space="0" w:color="auto"/>
      </w:divBdr>
    </w:div>
    <w:div w:id="1864051823">
      <w:bodyDiv w:val="1"/>
      <w:marLeft w:val="0"/>
      <w:marRight w:val="0"/>
      <w:marTop w:val="0"/>
      <w:marBottom w:val="0"/>
      <w:divBdr>
        <w:top w:val="none" w:sz="0" w:space="0" w:color="auto"/>
        <w:left w:val="none" w:sz="0" w:space="0" w:color="auto"/>
        <w:bottom w:val="none" w:sz="0" w:space="0" w:color="auto"/>
        <w:right w:val="none" w:sz="0" w:space="0" w:color="auto"/>
      </w:divBdr>
    </w:div>
    <w:div w:id="1982029627">
      <w:bodyDiv w:val="1"/>
      <w:marLeft w:val="0"/>
      <w:marRight w:val="0"/>
      <w:marTop w:val="0"/>
      <w:marBottom w:val="0"/>
      <w:divBdr>
        <w:top w:val="none" w:sz="0" w:space="0" w:color="auto"/>
        <w:left w:val="none" w:sz="0" w:space="0" w:color="auto"/>
        <w:bottom w:val="none" w:sz="0" w:space="0" w:color="auto"/>
        <w:right w:val="none" w:sz="0" w:space="0" w:color="auto"/>
      </w:divBdr>
    </w:div>
    <w:div w:id="1993829830">
      <w:bodyDiv w:val="1"/>
      <w:marLeft w:val="0"/>
      <w:marRight w:val="0"/>
      <w:marTop w:val="0"/>
      <w:marBottom w:val="0"/>
      <w:divBdr>
        <w:top w:val="none" w:sz="0" w:space="0" w:color="auto"/>
        <w:left w:val="none" w:sz="0" w:space="0" w:color="auto"/>
        <w:bottom w:val="none" w:sz="0" w:space="0" w:color="auto"/>
        <w:right w:val="none" w:sz="0" w:space="0" w:color="auto"/>
      </w:divBdr>
    </w:div>
    <w:div w:id="2059090789">
      <w:bodyDiv w:val="1"/>
      <w:marLeft w:val="0"/>
      <w:marRight w:val="0"/>
      <w:marTop w:val="0"/>
      <w:marBottom w:val="0"/>
      <w:divBdr>
        <w:top w:val="none" w:sz="0" w:space="0" w:color="auto"/>
        <w:left w:val="none" w:sz="0" w:space="0" w:color="auto"/>
        <w:bottom w:val="none" w:sz="0" w:space="0" w:color="auto"/>
        <w:right w:val="none" w:sz="0" w:space="0" w:color="auto"/>
      </w:divBdr>
    </w:div>
    <w:div w:id="2077584886">
      <w:bodyDiv w:val="1"/>
      <w:marLeft w:val="0"/>
      <w:marRight w:val="0"/>
      <w:marTop w:val="0"/>
      <w:marBottom w:val="0"/>
      <w:divBdr>
        <w:top w:val="none" w:sz="0" w:space="0" w:color="auto"/>
        <w:left w:val="none" w:sz="0" w:space="0" w:color="auto"/>
        <w:bottom w:val="none" w:sz="0" w:space="0" w:color="auto"/>
        <w:right w:val="none" w:sz="0" w:space="0" w:color="auto"/>
      </w:divBdr>
    </w:div>
    <w:div w:id="211408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yperlink" Target="mailto:enerica8@hot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2015-06-25T00:00:00</PublishDate>
  <Abstract/>
  <CompanyAddress>Mtro. Enrique Salvador Neri Caballero-Dra. Silvia Lois López Castellanos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Zap10</b:Tag>
    <b:SourceType>JournalArticle</b:SourceType>
    <b:Guid>{D183B1C4-2B85-495E-891E-162B88EFEC77}</b:Guid>
    <b:Author>
      <b:Author>
        <b:NameList>
          <b:Person>
            <b:Last>Zapuche Moreno</b:Last>
            <b:First>C.O.</b:First>
          </b:Person>
        </b:NameList>
      </b:Author>
    </b:Author>
    <b:Title>La acdemia- medio para asegurar la calidad académica del programa de Lic. en administración en el Instituto Superior de Cajeme</b:Title>
    <b:Year>2010</b:Year>
    <b:Pages>1-8</b:Pages>
    <b:JournalName>Foro de análisis de investigación, desarrollo y gestión tecnológica en ITESCA</b:JournalName>
    <b:YearAccessed>2015</b:YearAccessed>
    <b:MonthAccessed>Abril</b:MonthAccessed>
    <b:DayAccessed>24</b:DayAccessed>
    <b:RefOrder>2</b:RefOrder>
  </b:Source>
  <b:Source>
    <b:Tag>SEP10</b:Tag>
    <b:SourceType>Book</b:SourceType>
    <b:Guid>{42E03B34-750D-4FA3-AC00-15B58F630687}</b:Guid>
    <b:Author>
      <b:Author>
        <b:NameList>
          <b:Person>
            <b:Last>SEP</b:Last>
          </b:Person>
        </b:NameList>
      </b:Author>
    </b:Author>
    <b:Title>Lineamiento para la integración y operación de las academias</b:Title>
    <b:Year>2010</b:Year>
    <b:City>Ciudad de México</b:City>
    <b:Publisher>Gobierno de la República</b:Publisher>
    <b:RefOrder>3</b:RefOrder>
  </b:Source>
  <b:Source>
    <b:Tag>SEP101</b:Tag>
    <b:SourceType>JournalArticle</b:SourceType>
    <b:Guid>{6E8A146B-E6C8-4BE8-BC37-64F18D792C68}</b:Guid>
    <b:Author>
      <b:Author>
        <b:NameList>
          <b:Person>
            <b:Last>SEP</b:Last>
            <b:First>de</b:First>
            <b:Middle>Puebla</b:Middle>
          </b:Person>
        </b:NameList>
      </b:Author>
    </b:Author>
    <b:Year>2010</b:Year>
    <b:City>Puebla</b:City>
    <b:JournalName>SEM</b:JournalName>
    <b:Title>Lineamientos para la operatividad de los Cuerpos Colegiados</b:Title>
    <b:RefOrder>4</b:RefOrder>
  </b:Source>
  <b:Source>
    <b:Tag>Izq08</b:Tag>
    <b:SourceType>Book</b:SourceType>
    <b:Guid>{D0680F1E-2CFF-4FB8-B891-CF5FEE33A8B2}</b:Guid>
    <b:Author>
      <b:Author>
        <b:NameList>
          <b:Person>
            <b:Last>Izquierdo</b:Last>
            <b:First>M.</b:First>
          </b:Person>
        </b:NameList>
      </b:Author>
    </b:Author>
    <b:Title>El trabajo colegiado en isntituciones de educación superior</b:Title>
    <b:Year>2008</b:Year>
    <b:City>Ciudad de México</b:City>
    <b:Publisher>Universidad pedagógica Nacional</b:Publisher>
    <b:RefOrder>5</b:RefOrder>
  </b:Source>
  <b:Source>
    <b:Tag>Mac</b:Tag>
    <b:SourceType>Book</b:SourceType>
    <b:Guid>{BD2AD343-5F21-47EB-88B2-9D94162A887D}</b:Guid>
    <b:Author>
      <b:Author>
        <b:NameList>
          <b:Person>
            <b:Last>Macías</b:Last>
            <b:First>Arianne</b:First>
          </b:Person>
        </b:NameList>
      </b:Author>
    </b:Author>
    <b:Title>Evolución de la teoría administrativa</b:Title>
    <b:Year>2002</b:Year>
    <b:City>La Habana</b:City>
    <b:Publisher>Revista Cubana de Psicología</b:Publisher>
    <b:RefOrder>6</b:RefOrder>
  </b:Source>
  <b:Source>
    <b:Tag>Die12</b:Tag>
    <b:SourceType>Book</b:SourceType>
    <b:Guid>{1FD29656-5BF9-4F98-A151-2496B89C6871}</b:Guid>
    <b:Author>
      <b:Author>
        <b:NameList>
          <b:Person>
            <b:Last>Diéguez</b:Last>
            <b:First>Paz</b:First>
          </b:Person>
        </b:NameList>
      </b:Author>
    </b:Author>
    <b:Title>Producción académica colegiada en cuerpos académicos</b:Title>
    <b:Year>2012</b:Year>
    <b:City>Puebla</b:City>
    <b:Publisher>Primer Congreso Internacional de Educación</b:Publisher>
    <b:RefOrder>7</b:RefOrder>
  </b:Source>
  <b:Source>
    <b:Tag>SEP12</b:Tag>
    <b:SourceType>Book</b:SourceType>
    <b:Guid>{8B5847F1-5427-47EF-AB6C-344088838791}</b:Guid>
    <b:Author>
      <b:Author>
        <b:NameList>
          <b:Person>
            <b:Last>SEP</b:Last>
            <b:First>Puebla</b:First>
          </b:Person>
        </b:NameList>
      </b:Author>
    </b:Author>
    <b:Title>Lineamientos de trabajo colegiado</b:Title>
    <b:Year>2012</b:Year>
    <b:City>Puebla</b:City>
    <b:Publisher>Dirección General Académica</b:Publisher>
    <b:RefOrder>1</b:RefOrder>
  </b:Source>
  <b:Source>
    <b:Tag>Vil12</b:Tag>
    <b:SourceType>Book</b:SourceType>
    <b:Guid>{F61DA423-C295-4C07-8E32-F0FC8EC9F10C}</b:Guid>
    <b:Author>
      <b:Author>
        <b:NameList>
          <b:Person>
            <b:Last>Villarruel</b:Last>
            <b:First>M</b:First>
          </b:Person>
        </b:NameList>
      </b:Author>
    </b:Author>
    <b:Title>Integración de cuerpos colegiados de investigación educativa en el nivel superior</b:Title>
    <b:Year>2012</b:Year>
    <b:City>Ciudad de México</b:City>
    <b:Publisher>Instituto Tecnológico de Ursulo Galván</b:Publisher>
    <b:RefOrder>8</b:RefOrder>
  </b:Source>
  <b:Source>
    <b:Tag>Ram08</b:Tag>
    <b:SourceType>Book</b:SourceType>
    <b:Guid>{CEA8F447-98E3-474A-AB47-A8437870C375}</b:Guid>
    <b:Author>
      <b:Author>
        <b:NameList>
          <b:Person>
            <b:Last>Ramírez</b:Last>
            <b:First>G</b:First>
          </b:Person>
        </b:NameList>
      </b:Author>
    </b:Author>
    <b:Title>Ponencia los cuerpos académicos</b:Title>
    <b:Year>2008</b:Year>
    <b:City>Chiapas</b:City>
    <b:Publisher>Universidad Autónoma de Chiapas</b:Publisher>
    <b:RefOrder>9</b:RefOrder>
  </b:Source>
  <b:Source>
    <b:Tag>Seg12</b:Tag>
    <b:SourceType>Book</b:SourceType>
    <b:Guid>{955A262C-BCE6-44CD-9AFD-33F44E94112A}</b:Guid>
    <b:Author>
      <b:Author>
        <b:NameList>
          <b:Person>
            <b:Last>Segovia</b:Last>
            <b:First>M</b:First>
          </b:Person>
        </b:NameList>
      </b:Author>
    </b:Author>
    <b:Title>La construcción de la identidad docente</b:Title>
    <b:Year>2012</b:Year>
    <b:City>Ciudad de México</b:City>
    <b:Publisher>X Congreso Nacional de Investigación Educativa</b:Publisher>
    <b:RefOrder>10</b:RefOrder>
  </b:Source>
  <b:Source>
    <b:Tag>Ram11</b:Tag>
    <b:SourceType>JournalArticle</b:SourceType>
    <b:Guid>{9FF41233-1CC4-4B28-98C5-00870F898452}</b:Guid>
    <b:Author>
      <b:Author>
        <b:NameList>
          <b:Person>
            <b:Last>Ramírez</b:Last>
            <b:First>Guillermo</b:First>
          </b:Person>
        </b:NameList>
      </b:Author>
    </b:Author>
    <b:Title>Estudios organizacionales y administración</b:Title>
    <b:Year>2011</b:Year>
    <b:City>Ciudad de México</b:City>
    <b:JournalName>Forum Doctoral</b:JournalName>
    <b:Issue>3</b:Issue>
    <b:RefOrder>11</b:RefOrder>
  </b:Source>
  <b:Source>
    <b:Tag>Bla07</b:Tag>
    <b:SourceType>Book</b:SourceType>
    <b:Guid>{F8A333FB-E453-43FC-A02A-9315CF552D9E}</b:Guid>
    <b:Title>La gestión académica</b:Title>
    <b:Year>2007</b:Year>
    <b:City>Cartagena</b:City>
    <b:Publisher>Universidad Nacional de Cartagena Colombia</b:Publisher>
    <b:Author>
      <b:Author>
        <b:NameList>
          <b:Person>
            <b:Last>Blanco</b:Last>
            <b:First>I</b:First>
          </b:Person>
        </b:NameList>
      </b:Author>
    </b:Author>
    <b:RefOrder>12</b:RefOrder>
  </b:Source>
  <b:Source>
    <b:Tag>Ram14</b:Tag>
    <b:SourceType>DocumentFromInternetSite</b:SourceType>
    <b:Guid>{B77C86AB-C0C5-4093-99D0-A9C2CADC1185}</b:Guid>
    <b:Author>
      <b:Author>
        <b:NameList>
          <b:Person>
            <b:Last>Ramírez</b:Last>
            <b:First>Sarabia</b:First>
          </b:Person>
        </b:NameList>
      </b:Author>
    </b:Author>
    <b:Title>Modelo de indicadores de gestión académica</b:Title>
    <b:Year>2014</b:Year>
    <b:City>Panamá</b:City>
    <b:Publisher>Asociación Latinoamericana de Facultades y Escuelas de Contaduría y Administración</b:Publisher>
    <b:RefOrder>13</b:RefOrder>
  </b:Source>
  <b:Source>
    <b:Tag>Lóp05</b:Tag>
    <b:SourceType>JournalArticle</b:SourceType>
    <b:Guid>{08D61F14-E1C5-4495-836C-5B1A2B5ADE11}</b:Guid>
    <b:Author>
      <b:Author>
        <b:NameList>
          <b:Person>
            <b:Last>López</b:Last>
            <b:First>Maria</b:First>
          </b:Person>
        </b:NameList>
      </b:Author>
    </b:Author>
    <b:Title>Las academias en red de la Licenciatura en Educación a Distancia de la Universidad de Guadalajara</b:Title>
    <b:JournalName>Eduación Superior</b:JournalName>
    <b:Year>2005</b:Year>
    <b:RefOrder>14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EF8412-1572-4B89-BAFD-7EB26206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4659</Words>
  <Characters>25629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Poceso organizacional de las academias de la Escuela de nutrición, URSE 2015.</vt:lpstr>
    </vt:vector>
  </TitlesOfParts>
  <Company>proyecto de investigación educativa</Company>
  <LinksUpToDate>false</LinksUpToDate>
  <CharactersWithSpaces>30228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Poceso organizacional de las academias de la Escuela de nutrición, URSE 2015.</dc:title>
  <dc:subject>-POR UNA MEJORA EN LOS PROC</dc:subject>
  <dc:creator>Alumnos</dc:creator>
  <cp:lastModifiedBy>Gustavo Toledo Andrade</cp:lastModifiedBy>
  <cp:revision>5</cp:revision>
  <cp:lastPrinted>2016-10-30T00:37:00Z</cp:lastPrinted>
  <dcterms:created xsi:type="dcterms:W3CDTF">2016-10-20T13:37:00Z</dcterms:created>
  <dcterms:modified xsi:type="dcterms:W3CDTF">2016-10-30T00:37:00Z</dcterms:modified>
</cp:coreProperties>
</file>