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E61" w:rsidRPr="00934E61" w:rsidRDefault="00934E61" w:rsidP="00573C34">
      <w:pPr>
        <w:spacing w:after="0"/>
        <w:jc w:val="right"/>
        <w:rPr>
          <w:rFonts w:eastAsia="Calibri" w:cstheme="minorHAnsi"/>
          <w:color w:val="7030A0"/>
          <w:sz w:val="36"/>
          <w:szCs w:val="24"/>
        </w:rPr>
      </w:pPr>
      <w:r w:rsidRPr="00934E61">
        <w:rPr>
          <w:rFonts w:eastAsia="Calibri" w:cstheme="minorHAnsi"/>
          <w:color w:val="7030A0"/>
          <w:sz w:val="36"/>
          <w:szCs w:val="24"/>
        </w:rPr>
        <w:t>Propuesta de un plan de desarrollo municipal para el municipio de san Carlos Yautepec Oaxaca, México</w:t>
      </w:r>
      <w:r>
        <w:br/>
      </w:r>
      <w:r w:rsidR="00573C34">
        <w:rPr>
          <w:rFonts w:eastAsia="Calibri" w:cstheme="minorHAnsi"/>
          <w:i/>
          <w:color w:val="7030A0"/>
          <w:sz w:val="28"/>
          <w:szCs w:val="24"/>
        </w:rPr>
        <w:br/>
      </w:r>
      <w:proofErr w:type="spellStart"/>
      <w:r w:rsidRPr="00934E61">
        <w:rPr>
          <w:rFonts w:eastAsia="Calibri" w:cstheme="minorHAnsi"/>
          <w:i/>
          <w:color w:val="7030A0"/>
          <w:sz w:val="28"/>
          <w:szCs w:val="24"/>
        </w:rPr>
        <w:t>Proposal</w:t>
      </w:r>
      <w:proofErr w:type="spellEnd"/>
      <w:r w:rsidRPr="00934E61">
        <w:rPr>
          <w:rFonts w:eastAsia="Calibri" w:cstheme="minorHAnsi"/>
          <w:i/>
          <w:color w:val="7030A0"/>
          <w:sz w:val="28"/>
          <w:szCs w:val="24"/>
        </w:rPr>
        <w:t xml:space="preserve"> </w:t>
      </w:r>
      <w:proofErr w:type="spellStart"/>
      <w:r w:rsidRPr="00934E61">
        <w:rPr>
          <w:rFonts w:eastAsia="Calibri" w:cstheme="minorHAnsi"/>
          <w:i/>
          <w:color w:val="7030A0"/>
          <w:sz w:val="28"/>
          <w:szCs w:val="24"/>
        </w:rPr>
        <w:t>for</w:t>
      </w:r>
      <w:proofErr w:type="spellEnd"/>
      <w:r w:rsidRPr="00934E61">
        <w:rPr>
          <w:rFonts w:eastAsia="Calibri" w:cstheme="minorHAnsi"/>
          <w:i/>
          <w:color w:val="7030A0"/>
          <w:sz w:val="28"/>
          <w:szCs w:val="24"/>
        </w:rPr>
        <w:t xml:space="preserve"> municipal </w:t>
      </w:r>
      <w:proofErr w:type="spellStart"/>
      <w:r w:rsidRPr="00934E61">
        <w:rPr>
          <w:rFonts w:eastAsia="Calibri" w:cstheme="minorHAnsi"/>
          <w:i/>
          <w:color w:val="7030A0"/>
          <w:sz w:val="28"/>
          <w:szCs w:val="24"/>
        </w:rPr>
        <w:t>development</w:t>
      </w:r>
      <w:proofErr w:type="spellEnd"/>
      <w:r w:rsidRPr="00934E61">
        <w:rPr>
          <w:rFonts w:eastAsia="Calibri" w:cstheme="minorHAnsi"/>
          <w:i/>
          <w:color w:val="7030A0"/>
          <w:sz w:val="28"/>
          <w:szCs w:val="24"/>
        </w:rPr>
        <w:t xml:space="preserve"> plan </w:t>
      </w:r>
      <w:proofErr w:type="spellStart"/>
      <w:r w:rsidRPr="00934E61">
        <w:rPr>
          <w:rFonts w:eastAsia="Calibri" w:cstheme="minorHAnsi"/>
          <w:i/>
          <w:color w:val="7030A0"/>
          <w:sz w:val="28"/>
          <w:szCs w:val="24"/>
        </w:rPr>
        <w:t>for</w:t>
      </w:r>
      <w:proofErr w:type="spellEnd"/>
      <w:r w:rsidRPr="00934E61">
        <w:rPr>
          <w:rFonts w:eastAsia="Calibri" w:cstheme="minorHAnsi"/>
          <w:i/>
          <w:color w:val="7030A0"/>
          <w:sz w:val="28"/>
          <w:szCs w:val="24"/>
        </w:rPr>
        <w:t xml:space="preserve"> </w:t>
      </w:r>
      <w:proofErr w:type="spellStart"/>
      <w:r w:rsidRPr="00934E61">
        <w:rPr>
          <w:rFonts w:eastAsia="Calibri" w:cstheme="minorHAnsi"/>
          <w:i/>
          <w:color w:val="7030A0"/>
          <w:sz w:val="28"/>
          <w:szCs w:val="24"/>
        </w:rPr>
        <w:t>the</w:t>
      </w:r>
      <w:proofErr w:type="spellEnd"/>
      <w:r w:rsidRPr="00934E61">
        <w:rPr>
          <w:rFonts w:eastAsia="Calibri" w:cstheme="minorHAnsi"/>
          <w:i/>
          <w:color w:val="7030A0"/>
          <w:sz w:val="28"/>
          <w:szCs w:val="24"/>
        </w:rPr>
        <w:t xml:space="preserve"> </w:t>
      </w:r>
      <w:proofErr w:type="spellStart"/>
      <w:r w:rsidRPr="00934E61">
        <w:rPr>
          <w:rFonts w:eastAsia="Calibri" w:cstheme="minorHAnsi"/>
          <w:i/>
          <w:color w:val="7030A0"/>
          <w:sz w:val="28"/>
          <w:szCs w:val="24"/>
        </w:rPr>
        <w:t>municipality</w:t>
      </w:r>
      <w:proofErr w:type="spellEnd"/>
      <w:r w:rsidRPr="00934E61">
        <w:rPr>
          <w:rFonts w:eastAsia="Calibri" w:cstheme="minorHAnsi"/>
          <w:i/>
          <w:color w:val="7030A0"/>
          <w:sz w:val="28"/>
          <w:szCs w:val="24"/>
        </w:rPr>
        <w:t xml:space="preserve"> of san Carlos Yautepec Oaxaca, México</w:t>
      </w:r>
      <w:r w:rsidR="00573C34">
        <w:rPr>
          <w:rFonts w:eastAsia="Calibri" w:cstheme="minorHAnsi"/>
          <w:i/>
          <w:color w:val="7030A0"/>
          <w:sz w:val="28"/>
          <w:szCs w:val="24"/>
        </w:rPr>
        <w:br/>
      </w:r>
    </w:p>
    <w:p w:rsidR="00053A1F" w:rsidRPr="00934E61" w:rsidRDefault="00934E61" w:rsidP="00934E61">
      <w:pPr>
        <w:spacing w:after="0" w:line="240" w:lineRule="auto"/>
        <w:jc w:val="right"/>
        <w:rPr>
          <w:rFonts w:eastAsia="Calibri" w:cstheme="minorHAnsi"/>
          <w:b/>
          <w:sz w:val="24"/>
          <w:szCs w:val="24"/>
        </w:rPr>
      </w:pPr>
      <w:r w:rsidRPr="00934E61">
        <w:rPr>
          <w:rFonts w:eastAsia="Calibri" w:cstheme="minorHAnsi"/>
          <w:b/>
          <w:sz w:val="24"/>
          <w:szCs w:val="24"/>
        </w:rPr>
        <w:t>Rosendo Martínez Jiménez</w:t>
      </w:r>
    </w:p>
    <w:p w:rsidR="00934E61" w:rsidRPr="00573C34" w:rsidRDefault="00934E61" w:rsidP="00934E61">
      <w:pPr>
        <w:spacing w:after="0" w:line="240" w:lineRule="auto"/>
        <w:jc w:val="right"/>
        <w:rPr>
          <w:rFonts w:eastAsia="Calibri" w:cstheme="minorHAnsi"/>
          <w:color w:val="FF0000"/>
          <w:sz w:val="24"/>
          <w:szCs w:val="24"/>
        </w:rPr>
      </w:pPr>
      <w:r w:rsidRPr="00934E61">
        <w:rPr>
          <w:rFonts w:eastAsia="Calibri" w:cstheme="minorHAnsi"/>
          <w:sz w:val="24"/>
          <w:szCs w:val="24"/>
        </w:rPr>
        <w:t>Universidad Autónoma “Benito Juárez” de Oaxaca</w:t>
      </w:r>
      <w:r w:rsidR="00573C34">
        <w:rPr>
          <w:rFonts w:eastAsia="Calibri" w:cstheme="minorHAnsi"/>
          <w:sz w:val="24"/>
          <w:szCs w:val="24"/>
        </w:rPr>
        <w:br/>
      </w:r>
      <w:r w:rsidR="00573C34" w:rsidRPr="00573C34">
        <w:rPr>
          <w:rFonts w:eastAsia="Calibri" w:cstheme="minorHAnsi"/>
          <w:color w:val="FF0000"/>
          <w:sz w:val="24"/>
          <w:szCs w:val="24"/>
        </w:rPr>
        <w:t>martinezjmz_10@hotmail.com</w:t>
      </w:r>
    </w:p>
    <w:p w:rsidR="00573C34" w:rsidRDefault="00934E61" w:rsidP="00934E61">
      <w:pPr>
        <w:spacing w:after="0" w:line="240" w:lineRule="auto"/>
        <w:jc w:val="right"/>
        <w:rPr>
          <w:rFonts w:ascii="Arial" w:hAnsi="Arial" w:cs="Arial"/>
          <w:sz w:val="18"/>
          <w:szCs w:val="24"/>
        </w:rPr>
      </w:pPr>
      <w:r>
        <w:rPr>
          <w:rFonts w:ascii="Arial" w:hAnsi="Arial" w:cs="Arial"/>
          <w:sz w:val="18"/>
          <w:szCs w:val="24"/>
        </w:rPr>
        <w:t xml:space="preserve"> </w:t>
      </w:r>
    </w:p>
    <w:p w:rsidR="00595EC0" w:rsidRDefault="00934E61" w:rsidP="00934E61">
      <w:pPr>
        <w:spacing w:after="0" w:line="240" w:lineRule="auto"/>
        <w:jc w:val="right"/>
        <w:rPr>
          <w:rFonts w:eastAsia="Calibri" w:cstheme="minorHAnsi"/>
          <w:b/>
          <w:szCs w:val="24"/>
        </w:rPr>
      </w:pPr>
      <w:r w:rsidRPr="00934E61">
        <w:rPr>
          <w:rFonts w:eastAsia="Calibri" w:cstheme="minorHAnsi"/>
          <w:b/>
          <w:szCs w:val="24"/>
        </w:rPr>
        <w:t>Ana Luz Ramos Soto</w:t>
      </w:r>
    </w:p>
    <w:p w:rsidR="00934E61" w:rsidRPr="00934E61" w:rsidRDefault="00934E61" w:rsidP="00934E61">
      <w:pPr>
        <w:spacing w:after="0" w:line="240" w:lineRule="auto"/>
        <w:jc w:val="right"/>
        <w:rPr>
          <w:rFonts w:eastAsia="Calibri" w:cstheme="minorHAnsi"/>
          <w:sz w:val="24"/>
          <w:szCs w:val="24"/>
        </w:rPr>
      </w:pPr>
      <w:r w:rsidRPr="00934E61">
        <w:rPr>
          <w:rFonts w:eastAsia="Calibri" w:cstheme="minorHAnsi"/>
          <w:sz w:val="24"/>
          <w:szCs w:val="24"/>
        </w:rPr>
        <w:t>Universidad Autónoma “Benito Juárez” de Oaxaca</w:t>
      </w:r>
      <w:r w:rsidR="00573C34">
        <w:rPr>
          <w:rFonts w:eastAsia="Calibri" w:cstheme="minorHAnsi"/>
          <w:sz w:val="24"/>
          <w:szCs w:val="24"/>
        </w:rPr>
        <w:br/>
      </w:r>
      <w:r w:rsidR="00573C34" w:rsidRPr="00573C34">
        <w:rPr>
          <w:rFonts w:eastAsia="Calibri" w:cstheme="minorHAnsi"/>
          <w:color w:val="FF0000"/>
          <w:sz w:val="24"/>
          <w:szCs w:val="24"/>
        </w:rPr>
        <w:t>analuz_606@yahoo.com.mx</w:t>
      </w:r>
    </w:p>
    <w:p w:rsidR="00934E61" w:rsidRPr="00934E61" w:rsidRDefault="00934E61" w:rsidP="00934E61">
      <w:pPr>
        <w:spacing w:after="0" w:line="240" w:lineRule="auto"/>
        <w:jc w:val="right"/>
        <w:rPr>
          <w:rFonts w:eastAsia="Calibri" w:cstheme="minorHAnsi"/>
          <w:b/>
          <w:szCs w:val="24"/>
        </w:rPr>
      </w:pPr>
    </w:p>
    <w:p w:rsidR="00934E61" w:rsidRDefault="00266D49" w:rsidP="00934E61">
      <w:pPr>
        <w:spacing w:after="0" w:line="240" w:lineRule="auto"/>
        <w:jc w:val="right"/>
        <w:rPr>
          <w:rFonts w:eastAsia="Calibri" w:cstheme="minorHAnsi"/>
          <w:b/>
          <w:szCs w:val="24"/>
        </w:rPr>
      </w:pPr>
      <w:r w:rsidRPr="00934E61">
        <w:rPr>
          <w:rFonts w:eastAsia="Calibri" w:cstheme="minorHAnsi"/>
          <w:b/>
          <w:szCs w:val="24"/>
        </w:rPr>
        <w:t>Guillermo Trejo Carbajal</w:t>
      </w:r>
    </w:p>
    <w:p w:rsidR="00934E61" w:rsidRPr="00934E61" w:rsidRDefault="00934E61" w:rsidP="00934E61">
      <w:pPr>
        <w:spacing w:after="0" w:line="240" w:lineRule="auto"/>
        <w:jc w:val="right"/>
        <w:rPr>
          <w:rFonts w:eastAsia="Calibri" w:cstheme="minorHAnsi"/>
          <w:sz w:val="24"/>
          <w:szCs w:val="24"/>
        </w:rPr>
      </w:pPr>
      <w:r w:rsidRPr="00934E61">
        <w:rPr>
          <w:rFonts w:eastAsia="Calibri" w:cstheme="minorHAnsi"/>
          <w:sz w:val="24"/>
          <w:szCs w:val="24"/>
        </w:rPr>
        <w:t>Universidad Autónoma “Benito Juárez” de Oaxaca</w:t>
      </w:r>
      <w:r w:rsidR="00573C34">
        <w:rPr>
          <w:rFonts w:eastAsia="Calibri" w:cstheme="minorHAnsi"/>
          <w:sz w:val="24"/>
          <w:szCs w:val="24"/>
        </w:rPr>
        <w:br/>
      </w:r>
      <w:r w:rsidR="00573C34" w:rsidRPr="00573C34">
        <w:rPr>
          <w:rFonts w:eastAsia="Calibri" w:cstheme="minorHAnsi"/>
          <w:color w:val="FF0000"/>
          <w:sz w:val="24"/>
          <w:szCs w:val="24"/>
        </w:rPr>
        <w:t>guillermo.carbajal@hotmail.com</w:t>
      </w:r>
    </w:p>
    <w:p w:rsidR="00934E61" w:rsidRPr="00934E61" w:rsidRDefault="00934E61" w:rsidP="00934E61">
      <w:pPr>
        <w:spacing w:after="0" w:line="240" w:lineRule="auto"/>
        <w:jc w:val="right"/>
        <w:rPr>
          <w:rFonts w:eastAsia="Calibri" w:cstheme="minorHAnsi"/>
          <w:b/>
          <w:szCs w:val="24"/>
        </w:rPr>
      </w:pPr>
    </w:p>
    <w:p w:rsidR="00934E61" w:rsidRDefault="00266D49" w:rsidP="00934E61">
      <w:pPr>
        <w:spacing w:after="0" w:line="240" w:lineRule="auto"/>
        <w:jc w:val="right"/>
        <w:rPr>
          <w:rFonts w:eastAsia="Calibri" w:cstheme="minorHAnsi"/>
          <w:b/>
          <w:szCs w:val="24"/>
        </w:rPr>
      </w:pPr>
      <w:r w:rsidRPr="00934E61">
        <w:rPr>
          <w:rFonts w:eastAsia="Calibri" w:cstheme="minorHAnsi"/>
          <w:b/>
          <w:szCs w:val="24"/>
        </w:rPr>
        <w:t>Mauro Alberto Sánchez Hernández</w:t>
      </w:r>
    </w:p>
    <w:p w:rsidR="00934E61" w:rsidRPr="00934E61" w:rsidRDefault="00934E61" w:rsidP="00934E61">
      <w:pPr>
        <w:spacing w:after="0" w:line="240" w:lineRule="auto"/>
        <w:jc w:val="right"/>
        <w:rPr>
          <w:rFonts w:eastAsia="Calibri" w:cstheme="minorHAnsi"/>
          <w:sz w:val="24"/>
          <w:szCs w:val="24"/>
        </w:rPr>
      </w:pPr>
      <w:r w:rsidRPr="00934E61">
        <w:rPr>
          <w:rFonts w:eastAsia="Calibri" w:cstheme="minorHAnsi"/>
          <w:sz w:val="24"/>
          <w:szCs w:val="24"/>
        </w:rPr>
        <w:t>Universidad Autónoma “Benito Juárez” de Oaxaca</w:t>
      </w:r>
    </w:p>
    <w:p w:rsidR="00266D49" w:rsidRPr="00934E61" w:rsidRDefault="00266D49" w:rsidP="00AA6C34">
      <w:pPr>
        <w:spacing w:after="0" w:line="360" w:lineRule="auto"/>
        <w:jc w:val="right"/>
        <w:rPr>
          <w:rFonts w:eastAsia="Calibri" w:cstheme="minorHAnsi"/>
          <w:b/>
          <w:szCs w:val="24"/>
        </w:rPr>
      </w:pPr>
      <w:r w:rsidRPr="00934E61">
        <w:rPr>
          <w:rFonts w:eastAsia="Calibri" w:cstheme="minorHAnsi"/>
          <w:b/>
          <w:szCs w:val="24"/>
        </w:rPr>
        <w:t xml:space="preserve"> </w:t>
      </w:r>
    </w:p>
    <w:p w:rsidR="00573C34" w:rsidRDefault="00573C34" w:rsidP="00934E61">
      <w:pPr>
        <w:spacing w:after="0" w:line="360" w:lineRule="auto"/>
        <w:jc w:val="both"/>
        <w:rPr>
          <w:rFonts w:eastAsia="Calibri" w:cstheme="minorHAnsi"/>
          <w:color w:val="7030A0"/>
          <w:sz w:val="28"/>
          <w:szCs w:val="24"/>
        </w:rPr>
      </w:pPr>
    </w:p>
    <w:p w:rsidR="004045BE" w:rsidRPr="00934E61" w:rsidRDefault="004045BE" w:rsidP="00934E61">
      <w:pPr>
        <w:spacing w:after="0" w:line="360" w:lineRule="auto"/>
        <w:jc w:val="both"/>
        <w:rPr>
          <w:rFonts w:eastAsia="Calibri" w:cstheme="minorHAnsi"/>
          <w:color w:val="7030A0"/>
          <w:sz w:val="28"/>
          <w:szCs w:val="24"/>
        </w:rPr>
      </w:pPr>
      <w:r w:rsidRPr="00934E61">
        <w:rPr>
          <w:rFonts w:eastAsia="Calibri" w:cstheme="minorHAnsi"/>
          <w:color w:val="7030A0"/>
          <w:sz w:val="28"/>
          <w:szCs w:val="24"/>
        </w:rPr>
        <w:t xml:space="preserve">Resumen </w:t>
      </w:r>
    </w:p>
    <w:p w:rsidR="004045BE" w:rsidRPr="00934E61" w:rsidRDefault="004045B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En el contexto de la administración pública, en cualquiera de sus tres niveles, es importante que las acciones sean dirigidas al bienestar de las personas y las localidades ya que el esfuerzo que no alcancen este objetivo significa que los recursos económicos destinados para dicha meta sean mal </w:t>
      </w:r>
      <w:r w:rsidR="00CB7C19" w:rsidRPr="00934E61">
        <w:rPr>
          <w:rFonts w:ascii="Times New Roman" w:eastAsia="Calibri" w:hAnsi="Times New Roman" w:cs="Times New Roman"/>
          <w:sz w:val="24"/>
          <w:szCs w:val="24"/>
        </w:rPr>
        <w:t>aplicados,</w:t>
      </w:r>
      <w:r w:rsidRPr="00934E61">
        <w:rPr>
          <w:rFonts w:ascii="Times New Roman" w:eastAsia="Calibri" w:hAnsi="Times New Roman" w:cs="Times New Roman"/>
          <w:sz w:val="24"/>
          <w:szCs w:val="24"/>
        </w:rPr>
        <w:t xml:space="preserve"> así como la pérdida de confianza de los actores sociales. El objetivo de esta investigación es diseñar la propuesta de</w:t>
      </w:r>
      <w:r w:rsidR="00583B77" w:rsidRPr="00934E61">
        <w:rPr>
          <w:rFonts w:ascii="Times New Roman" w:eastAsia="Calibri" w:hAnsi="Times New Roman" w:cs="Times New Roman"/>
          <w:sz w:val="24"/>
          <w:szCs w:val="24"/>
        </w:rPr>
        <w:t xml:space="preserve">l plan municipal del municipio de San Carlos Yautepec, localidad de </w:t>
      </w:r>
      <w:r w:rsidRPr="00934E61">
        <w:rPr>
          <w:rFonts w:ascii="Times New Roman" w:eastAsia="Calibri" w:hAnsi="Times New Roman" w:cs="Times New Roman"/>
          <w:sz w:val="24"/>
          <w:szCs w:val="24"/>
        </w:rPr>
        <w:t>subdesarro</w:t>
      </w:r>
      <w:r w:rsidR="00583B77" w:rsidRPr="00934E61">
        <w:rPr>
          <w:rFonts w:ascii="Times New Roman" w:eastAsia="Calibri" w:hAnsi="Times New Roman" w:cs="Times New Roman"/>
          <w:sz w:val="24"/>
          <w:szCs w:val="24"/>
        </w:rPr>
        <w:t>llo y marginación del E</w:t>
      </w:r>
      <w:r w:rsidRPr="00934E61">
        <w:rPr>
          <w:rFonts w:ascii="Times New Roman" w:eastAsia="Calibri" w:hAnsi="Times New Roman" w:cs="Times New Roman"/>
          <w:sz w:val="24"/>
          <w:szCs w:val="24"/>
        </w:rPr>
        <w:t xml:space="preserve">stado de Oaxaca, la metodología </w:t>
      </w:r>
      <w:r w:rsidR="00583B77" w:rsidRPr="00934E61">
        <w:rPr>
          <w:rFonts w:ascii="Times New Roman" w:eastAsia="Calibri" w:hAnsi="Times New Roman" w:cs="Times New Roman"/>
          <w:sz w:val="24"/>
          <w:szCs w:val="24"/>
        </w:rPr>
        <w:t xml:space="preserve">aplicada </w:t>
      </w:r>
      <w:r w:rsidRPr="00934E61">
        <w:rPr>
          <w:rFonts w:ascii="Times New Roman" w:eastAsia="Calibri" w:hAnsi="Times New Roman" w:cs="Times New Roman"/>
          <w:sz w:val="24"/>
          <w:szCs w:val="24"/>
        </w:rPr>
        <w:t xml:space="preserve">fue </w:t>
      </w:r>
      <w:r w:rsidR="00583B77" w:rsidRPr="00934E61">
        <w:rPr>
          <w:rFonts w:ascii="Times New Roman" w:eastAsia="Calibri" w:hAnsi="Times New Roman" w:cs="Times New Roman"/>
          <w:sz w:val="24"/>
          <w:szCs w:val="24"/>
        </w:rPr>
        <w:t>la</w:t>
      </w:r>
      <w:r w:rsidRPr="00934E61">
        <w:rPr>
          <w:rFonts w:ascii="Times New Roman" w:eastAsia="Calibri" w:hAnsi="Times New Roman" w:cs="Times New Roman"/>
          <w:sz w:val="24"/>
          <w:szCs w:val="24"/>
        </w:rPr>
        <w:t xml:space="preserve"> planeación estratégica</w:t>
      </w:r>
      <w:r w:rsidR="00583B77" w:rsidRPr="00934E61">
        <w:rPr>
          <w:rFonts w:ascii="Times New Roman" w:eastAsia="Calibri" w:hAnsi="Times New Roman" w:cs="Times New Roman"/>
          <w:sz w:val="24"/>
          <w:szCs w:val="24"/>
        </w:rPr>
        <w:t>,</w:t>
      </w:r>
      <w:r w:rsidRPr="00934E61">
        <w:rPr>
          <w:rFonts w:ascii="Times New Roman" w:eastAsia="Calibri" w:hAnsi="Times New Roman" w:cs="Times New Roman"/>
          <w:sz w:val="24"/>
          <w:szCs w:val="24"/>
        </w:rPr>
        <w:t xml:space="preserve"> donde todos los actores sociales participaron en la propuesta de estrategia de política</w:t>
      </w:r>
      <w:r w:rsidR="00583B77" w:rsidRPr="00934E61">
        <w:rPr>
          <w:rFonts w:ascii="Times New Roman" w:eastAsia="Calibri" w:hAnsi="Times New Roman" w:cs="Times New Roman"/>
          <w:sz w:val="24"/>
          <w:szCs w:val="24"/>
        </w:rPr>
        <w:t>s</w:t>
      </w:r>
      <w:r w:rsidRPr="00934E61">
        <w:rPr>
          <w:rFonts w:ascii="Times New Roman" w:eastAsia="Calibri" w:hAnsi="Times New Roman" w:cs="Times New Roman"/>
          <w:sz w:val="24"/>
          <w:szCs w:val="24"/>
        </w:rPr>
        <w:t xml:space="preserve"> pública</w:t>
      </w:r>
      <w:r w:rsidR="00583B77" w:rsidRPr="00934E61">
        <w:rPr>
          <w:rFonts w:ascii="Times New Roman" w:eastAsia="Calibri" w:hAnsi="Times New Roman" w:cs="Times New Roman"/>
          <w:sz w:val="24"/>
          <w:szCs w:val="24"/>
        </w:rPr>
        <w:t>s</w:t>
      </w:r>
      <w:r w:rsidRPr="00934E61">
        <w:rPr>
          <w:rFonts w:ascii="Times New Roman" w:eastAsia="Calibri" w:hAnsi="Times New Roman" w:cs="Times New Roman"/>
          <w:sz w:val="24"/>
          <w:szCs w:val="24"/>
        </w:rPr>
        <w:t>, como resultado se obtuvo la autorización de</w:t>
      </w:r>
      <w:r w:rsidR="00DF2CB3" w:rsidRPr="00934E61">
        <w:rPr>
          <w:rFonts w:ascii="Times New Roman" w:eastAsia="Calibri" w:hAnsi="Times New Roman" w:cs="Times New Roman"/>
          <w:sz w:val="24"/>
          <w:szCs w:val="24"/>
        </w:rPr>
        <w:t>l</w:t>
      </w:r>
      <w:r w:rsidRPr="00934E61">
        <w:rPr>
          <w:rFonts w:ascii="Times New Roman" w:eastAsia="Calibri" w:hAnsi="Times New Roman" w:cs="Times New Roman"/>
          <w:sz w:val="24"/>
          <w:szCs w:val="24"/>
        </w:rPr>
        <w:t xml:space="preserve"> </w:t>
      </w:r>
      <w:r w:rsidR="00DF2CB3" w:rsidRPr="00934E61">
        <w:rPr>
          <w:rFonts w:ascii="Times New Roman" w:eastAsia="Calibri" w:hAnsi="Times New Roman" w:cs="Times New Roman"/>
          <w:bCs/>
          <w:sz w:val="24"/>
          <w:szCs w:val="24"/>
        </w:rPr>
        <w:t>Comité Estatal de Planeación para el Desarrollo de Oaxaca</w:t>
      </w:r>
      <w:r w:rsidR="00DF2CB3" w:rsidRPr="00934E61">
        <w:rPr>
          <w:rFonts w:ascii="Times New Roman" w:eastAsia="Calibri" w:hAnsi="Times New Roman" w:cs="Times New Roman"/>
          <w:b/>
          <w:bCs/>
          <w:sz w:val="24"/>
          <w:szCs w:val="24"/>
        </w:rPr>
        <w:t xml:space="preserve"> (</w:t>
      </w:r>
      <w:r w:rsidRPr="00934E61">
        <w:rPr>
          <w:rFonts w:ascii="Times New Roman" w:eastAsia="Calibri" w:hAnsi="Times New Roman" w:cs="Times New Roman"/>
          <w:sz w:val="24"/>
          <w:szCs w:val="24"/>
        </w:rPr>
        <w:t>COPLADE</w:t>
      </w:r>
      <w:r w:rsidR="00DF2CB3" w:rsidRPr="00934E61">
        <w:rPr>
          <w:rFonts w:ascii="Times New Roman" w:eastAsia="Calibri" w:hAnsi="Times New Roman" w:cs="Times New Roman"/>
          <w:sz w:val="24"/>
          <w:szCs w:val="24"/>
        </w:rPr>
        <w:t>)</w:t>
      </w:r>
      <w:r w:rsidRPr="00934E61">
        <w:rPr>
          <w:rFonts w:ascii="Times New Roman" w:eastAsia="Calibri" w:hAnsi="Times New Roman" w:cs="Times New Roman"/>
          <w:sz w:val="24"/>
          <w:szCs w:val="24"/>
        </w:rPr>
        <w:t xml:space="preserve"> para la impresión del plan de desarrollo municipal 2014 2016.</w:t>
      </w:r>
    </w:p>
    <w:p w:rsidR="00AA6C34" w:rsidRPr="00934E61" w:rsidRDefault="00AA6C34" w:rsidP="00AA6C34">
      <w:pPr>
        <w:spacing w:after="0" w:line="480" w:lineRule="auto"/>
        <w:jc w:val="both"/>
        <w:rPr>
          <w:rFonts w:ascii="Times New Roman" w:eastAsia="Calibri" w:hAnsi="Times New Roman" w:cs="Times New Roman"/>
          <w:sz w:val="24"/>
          <w:szCs w:val="24"/>
        </w:rPr>
      </w:pPr>
    </w:p>
    <w:p w:rsidR="004045BE" w:rsidRPr="00934E61" w:rsidRDefault="007C695C" w:rsidP="00573C34">
      <w:pPr>
        <w:spacing w:after="0" w:line="360" w:lineRule="auto"/>
        <w:jc w:val="both"/>
        <w:rPr>
          <w:rFonts w:ascii="Times New Roman" w:eastAsia="Calibri" w:hAnsi="Times New Roman" w:cs="Times New Roman"/>
          <w:sz w:val="24"/>
          <w:szCs w:val="24"/>
        </w:rPr>
      </w:pPr>
      <w:r w:rsidRPr="00934E61">
        <w:rPr>
          <w:rFonts w:eastAsia="Calibri" w:cstheme="minorHAnsi"/>
          <w:color w:val="7030A0"/>
          <w:sz w:val="28"/>
          <w:szCs w:val="24"/>
        </w:rPr>
        <w:lastRenderedPageBreak/>
        <w:t>Palabras clave</w:t>
      </w:r>
      <w:r w:rsidR="00573C34">
        <w:rPr>
          <w:rFonts w:eastAsia="Calibri" w:cstheme="minorHAnsi"/>
          <w:color w:val="7030A0"/>
          <w:sz w:val="28"/>
          <w:szCs w:val="24"/>
        </w:rPr>
        <w:t xml:space="preserve">: </w:t>
      </w:r>
      <w:r w:rsidR="004045BE" w:rsidRPr="00934E61">
        <w:rPr>
          <w:rFonts w:ascii="Times New Roman" w:eastAsia="Calibri" w:hAnsi="Times New Roman" w:cs="Times New Roman"/>
          <w:sz w:val="24"/>
          <w:szCs w:val="24"/>
        </w:rPr>
        <w:t>Municipio</w:t>
      </w:r>
      <w:r w:rsidRPr="00934E61">
        <w:rPr>
          <w:rFonts w:ascii="Times New Roman" w:eastAsia="Calibri" w:hAnsi="Times New Roman" w:cs="Times New Roman"/>
          <w:sz w:val="24"/>
          <w:szCs w:val="24"/>
        </w:rPr>
        <w:t>, Política</w:t>
      </w:r>
      <w:r w:rsidR="004045BE" w:rsidRPr="00934E61">
        <w:rPr>
          <w:rFonts w:ascii="Times New Roman" w:eastAsia="Calibri" w:hAnsi="Times New Roman" w:cs="Times New Roman"/>
          <w:sz w:val="24"/>
          <w:szCs w:val="24"/>
        </w:rPr>
        <w:t xml:space="preserve"> </w:t>
      </w:r>
      <w:r w:rsidRPr="00934E61">
        <w:rPr>
          <w:rFonts w:ascii="Times New Roman" w:eastAsia="Calibri" w:hAnsi="Times New Roman" w:cs="Times New Roman"/>
          <w:sz w:val="24"/>
          <w:szCs w:val="24"/>
        </w:rPr>
        <w:t>P</w:t>
      </w:r>
      <w:r w:rsidR="004045BE" w:rsidRPr="00934E61">
        <w:rPr>
          <w:rFonts w:ascii="Times New Roman" w:eastAsia="Calibri" w:hAnsi="Times New Roman" w:cs="Times New Roman"/>
          <w:sz w:val="24"/>
          <w:szCs w:val="24"/>
        </w:rPr>
        <w:t xml:space="preserve">ública, </w:t>
      </w:r>
      <w:r w:rsidRPr="00934E61">
        <w:rPr>
          <w:rFonts w:ascii="Times New Roman" w:eastAsia="Calibri" w:hAnsi="Times New Roman" w:cs="Times New Roman"/>
          <w:sz w:val="24"/>
          <w:szCs w:val="24"/>
        </w:rPr>
        <w:t xml:space="preserve">Desarrollo </w:t>
      </w:r>
    </w:p>
    <w:p w:rsidR="00A97F0E" w:rsidRPr="00934E61" w:rsidRDefault="00A97F0E" w:rsidP="00934E61">
      <w:pPr>
        <w:spacing w:after="0" w:line="360" w:lineRule="auto"/>
        <w:jc w:val="both"/>
        <w:rPr>
          <w:rFonts w:eastAsia="Calibri" w:cstheme="minorHAnsi"/>
          <w:color w:val="7030A0"/>
          <w:sz w:val="28"/>
          <w:szCs w:val="24"/>
        </w:rPr>
      </w:pPr>
      <w:proofErr w:type="spellStart"/>
      <w:r w:rsidRPr="00934E61">
        <w:rPr>
          <w:rFonts w:eastAsia="Calibri" w:cstheme="minorHAnsi"/>
          <w:color w:val="7030A0"/>
          <w:sz w:val="28"/>
          <w:szCs w:val="24"/>
        </w:rPr>
        <w:t>A</w:t>
      </w:r>
      <w:r w:rsidR="00792075" w:rsidRPr="00934E61">
        <w:rPr>
          <w:rFonts w:eastAsia="Calibri" w:cstheme="minorHAnsi"/>
          <w:color w:val="7030A0"/>
          <w:sz w:val="28"/>
          <w:szCs w:val="24"/>
        </w:rPr>
        <w:t>bstrac</w:t>
      </w:r>
      <w:r w:rsidR="00573C34">
        <w:rPr>
          <w:rFonts w:eastAsia="Calibri" w:cstheme="minorHAnsi"/>
          <w:color w:val="7030A0"/>
          <w:sz w:val="28"/>
          <w:szCs w:val="24"/>
        </w:rPr>
        <w:t>t</w:t>
      </w:r>
      <w:proofErr w:type="spellEnd"/>
    </w:p>
    <w:p w:rsidR="00AD2636" w:rsidRPr="00934E61" w:rsidRDefault="00A97F0E" w:rsidP="00573C34">
      <w:pPr>
        <w:spacing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In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context</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public</w:t>
      </w:r>
      <w:proofErr w:type="spellEnd"/>
      <w:r w:rsidRPr="00934E61">
        <w:rPr>
          <w:rFonts w:ascii="Times New Roman" w:eastAsia="Calibri" w:hAnsi="Times New Roman" w:cs="Times New Roman"/>
          <w:sz w:val="24"/>
          <w:szCs w:val="24"/>
        </w:rPr>
        <w:t xml:space="preserve"> </w:t>
      </w:r>
      <w:proofErr w:type="spellStart"/>
      <w:proofErr w:type="gramStart"/>
      <w:r w:rsidRPr="00934E61">
        <w:rPr>
          <w:rFonts w:ascii="Times New Roman" w:eastAsia="Calibri" w:hAnsi="Times New Roman" w:cs="Times New Roman"/>
          <w:sz w:val="24"/>
          <w:szCs w:val="24"/>
        </w:rPr>
        <w:t>administration</w:t>
      </w:r>
      <w:proofErr w:type="spellEnd"/>
      <w:r w:rsidRPr="00934E61">
        <w:rPr>
          <w:rFonts w:ascii="Times New Roman" w:eastAsia="Calibri" w:hAnsi="Times New Roman" w:cs="Times New Roman"/>
          <w:sz w:val="24"/>
          <w:szCs w:val="24"/>
        </w:rPr>
        <w:t xml:space="preserve"> ,</w:t>
      </w:r>
      <w:proofErr w:type="gramEnd"/>
      <w:r w:rsidRPr="00934E61">
        <w:rPr>
          <w:rFonts w:ascii="Times New Roman" w:eastAsia="Calibri" w:hAnsi="Times New Roman" w:cs="Times New Roman"/>
          <w:sz w:val="24"/>
          <w:szCs w:val="24"/>
        </w:rPr>
        <w:t xml:space="preserve"> in </w:t>
      </w:r>
      <w:proofErr w:type="spellStart"/>
      <w:r w:rsidRPr="00934E61">
        <w:rPr>
          <w:rFonts w:ascii="Times New Roman" w:eastAsia="Calibri" w:hAnsi="Times New Roman" w:cs="Times New Roman"/>
          <w:sz w:val="24"/>
          <w:szCs w:val="24"/>
        </w:rPr>
        <w:t>any</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its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three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levels</w:t>
      </w:r>
      <w:proofErr w:type="spellEnd"/>
      <w:r w:rsidRPr="00934E61">
        <w:rPr>
          <w:rFonts w:ascii="Times New Roman" w:eastAsia="Calibri" w:hAnsi="Times New Roman" w:cs="Times New Roman"/>
          <w:sz w:val="24"/>
          <w:szCs w:val="24"/>
        </w:rPr>
        <w:t xml:space="preserve"> , </w:t>
      </w:r>
      <w:proofErr w:type="spellStart"/>
      <w:r w:rsidRPr="00934E61">
        <w:rPr>
          <w:rFonts w:ascii="Times New Roman" w:eastAsia="Calibri" w:hAnsi="Times New Roman" w:cs="Times New Roman"/>
          <w:sz w:val="24"/>
          <w:szCs w:val="24"/>
        </w:rPr>
        <w:t>it</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is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important</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that</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actions</w:t>
      </w:r>
      <w:proofErr w:type="spellEnd"/>
      <w:r w:rsidRPr="00934E61">
        <w:rPr>
          <w:rFonts w:ascii="Times New Roman" w:eastAsia="Calibri" w:hAnsi="Times New Roman" w:cs="Times New Roman"/>
          <w:sz w:val="24"/>
          <w:szCs w:val="24"/>
        </w:rPr>
        <w:t xml:space="preserve"> are </w:t>
      </w:r>
      <w:proofErr w:type="spellStart"/>
      <w:r w:rsidRPr="00934E61">
        <w:rPr>
          <w:rFonts w:ascii="Times New Roman" w:eastAsia="Calibri" w:hAnsi="Times New Roman" w:cs="Times New Roman"/>
          <w:sz w:val="24"/>
          <w:szCs w:val="24"/>
        </w:rPr>
        <w:t>directed</w:t>
      </w:r>
      <w:proofErr w:type="spellEnd"/>
      <w:r w:rsidRPr="00934E61">
        <w:rPr>
          <w:rFonts w:ascii="Times New Roman" w:eastAsia="Calibri" w:hAnsi="Times New Roman" w:cs="Times New Roman"/>
          <w:sz w:val="24"/>
          <w:szCs w:val="24"/>
        </w:rPr>
        <w:t xml:space="preserve"> to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welfare</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people</w:t>
      </w:r>
      <w:proofErr w:type="spellEnd"/>
      <w:r w:rsidRPr="00934E61">
        <w:rPr>
          <w:rFonts w:ascii="Times New Roman" w:eastAsia="Calibri" w:hAnsi="Times New Roman" w:cs="Times New Roman"/>
          <w:sz w:val="24"/>
          <w:szCs w:val="24"/>
        </w:rPr>
        <w:t xml:space="preserve"> and places as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efforts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that</w:t>
      </w:r>
      <w:proofErr w:type="spellEnd"/>
      <w:r w:rsidRPr="00934E61">
        <w:rPr>
          <w:rFonts w:ascii="Times New Roman" w:eastAsia="Calibri" w:hAnsi="Times New Roman" w:cs="Times New Roman"/>
          <w:sz w:val="24"/>
          <w:szCs w:val="24"/>
        </w:rPr>
        <w:t xml:space="preserve"> do </w:t>
      </w:r>
      <w:proofErr w:type="spellStart"/>
      <w:r w:rsidRPr="00934E61">
        <w:rPr>
          <w:rFonts w:ascii="Times New Roman" w:eastAsia="Calibri" w:hAnsi="Times New Roman" w:cs="Times New Roman"/>
          <w:sz w:val="24"/>
          <w:szCs w:val="24"/>
        </w:rPr>
        <w:t>not</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reach</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this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goal</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means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that</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financial</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resources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allocated</w:t>
      </w:r>
      <w:proofErr w:type="spellEnd"/>
      <w:r w:rsidRPr="00934E61">
        <w:rPr>
          <w:rFonts w:ascii="Times New Roman" w:eastAsia="Calibri" w:hAnsi="Times New Roman" w:cs="Times New Roman"/>
          <w:sz w:val="24"/>
          <w:szCs w:val="24"/>
        </w:rPr>
        <w:t xml:space="preserve"> to </w:t>
      </w:r>
      <w:proofErr w:type="spellStart"/>
      <w:r w:rsidRPr="00934E61">
        <w:rPr>
          <w:rFonts w:ascii="Times New Roman" w:eastAsia="Calibri" w:hAnsi="Times New Roman" w:cs="Times New Roman"/>
          <w:sz w:val="24"/>
          <w:szCs w:val="24"/>
        </w:rPr>
        <w:t>this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goal</w:t>
      </w:r>
      <w:proofErr w:type="spellEnd"/>
      <w:r w:rsidRPr="00934E61">
        <w:rPr>
          <w:rFonts w:ascii="Times New Roman" w:eastAsia="Calibri" w:hAnsi="Times New Roman" w:cs="Times New Roman"/>
          <w:sz w:val="24"/>
          <w:szCs w:val="24"/>
        </w:rPr>
        <w:t xml:space="preserve"> are </w:t>
      </w:r>
      <w:proofErr w:type="spellStart"/>
      <w:r w:rsidRPr="00934E61">
        <w:rPr>
          <w:rFonts w:ascii="Times New Roman" w:eastAsia="Calibri" w:hAnsi="Times New Roman" w:cs="Times New Roman"/>
          <w:sz w:val="24"/>
          <w:szCs w:val="24"/>
        </w:rPr>
        <w:t>bad</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applied</w:t>
      </w:r>
      <w:proofErr w:type="spellEnd"/>
      <w:r w:rsidRPr="00934E61">
        <w:rPr>
          <w:rFonts w:ascii="Times New Roman" w:eastAsia="Calibri" w:hAnsi="Times New Roman" w:cs="Times New Roman"/>
          <w:sz w:val="24"/>
          <w:szCs w:val="24"/>
        </w:rPr>
        <w:t xml:space="preserve"> as </w:t>
      </w:r>
      <w:proofErr w:type="spellStart"/>
      <w:r w:rsidRPr="00934E61">
        <w:rPr>
          <w:rFonts w:ascii="Times New Roman" w:eastAsia="Calibri" w:hAnsi="Times New Roman" w:cs="Times New Roman"/>
          <w:sz w:val="24"/>
          <w:szCs w:val="24"/>
        </w:rPr>
        <w:t>well</w:t>
      </w:r>
      <w:proofErr w:type="spellEnd"/>
      <w:r w:rsidRPr="00934E61">
        <w:rPr>
          <w:rFonts w:ascii="Times New Roman" w:eastAsia="Calibri" w:hAnsi="Times New Roman" w:cs="Times New Roman"/>
          <w:sz w:val="24"/>
          <w:szCs w:val="24"/>
        </w:rPr>
        <w:t xml:space="preserve"> as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loss</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confidence</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stakeholders</w:t>
      </w:r>
      <w:proofErr w:type="spellEnd"/>
      <w:r w:rsidRPr="00934E61">
        <w:rPr>
          <w:rFonts w:ascii="Times New Roman" w:eastAsia="Calibri" w:hAnsi="Times New Roman" w:cs="Times New Roman"/>
          <w:sz w:val="24"/>
          <w:szCs w:val="24"/>
        </w:rPr>
        <w:t xml:space="preserve"> .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objective</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this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research</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is</w:t>
      </w:r>
      <w:proofErr w:type="spellEnd"/>
      <w:r w:rsidRPr="00934E61">
        <w:rPr>
          <w:rFonts w:ascii="Times New Roman" w:eastAsia="Calibri" w:hAnsi="Times New Roman" w:cs="Times New Roman"/>
          <w:sz w:val="24"/>
          <w:szCs w:val="24"/>
        </w:rPr>
        <w:t xml:space="preserve"> to </w:t>
      </w:r>
      <w:proofErr w:type="spellStart"/>
      <w:r w:rsidRPr="00934E61">
        <w:rPr>
          <w:rFonts w:ascii="Times New Roman" w:eastAsia="Calibri" w:hAnsi="Times New Roman" w:cs="Times New Roman"/>
          <w:sz w:val="24"/>
          <w:szCs w:val="24"/>
        </w:rPr>
        <w:t>design</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proposed</w:t>
      </w:r>
      <w:proofErr w:type="spellEnd"/>
      <w:r w:rsidRPr="00934E61">
        <w:rPr>
          <w:rFonts w:ascii="Times New Roman" w:eastAsia="Calibri" w:hAnsi="Times New Roman" w:cs="Times New Roman"/>
          <w:sz w:val="24"/>
          <w:szCs w:val="24"/>
        </w:rPr>
        <w:t xml:space="preserve"> municipal plan of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municipality</w:t>
      </w:r>
      <w:proofErr w:type="spellEnd"/>
      <w:r w:rsidRPr="00934E61">
        <w:rPr>
          <w:rFonts w:ascii="Times New Roman" w:eastAsia="Calibri" w:hAnsi="Times New Roman" w:cs="Times New Roman"/>
          <w:sz w:val="24"/>
          <w:szCs w:val="24"/>
        </w:rPr>
        <w:t xml:space="preserve"> of San Carlos </w:t>
      </w:r>
      <w:proofErr w:type="gramStart"/>
      <w:r w:rsidRPr="00934E61">
        <w:rPr>
          <w:rFonts w:ascii="Times New Roman" w:eastAsia="Calibri" w:hAnsi="Times New Roman" w:cs="Times New Roman"/>
          <w:sz w:val="24"/>
          <w:szCs w:val="24"/>
        </w:rPr>
        <w:t>Yautepec ,</w:t>
      </w:r>
      <w:proofErr w:type="gram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town</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underdevelopment</w:t>
      </w:r>
      <w:proofErr w:type="spellEnd"/>
      <w:r w:rsidRPr="00934E61">
        <w:rPr>
          <w:rFonts w:ascii="Times New Roman" w:eastAsia="Calibri" w:hAnsi="Times New Roman" w:cs="Times New Roman"/>
          <w:sz w:val="24"/>
          <w:szCs w:val="24"/>
        </w:rPr>
        <w:t xml:space="preserve"> and </w:t>
      </w:r>
      <w:proofErr w:type="spellStart"/>
      <w:r w:rsidRPr="00934E61">
        <w:rPr>
          <w:rFonts w:ascii="Times New Roman" w:eastAsia="Calibri" w:hAnsi="Times New Roman" w:cs="Times New Roman"/>
          <w:sz w:val="24"/>
          <w:szCs w:val="24"/>
        </w:rPr>
        <w:t>marginalization</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State</w:t>
      </w:r>
      <w:proofErr w:type="spellEnd"/>
      <w:r w:rsidRPr="00934E61">
        <w:rPr>
          <w:rFonts w:ascii="Times New Roman" w:eastAsia="Calibri" w:hAnsi="Times New Roman" w:cs="Times New Roman"/>
          <w:sz w:val="24"/>
          <w:szCs w:val="24"/>
        </w:rPr>
        <w:t xml:space="preserve"> of Oaxaca ,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methodology</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applied</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was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strategic</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planning</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where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all</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stakeholders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involved</w:t>
      </w:r>
      <w:proofErr w:type="spellEnd"/>
      <w:r w:rsidRPr="00934E61">
        <w:rPr>
          <w:rFonts w:ascii="Times New Roman" w:eastAsia="Calibri" w:hAnsi="Times New Roman" w:cs="Times New Roman"/>
          <w:sz w:val="24"/>
          <w:szCs w:val="24"/>
        </w:rPr>
        <w:t xml:space="preserve"> in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proposed</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policy</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strategy</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public</w:t>
      </w:r>
      <w:proofErr w:type="spellEnd"/>
      <w:r w:rsidRPr="00934E61">
        <w:rPr>
          <w:rFonts w:ascii="Times New Roman" w:eastAsia="Calibri" w:hAnsi="Times New Roman" w:cs="Times New Roman"/>
          <w:sz w:val="24"/>
          <w:szCs w:val="24"/>
        </w:rPr>
        <w:t xml:space="preserve"> , </w:t>
      </w:r>
      <w:proofErr w:type="spellStart"/>
      <w:r w:rsidRPr="00934E61">
        <w:rPr>
          <w:rFonts w:ascii="Times New Roman" w:eastAsia="Calibri" w:hAnsi="Times New Roman" w:cs="Times New Roman"/>
          <w:sz w:val="24"/>
          <w:szCs w:val="24"/>
        </w:rPr>
        <w:t>resulting</w:t>
      </w:r>
      <w:proofErr w:type="spellEnd"/>
      <w:r w:rsidRPr="00934E61">
        <w:rPr>
          <w:rFonts w:ascii="Times New Roman" w:eastAsia="Calibri" w:hAnsi="Times New Roman" w:cs="Times New Roman"/>
          <w:sz w:val="24"/>
          <w:szCs w:val="24"/>
        </w:rPr>
        <w:t xml:space="preserve"> in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app</w:t>
      </w:r>
      <w:bookmarkStart w:id="0" w:name="_GoBack"/>
      <w:bookmarkEnd w:id="0"/>
      <w:r w:rsidRPr="00934E61">
        <w:rPr>
          <w:rFonts w:ascii="Times New Roman" w:eastAsia="Calibri" w:hAnsi="Times New Roman" w:cs="Times New Roman"/>
          <w:sz w:val="24"/>
          <w:szCs w:val="24"/>
        </w:rPr>
        <w:t>roval</w:t>
      </w:r>
      <w:proofErr w:type="spellEnd"/>
      <w:r w:rsidRPr="00934E61">
        <w:rPr>
          <w:rFonts w:ascii="Times New Roman" w:eastAsia="Calibri" w:hAnsi="Times New Roman" w:cs="Times New Roman"/>
          <w:sz w:val="24"/>
          <w:szCs w:val="24"/>
        </w:rPr>
        <w:t xml:space="preserve"> of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State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Committee</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for</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development</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Planning</w:t>
      </w:r>
      <w:proofErr w:type="spellEnd"/>
      <w:r w:rsidRPr="00934E61">
        <w:rPr>
          <w:rFonts w:ascii="Times New Roman" w:eastAsia="Calibri" w:hAnsi="Times New Roman" w:cs="Times New Roman"/>
          <w:sz w:val="24"/>
          <w:szCs w:val="24"/>
        </w:rPr>
        <w:t xml:space="preserve"> of Oaxaca ( COPLADE ) </w:t>
      </w:r>
      <w:proofErr w:type="spellStart"/>
      <w:r w:rsidRPr="00934E61">
        <w:rPr>
          <w:rFonts w:ascii="Times New Roman" w:eastAsia="Calibri" w:hAnsi="Times New Roman" w:cs="Times New Roman"/>
          <w:sz w:val="24"/>
          <w:szCs w:val="24"/>
        </w:rPr>
        <w:t>for</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printing</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the</w:t>
      </w:r>
      <w:proofErr w:type="spellEnd"/>
      <w:r w:rsidRPr="00934E61">
        <w:rPr>
          <w:rFonts w:ascii="Times New Roman" w:eastAsia="Calibri" w:hAnsi="Times New Roman" w:cs="Times New Roman"/>
          <w:sz w:val="24"/>
          <w:szCs w:val="24"/>
        </w:rPr>
        <w:t xml:space="preserve"> 2014 municipal </w:t>
      </w:r>
      <w:proofErr w:type="spellStart"/>
      <w:r w:rsidRPr="00934E61">
        <w:rPr>
          <w:rFonts w:ascii="Times New Roman" w:eastAsia="Calibri" w:hAnsi="Times New Roman" w:cs="Times New Roman"/>
          <w:sz w:val="24"/>
          <w:szCs w:val="24"/>
        </w:rPr>
        <w:t>development</w:t>
      </w:r>
      <w:proofErr w:type="spellEnd"/>
      <w:r w:rsidRPr="00934E61">
        <w:rPr>
          <w:rFonts w:ascii="Times New Roman" w:eastAsia="Calibri" w:hAnsi="Times New Roman" w:cs="Times New Roman"/>
          <w:sz w:val="24"/>
          <w:szCs w:val="24"/>
        </w:rPr>
        <w:t xml:space="preserve"> plan 2016 </w:t>
      </w:r>
      <w:proofErr w:type="spellStart"/>
      <w:r w:rsidRPr="00934E61">
        <w:rPr>
          <w:rFonts w:ascii="Times New Roman" w:eastAsia="Calibri" w:hAnsi="Times New Roman" w:cs="Times New Roman"/>
          <w:sz w:val="24"/>
          <w:szCs w:val="24"/>
        </w:rPr>
        <w:t>was</w:t>
      </w:r>
      <w:proofErr w:type="spellEnd"/>
      <w:r w:rsidRPr="00934E61">
        <w:rPr>
          <w:rFonts w:ascii="Times New Roman" w:eastAsia="Calibri" w:hAnsi="Times New Roman" w:cs="Times New Roman"/>
          <w:sz w:val="24"/>
          <w:szCs w:val="24"/>
        </w:rPr>
        <w:t xml:space="preserve"> </w:t>
      </w:r>
      <w:proofErr w:type="spellStart"/>
      <w:r w:rsidRPr="00934E61">
        <w:rPr>
          <w:rFonts w:ascii="Times New Roman" w:eastAsia="Calibri" w:hAnsi="Times New Roman" w:cs="Times New Roman"/>
          <w:sz w:val="24"/>
          <w:szCs w:val="24"/>
        </w:rPr>
        <w:t>obtained</w:t>
      </w:r>
      <w:proofErr w:type="spellEnd"/>
      <w:r w:rsidRPr="00934E61">
        <w:rPr>
          <w:rFonts w:ascii="Times New Roman" w:eastAsia="Calibri" w:hAnsi="Times New Roman" w:cs="Times New Roman"/>
          <w:sz w:val="24"/>
          <w:szCs w:val="24"/>
        </w:rPr>
        <w:t>.</w:t>
      </w:r>
    </w:p>
    <w:p w:rsidR="00A97F0E" w:rsidRPr="00934E61" w:rsidRDefault="00573C34" w:rsidP="00573C34">
      <w:pPr>
        <w:spacing w:after="0" w:line="360" w:lineRule="auto"/>
        <w:jc w:val="both"/>
        <w:rPr>
          <w:rFonts w:ascii="Times New Roman" w:eastAsia="Calibri" w:hAnsi="Times New Roman" w:cs="Times New Roman"/>
          <w:sz w:val="24"/>
          <w:szCs w:val="24"/>
        </w:rPr>
      </w:pPr>
      <w:r>
        <w:rPr>
          <w:rFonts w:eastAsia="Calibri" w:cstheme="minorHAnsi"/>
          <w:color w:val="7030A0"/>
          <w:sz w:val="28"/>
          <w:szCs w:val="24"/>
        </w:rPr>
        <w:t xml:space="preserve">Key </w:t>
      </w:r>
      <w:proofErr w:type="spellStart"/>
      <w:r>
        <w:rPr>
          <w:rFonts w:eastAsia="Calibri" w:cstheme="minorHAnsi"/>
          <w:color w:val="7030A0"/>
          <w:sz w:val="28"/>
          <w:szCs w:val="24"/>
        </w:rPr>
        <w:t>words</w:t>
      </w:r>
      <w:proofErr w:type="spellEnd"/>
      <w:r>
        <w:rPr>
          <w:rFonts w:eastAsia="Calibri" w:cstheme="minorHAnsi"/>
          <w:color w:val="7030A0"/>
          <w:sz w:val="28"/>
          <w:szCs w:val="24"/>
        </w:rPr>
        <w:t xml:space="preserve">: </w:t>
      </w:r>
      <w:proofErr w:type="spellStart"/>
      <w:r w:rsidR="00A97F0E" w:rsidRPr="00934E61">
        <w:rPr>
          <w:rFonts w:ascii="Times New Roman" w:eastAsia="Calibri" w:hAnsi="Times New Roman" w:cs="Times New Roman"/>
          <w:sz w:val="24"/>
          <w:szCs w:val="24"/>
        </w:rPr>
        <w:t>Municipality</w:t>
      </w:r>
      <w:proofErr w:type="spellEnd"/>
      <w:r w:rsidR="00A97F0E" w:rsidRPr="00934E61">
        <w:rPr>
          <w:rFonts w:ascii="Times New Roman" w:eastAsia="Calibri" w:hAnsi="Times New Roman" w:cs="Times New Roman"/>
          <w:sz w:val="24"/>
          <w:szCs w:val="24"/>
        </w:rPr>
        <w:t xml:space="preserve">, </w:t>
      </w:r>
      <w:proofErr w:type="spellStart"/>
      <w:r w:rsidR="00A97F0E" w:rsidRPr="00934E61">
        <w:rPr>
          <w:rFonts w:ascii="Times New Roman" w:eastAsia="Calibri" w:hAnsi="Times New Roman" w:cs="Times New Roman"/>
          <w:sz w:val="24"/>
          <w:szCs w:val="24"/>
        </w:rPr>
        <w:t>Public</w:t>
      </w:r>
      <w:proofErr w:type="spellEnd"/>
      <w:r w:rsidR="00A97F0E" w:rsidRPr="00934E61">
        <w:rPr>
          <w:rFonts w:ascii="Times New Roman" w:eastAsia="Calibri" w:hAnsi="Times New Roman" w:cs="Times New Roman"/>
          <w:sz w:val="24"/>
          <w:szCs w:val="24"/>
        </w:rPr>
        <w:t xml:space="preserve"> </w:t>
      </w:r>
      <w:proofErr w:type="spellStart"/>
      <w:r w:rsidR="00A97F0E" w:rsidRPr="00934E61">
        <w:rPr>
          <w:rFonts w:ascii="Times New Roman" w:eastAsia="Calibri" w:hAnsi="Times New Roman" w:cs="Times New Roman"/>
          <w:sz w:val="24"/>
          <w:szCs w:val="24"/>
        </w:rPr>
        <w:t>Policy</w:t>
      </w:r>
      <w:proofErr w:type="spellEnd"/>
      <w:r w:rsidR="00792075" w:rsidRPr="00934E61">
        <w:rPr>
          <w:rFonts w:ascii="Times New Roman" w:eastAsia="Calibri" w:hAnsi="Times New Roman" w:cs="Times New Roman"/>
          <w:sz w:val="24"/>
          <w:szCs w:val="24"/>
        </w:rPr>
        <w:t>,</w:t>
      </w:r>
      <w:r w:rsidR="00A97F0E" w:rsidRPr="00934E61">
        <w:rPr>
          <w:rFonts w:ascii="Times New Roman" w:eastAsia="Calibri" w:hAnsi="Times New Roman" w:cs="Times New Roman"/>
          <w:sz w:val="24"/>
          <w:szCs w:val="24"/>
        </w:rPr>
        <w:t xml:space="preserve"> Development</w:t>
      </w:r>
    </w:p>
    <w:p w:rsidR="00A97F0E" w:rsidRPr="00886D2F" w:rsidRDefault="00886D2F" w:rsidP="00AA6C34">
      <w:pPr>
        <w:spacing w:after="0" w:line="480" w:lineRule="auto"/>
        <w:jc w:val="both"/>
        <w:rPr>
          <w:rFonts w:ascii="Times New Roman" w:eastAsia="Calibri" w:hAnsi="Times New Roman" w:cs="Times New Roman"/>
          <w:sz w:val="28"/>
          <w:szCs w:val="24"/>
        </w:rPr>
      </w:pPr>
      <w:proofErr w:type="spellStart"/>
      <w:r w:rsidRPr="00886D2F">
        <w:rPr>
          <w:rFonts w:ascii="Times New Roman" w:hAnsi="Times New Roman" w:cs="Times New Roman"/>
          <w:b/>
          <w:sz w:val="24"/>
          <w:lang w:val="en-US"/>
        </w:rPr>
        <w:t>Fecha</w:t>
      </w:r>
      <w:proofErr w:type="spellEnd"/>
      <w:r w:rsidRPr="00886D2F">
        <w:rPr>
          <w:rFonts w:ascii="Times New Roman" w:hAnsi="Times New Roman" w:cs="Times New Roman"/>
          <w:b/>
          <w:sz w:val="24"/>
          <w:lang w:val="en-US"/>
        </w:rPr>
        <w:t xml:space="preserve"> </w:t>
      </w:r>
      <w:proofErr w:type="spellStart"/>
      <w:r w:rsidRPr="00886D2F">
        <w:rPr>
          <w:rFonts w:ascii="Times New Roman" w:hAnsi="Times New Roman" w:cs="Times New Roman"/>
          <w:b/>
          <w:sz w:val="24"/>
          <w:lang w:val="en-US"/>
        </w:rPr>
        <w:t>recepción</w:t>
      </w:r>
      <w:proofErr w:type="spellEnd"/>
      <w:r w:rsidRPr="00886D2F">
        <w:rPr>
          <w:rFonts w:ascii="Times New Roman" w:hAnsi="Times New Roman" w:cs="Times New Roman"/>
          <w:b/>
          <w:sz w:val="24"/>
          <w:lang w:val="en-US"/>
        </w:rPr>
        <w:t>:</w:t>
      </w:r>
      <w:r w:rsidRPr="00886D2F">
        <w:rPr>
          <w:rFonts w:ascii="Times New Roman" w:hAnsi="Times New Roman" w:cs="Times New Roman"/>
          <w:sz w:val="24"/>
          <w:lang w:val="en-US"/>
        </w:rPr>
        <w:t xml:space="preserve">   Mayo 2016          </w:t>
      </w:r>
      <w:proofErr w:type="spellStart"/>
      <w:r w:rsidRPr="00886D2F">
        <w:rPr>
          <w:rFonts w:ascii="Times New Roman" w:hAnsi="Times New Roman" w:cs="Times New Roman"/>
          <w:b/>
          <w:sz w:val="24"/>
          <w:lang w:val="en-US"/>
        </w:rPr>
        <w:t>Fecha</w:t>
      </w:r>
      <w:proofErr w:type="spellEnd"/>
      <w:r w:rsidRPr="00886D2F">
        <w:rPr>
          <w:rFonts w:ascii="Times New Roman" w:hAnsi="Times New Roman" w:cs="Times New Roman"/>
          <w:b/>
          <w:sz w:val="24"/>
          <w:lang w:val="en-US"/>
        </w:rPr>
        <w:t xml:space="preserve"> </w:t>
      </w:r>
      <w:proofErr w:type="spellStart"/>
      <w:r w:rsidRPr="00886D2F">
        <w:rPr>
          <w:rFonts w:ascii="Times New Roman" w:hAnsi="Times New Roman" w:cs="Times New Roman"/>
          <w:b/>
          <w:sz w:val="24"/>
          <w:lang w:val="en-US"/>
        </w:rPr>
        <w:t>aceptación</w:t>
      </w:r>
      <w:proofErr w:type="spellEnd"/>
      <w:r w:rsidRPr="00886D2F">
        <w:rPr>
          <w:rFonts w:ascii="Times New Roman" w:hAnsi="Times New Roman" w:cs="Times New Roman"/>
          <w:b/>
          <w:sz w:val="24"/>
          <w:lang w:val="en-US"/>
        </w:rPr>
        <w:t>:</w:t>
      </w:r>
      <w:r w:rsidRPr="00886D2F">
        <w:rPr>
          <w:rFonts w:ascii="Times New Roman" w:hAnsi="Times New Roman" w:cs="Times New Roman"/>
          <w:sz w:val="24"/>
          <w:lang w:val="en-US"/>
        </w:rPr>
        <w:t xml:space="preserve"> Julio 2016</w:t>
      </w:r>
    </w:p>
    <w:p w:rsidR="00AA6C34" w:rsidRPr="00934E61" w:rsidRDefault="005D4704" w:rsidP="00AA6C34">
      <w:pPr>
        <w:spacing w:after="0" w:line="480" w:lineRule="auto"/>
        <w:jc w:val="both"/>
        <w:rPr>
          <w:rFonts w:ascii="Times New Roman" w:eastAsia="Calibri" w:hAnsi="Times New Roman" w:cs="Times New Roman"/>
          <w:sz w:val="24"/>
          <w:szCs w:val="24"/>
        </w:rPr>
      </w:pPr>
      <w:r>
        <w:rPr>
          <w:rFonts w:cstheme="minorHAnsi"/>
          <w:sz w:val="24"/>
          <w:szCs w:val="24"/>
          <w:lang w:val="en-US"/>
        </w:rPr>
        <w:pict>
          <v:rect id="_x0000_i1025" style="width:0;height:1.5pt" o:hralign="center" o:hrstd="t" o:hr="t" fillcolor="#a0a0a0" stroked="f"/>
        </w:pict>
      </w:r>
    </w:p>
    <w:p w:rsidR="00AA6C34" w:rsidRPr="00934E61" w:rsidRDefault="00AA6C34" w:rsidP="00AA6C34">
      <w:pPr>
        <w:spacing w:after="0" w:line="480" w:lineRule="auto"/>
        <w:jc w:val="both"/>
        <w:rPr>
          <w:rFonts w:ascii="Times New Roman" w:eastAsia="Calibri" w:hAnsi="Times New Roman" w:cs="Times New Roman"/>
          <w:sz w:val="24"/>
          <w:szCs w:val="24"/>
        </w:rPr>
      </w:pPr>
    </w:p>
    <w:p w:rsidR="004045BE" w:rsidRPr="00934E61" w:rsidRDefault="004045BE" w:rsidP="00AA6C34">
      <w:pPr>
        <w:spacing w:after="0" w:line="480" w:lineRule="auto"/>
        <w:jc w:val="both"/>
        <w:rPr>
          <w:rFonts w:ascii="Times New Roman" w:eastAsia="Calibri" w:hAnsi="Times New Roman" w:cs="Times New Roman"/>
          <w:sz w:val="24"/>
          <w:szCs w:val="24"/>
        </w:rPr>
      </w:pPr>
      <w:r w:rsidRPr="00573C34">
        <w:rPr>
          <w:rFonts w:eastAsia="Calibri" w:cstheme="minorHAnsi"/>
          <w:color w:val="7030A0"/>
          <w:sz w:val="28"/>
          <w:szCs w:val="24"/>
        </w:rPr>
        <w:t>Introducción</w:t>
      </w:r>
      <w:r w:rsidRPr="00934E61">
        <w:rPr>
          <w:rFonts w:ascii="Times New Roman" w:eastAsia="Calibri" w:hAnsi="Times New Roman" w:cs="Times New Roman"/>
          <w:sz w:val="24"/>
          <w:szCs w:val="24"/>
        </w:rPr>
        <w:t xml:space="preserve"> </w:t>
      </w:r>
    </w:p>
    <w:p w:rsidR="004045BE" w:rsidRPr="00934E61" w:rsidRDefault="004045B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Los representantes de los municipios que deseen ordenar desde un principio la gestión que realizaran en el transcurso del periodo a gobernar, deben trazar un Plan Municipal de Desarrollo el cual les permitirá potencializar las alternativas de solución a los diversos problemas</w:t>
      </w:r>
      <w:r w:rsidR="0050748E" w:rsidRPr="00934E61">
        <w:rPr>
          <w:rFonts w:ascii="Times New Roman" w:eastAsia="Calibri" w:hAnsi="Times New Roman" w:cs="Times New Roman"/>
          <w:sz w:val="24"/>
          <w:szCs w:val="24"/>
        </w:rPr>
        <w:t xml:space="preserve"> </w:t>
      </w:r>
      <w:r w:rsidRPr="00934E61">
        <w:rPr>
          <w:rFonts w:ascii="Times New Roman" w:eastAsia="Calibri" w:hAnsi="Times New Roman" w:cs="Times New Roman"/>
          <w:sz w:val="24"/>
          <w:szCs w:val="24"/>
        </w:rPr>
        <w:t>que existen</w:t>
      </w:r>
      <w:r w:rsidR="005B0788" w:rsidRPr="00934E61">
        <w:rPr>
          <w:rFonts w:ascii="Times New Roman" w:eastAsia="Calibri" w:hAnsi="Times New Roman" w:cs="Times New Roman"/>
          <w:sz w:val="24"/>
          <w:szCs w:val="24"/>
        </w:rPr>
        <w:t xml:space="preserve">, o bien oportunidades de crecimiento y desarrollo </w:t>
      </w:r>
      <w:r w:rsidRPr="00934E61">
        <w:rPr>
          <w:rFonts w:ascii="Times New Roman" w:eastAsia="Calibri" w:hAnsi="Times New Roman" w:cs="Times New Roman"/>
          <w:sz w:val="24"/>
          <w:szCs w:val="24"/>
        </w:rPr>
        <w:t>en los municipios.</w:t>
      </w:r>
    </w:p>
    <w:p w:rsidR="00792075" w:rsidRPr="00934E61" w:rsidRDefault="00792075" w:rsidP="00573C34">
      <w:pPr>
        <w:spacing w:after="0" w:line="360" w:lineRule="auto"/>
        <w:jc w:val="both"/>
        <w:rPr>
          <w:rFonts w:ascii="Times New Roman" w:eastAsia="Calibri" w:hAnsi="Times New Roman" w:cs="Times New Roman"/>
          <w:sz w:val="24"/>
          <w:szCs w:val="24"/>
        </w:rPr>
      </w:pPr>
    </w:p>
    <w:p w:rsidR="00D34E0E" w:rsidRPr="00934E61" w:rsidRDefault="004045B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El plan de desarrollo municipal dirige el rumbo del municipio desde diversos ejes afín de guiarse sobre los temas centrales de acuerdo a su entorno, necesidades, prioridades y sobre todo a la dinámica económica con que cuenten. El plan de desarrollo municipal como eje central del municipio es un documento donde se plasman políticas públicas que el gobierno local aplicará durante su gestión para impulsar el desarrollo sustentable y consolidar la gobernabilidad democrática, dirigidos a alcanzar el bien común. </w:t>
      </w:r>
      <w:sdt>
        <w:sdtPr>
          <w:rPr>
            <w:rFonts w:ascii="Times New Roman" w:eastAsia="Calibri" w:hAnsi="Times New Roman" w:cs="Times New Roman"/>
            <w:sz w:val="24"/>
            <w:szCs w:val="24"/>
          </w:rPr>
          <w:id w:val="1979730798"/>
          <w:citation/>
        </w:sdtPr>
        <w:sdtEndPr/>
        <w:sdtContent>
          <w:r w:rsidR="00112764" w:rsidRPr="00934E61">
            <w:rPr>
              <w:rFonts w:ascii="Times New Roman" w:eastAsia="Calibri" w:hAnsi="Times New Roman" w:cs="Times New Roman"/>
              <w:sz w:val="24"/>
              <w:szCs w:val="24"/>
            </w:rPr>
            <w:fldChar w:fldCharType="begin"/>
          </w:r>
          <w:r w:rsidR="00573C34">
            <w:rPr>
              <w:rFonts w:ascii="Times New Roman" w:eastAsia="Calibri" w:hAnsi="Times New Roman" w:cs="Times New Roman"/>
              <w:sz w:val="24"/>
              <w:szCs w:val="24"/>
            </w:rPr>
            <w:instrText xml:space="preserve">CITATION MarcadorDePosición1 \l 2058 </w:instrText>
          </w:r>
          <w:r w:rsidR="00112764" w:rsidRPr="00934E61">
            <w:rPr>
              <w:rFonts w:ascii="Times New Roman" w:eastAsia="Calibri" w:hAnsi="Times New Roman" w:cs="Times New Roman"/>
              <w:sz w:val="24"/>
              <w:szCs w:val="24"/>
            </w:rPr>
            <w:fldChar w:fldCharType="separate"/>
          </w:r>
          <w:r w:rsidR="00573C34" w:rsidRPr="00573C34">
            <w:rPr>
              <w:rFonts w:ascii="Times New Roman" w:eastAsia="Calibri" w:hAnsi="Times New Roman" w:cs="Times New Roman"/>
              <w:noProof/>
              <w:sz w:val="24"/>
              <w:szCs w:val="24"/>
            </w:rPr>
            <w:t>(Ramírez, 2014)</w:t>
          </w:r>
          <w:r w:rsidR="00112764" w:rsidRPr="00934E61">
            <w:rPr>
              <w:rFonts w:ascii="Times New Roman" w:eastAsia="Calibri" w:hAnsi="Times New Roman" w:cs="Times New Roman"/>
              <w:sz w:val="24"/>
              <w:szCs w:val="24"/>
            </w:rPr>
            <w:fldChar w:fldCharType="end"/>
          </w:r>
        </w:sdtContent>
      </w:sdt>
    </w:p>
    <w:p w:rsidR="00D34E0E" w:rsidRPr="00934E61" w:rsidRDefault="00D34E0E" w:rsidP="00573C34">
      <w:pPr>
        <w:spacing w:after="0" w:line="360" w:lineRule="auto"/>
        <w:jc w:val="both"/>
        <w:rPr>
          <w:rFonts w:ascii="Times New Roman" w:eastAsia="Calibri" w:hAnsi="Times New Roman" w:cs="Times New Roman"/>
          <w:sz w:val="24"/>
          <w:szCs w:val="24"/>
        </w:rPr>
      </w:pPr>
    </w:p>
    <w:p w:rsidR="004045BE" w:rsidRPr="00934E61" w:rsidRDefault="00D34E0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lastRenderedPageBreak/>
        <w:t xml:space="preserve">Por lo que la </w:t>
      </w:r>
      <w:r w:rsidR="005B0788" w:rsidRPr="00934E61">
        <w:rPr>
          <w:rFonts w:ascii="Times New Roman" w:eastAsia="Calibri" w:hAnsi="Times New Roman" w:cs="Times New Roman"/>
          <w:sz w:val="24"/>
          <w:szCs w:val="24"/>
        </w:rPr>
        <w:t xml:space="preserve">presente </w:t>
      </w:r>
      <w:r w:rsidRPr="00934E61">
        <w:rPr>
          <w:rFonts w:ascii="Times New Roman" w:eastAsia="Calibri" w:hAnsi="Times New Roman" w:cs="Times New Roman"/>
          <w:sz w:val="24"/>
          <w:szCs w:val="24"/>
        </w:rPr>
        <w:t xml:space="preserve">investigación </w:t>
      </w:r>
      <w:r w:rsidR="005B0788" w:rsidRPr="00934E61">
        <w:rPr>
          <w:rFonts w:ascii="Times New Roman" w:eastAsia="Calibri" w:hAnsi="Times New Roman" w:cs="Times New Roman"/>
          <w:sz w:val="24"/>
          <w:szCs w:val="24"/>
        </w:rPr>
        <w:t xml:space="preserve">a </w:t>
      </w:r>
      <w:r w:rsidRPr="00934E61">
        <w:rPr>
          <w:rFonts w:ascii="Times New Roman" w:eastAsia="Calibri" w:hAnsi="Times New Roman" w:cs="Times New Roman"/>
          <w:sz w:val="24"/>
          <w:szCs w:val="24"/>
        </w:rPr>
        <w:t xml:space="preserve">barca una </w:t>
      </w:r>
      <w:r w:rsidR="004045BE" w:rsidRPr="00934E61">
        <w:rPr>
          <w:rFonts w:ascii="Times New Roman" w:eastAsia="Calibri" w:hAnsi="Times New Roman" w:cs="Times New Roman"/>
          <w:sz w:val="24"/>
          <w:szCs w:val="24"/>
        </w:rPr>
        <w:t xml:space="preserve">propuesta del Plan de Desarrollo para el Municipio de San Carlos Yautepec </w:t>
      </w:r>
      <w:r w:rsidRPr="00934E61">
        <w:rPr>
          <w:rFonts w:ascii="Times New Roman" w:eastAsia="Calibri" w:hAnsi="Times New Roman" w:cs="Times New Roman"/>
          <w:sz w:val="24"/>
          <w:szCs w:val="24"/>
        </w:rPr>
        <w:t xml:space="preserve">el cual contiene </w:t>
      </w:r>
      <w:r w:rsidR="004045BE" w:rsidRPr="00934E61">
        <w:rPr>
          <w:rFonts w:ascii="Times New Roman" w:eastAsia="Calibri" w:hAnsi="Times New Roman" w:cs="Times New Roman"/>
          <w:sz w:val="24"/>
          <w:szCs w:val="24"/>
        </w:rPr>
        <w:t xml:space="preserve">dos </w:t>
      </w:r>
      <w:r w:rsidRPr="00934E61">
        <w:rPr>
          <w:rFonts w:ascii="Times New Roman" w:eastAsia="Calibri" w:hAnsi="Times New Roman" w:cs="Times New Roman"/>
          <w:sz w:val="24"/>
          <w:szCs w:val="24"/>
        </w:rPr>
        <w:t>apartados</w:t>
      </w:r>
      <w:r w:rsidR="004045BE" w:rsidRPr="00934E61">
        <w:rPr>
          <w:rFonts w:ascii="Times New Roman" w:eastAsia="Calibri" w:hAnsi="Times New Roman" w:cs="Times New Roman"/>
          <w:sz w:val="24"/>
          <w:szCs w:val="24"/>
        </w:rPr>
        <w:t xml:space="preserve">, en el primer </w:t>
      </w:r>
      <w:r w:rsidRPr="00934E61">
        <w:rPr>
          <w:rFonts w:ascii="Times New Roman" w:eastAsia="Calibri" w:hAnsi="Times New Roman" w:cs="Times New Roman"/>
          <w:sz w:val="24"/>
          <w:szCs w:val="24"/>
        </w:rPr>
        <w:t xml:space="preserve">apartado </w:t>
      </w:r>
      <w:r w:rsidR="004045BE" w:rsidRPr="00934E61">
        <w:rPr>
          <w:rFonts w:ascii="Times New Roman" w:eastAsia="Calibri" w:hAnsi="Times New Roman" w:cs="Times New Roman"/>
          <w:sz w:val="24"/>
          <w:szCs w:val="24"/>
        </w:rPr>
        <w:t xml:space="preserve">explica cómo se llevó a cabo la planeación del municipio; el </w:t>
      </w:r>
      <w:r w:rsidRPr="00934E61">
        <w:rPr>
          <w:rFonts w:ascii="Times New Roman" w:eastAsia="Calibri" w:hAnsi="Times New Roman" w:cs="Times New Roman"/>
          <w:sz w:val="24"/>
          <w:szCs w:val="24"/>
        </w:rPr>
        <w:t xml:space="preserve">segundo </w:t>
      </w:r>
      <w:r w:rsidR="004045BE" w:rsidRPr="00934E61">
        <w:rPr>
          <w:rFonts w:ascii="Times New Roman" w:eastAsia="Calibri" w:hAnsi="Times New Roman" w:cs="Times New Roman"/>
          <w:sz w:val="24"/>
          <w:szCs w:val="24"/>
        </w:rPr>
        <w:t>se refiere a la formulación del Plan de Desarrollo Municipal.</w:t>
      </w:r>
    </w:p>
    <w:p w:rsidR="004045BE" w:rsidRPr="00934E61" w:rsidRDefault="004045BE" w:rsidP="00573C34">
      <w:pPr>
        <w:spacing w:after="0" w:line="360" w:lineRule="auto"/>
        <w:jc w:val="both"/>
        <w:rPr>
          <w:rFonts w:ascii="Times New Roman" w:eastAsia="Calibri" w:hAnsi="Times New Roman" w:cs="Times New Roman"/>
          <w:sz w:val="24"/>
          <w:szCs w:val="24"/>
        </w:rPr>
      </w:pPr>
    </w:p>
    <w:p w:rsidR="004045BE" w:rsidRPr="00934E61" w:rsidRDefault="004045B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Planteamiento del problema </w:t>
      </w:r>
    </w:p>
    <w:p w:rsidR="002C1A84" w:rsidRPr="00934E61" w:rsidRDefault="00A5699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De acuerdo al Consejo Nacional de Població</w:t>
      </w:r>
      <w:r w:rsidR="002C1A84" w:rsidRPr="00934E61">
        <w:rPr>
          <w:rFonts w:ascii="Times New Roman" w:eastAsia="Calibri" w:hAnsi="Times New Roman" w:cs="Times New Roman"/>
          <w:sz w:val="24"/>
          <w:szCs w:val="24"/>
        </w:rPr>
        <w:t xml:space="preserve">n (CONAPO), </w:t>
      </w:r>
      <w:r w:rsidRPr="00934E61">
        <w:rPr>
          <w:rFonts w:ascii="Times New Roman" w:eastAsia="Calibri" w:hAnsi="Times New Roman" w:cs="Times New Roman"/>
          <w:sz w:val="24"/>
          <w:szCs w:val="24"/>
        </w:rPr>
        <w:t xml:space="preserve">Oaxaca ocupa el tercer lugar en pobreza a nivel nacional, de los 570 municipios en el Estado, 173 tienen muy alto grado de marginación entre estos municipios se encuentra </w:t>
      </w:r>
      <w:r w:rsidR="00DC5B4E" w:rsidRPr="00934E61">
        <w:rPr>
          <w:rFonts w:ascii="Times New Roman" w:eastAsia="Calibri" w:hAnsi="Times New Roman" w:cs="Times New Roman"/>
          <w:sz w:val="24"/>
          <w:szCs w:val="24"/>
        </w:rPr>
        <w:t xml:space="preserve">el Municipio de </w:t>
      </w:r>
      <w:r w:rsidR="004045BE" w:rsidRPr="00934E61">
        <w:rPr>
          <w:rFonts w:ascii="Times New Roman" w:eastAsia="Calibri" w:hAnsi="Times New Roman" w:cs="Times New Roman"/>
          <w:sz w:val="24"/>
          <w:szCs w:val="24"/>
        </w:rPr>
        <w:t>San Carlos Yautepec</w:t>
      </w:r>
      <w:r w:rsidR="002C1A84" w:rsidRPr="00934E61">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015812212"/>
          <w:citation/>
        </w:sdtPr>
        <w:sdtEndPr/>
        <w:sdtContent>
          <w:r w:rsidR="002C1A84" w:rsidRPr="00934E61">
            <w:rPr>
              <w:rFonts w:ascii="Times New Roman" w:eastAsia="Calibri" w:hAnsi="Times New Roman" w:cs="Times New Roman"/>
              <w:sz w:val="24"/>
              <w:szCs w:val="24"/>
            </w:rPr>
            <w:fldChar w:fldCharType="begin"/>
          </w:r>
          <w:r w:rsidR="002C1A84" w:rsidRPr="00934E61">
            <w:rPr>
              <w:rFonts w:ascii="Times New Roman" w:eastAsia="Calibri" w:hAnsi="Times New Roman" w:cs="Times New Roman"/>
              <w:sz w:val="24"/>
              <w:szCs w:val="24"/>
            </w:rPr>
            <w:instrText xml:space="preserve"> CITATION CON13 \l 2058 </w:instrText>
          </w:r>
          <w:r w:rsidR="002C1A84" w:rsidRPr="00934E61">
            <w:rPr>
              <w:rFonts w:ascii="Times New Roman" w:eastAsia="Calibri" w:hAnsi="Times New Roman" w:cs="Times New Roman"/>
              <w:sz w:val="24"/>
              <w:szCs w:val="24"/>
            </w:rPr>
            <w:fldChar w:fldCharType="separate"/>
          </w:r>
          <w:r w:rsidR="002A4F93" w:rsidRPr="00934E61">
            <w:rPr>
              <w:rFonts w:ascii="Times New Roman" w:eastAsia="Calibri" w:hAnsi="Times New Roman" w:cs="Times New Roman"/>
              <w:sz w:val="24"/>
              <w:szCs w:val="24"/>
            </w:rPr>
            <w:t>(CONAPO, 2013)</w:t>
          </w:r>
          <w:r w:rsidR="002C1A84" w:rsidRPr="00934E61">
            <w:rPr>
              <w:rFonts w:ascii="Times New Roman" w:eastAsia="Calibri" w:hAnsi="Times New Roman" w:cs="Times New Roman"/>
              <w:sz w:val="24"/>
              <w:szCs w:val="24"/>
            </w:rPr>
            <w:fldChar w:fldCharType="end"/>
          </w:r>
        </w:sdtContent>
      </w:sdt>
    </w:p>
    <w:p w:rsidR="002C1A84" w:rsidRPr="00934E61" w:rsidRDefault="002C1A84" w:rsidP="00573C34">
      <w:pPr>
        <w:spacing w:after="0" w:line="360" w:lineRule="auto"/>
        <w:jc w:val="both"/>
        <w:rPr>
          <w:rFonts w:ascii="Times New Roman" w:eastAsia="Calibri" w:hAnsi="Times New Roman" w:cs="Times New Roman"/>
          <w:sz w:val="24"/>
          <w:szCs w:val="24"/>
        </w:rPr>
      </w:pPr>
    </w:p>
    <w:p w:rsidR="00A5699E" w:rsidRPr="00934E61" w:rsidRDefault="002C1A84"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E</w:t>
      </w:r>
      <w:r w:rsidR="00A5699E" w:rsidRPr="00934E61">
        <w:rPr>
          <w:rFonts w:ascii="Times New Roman" w:eastAsia="Calibri" w:hAnsi="Times New Roman" w:cs="Times New Roman"/>
          <w:sz w:val="24"/>
          <w:szCs w:val="24"/>
        </w:rPr>
        <w:t xml:space="preserve">l tener muy alto grado de marginación </w:t>
      </w:r>
      <w:r w:rsidRPr="00934E61">
        <w:rPr>
          <w:rFonts w:ascii="Times New Roman" w:eastAsia="Calibri" w:hAnsi="Times New Roman" w:cs="Times New Roman"/>
          <w:sz w:val="24"/>
          <w:szCs w:val="24"/>
        </w:rPr>
        <w:t xml:space="preserve">significa privaciones que padece la población a consecuencia de la falta de acceso a la educación, la residencia en viviendas inadecuadas y la carencia de bienes. </w:t>
      </w:r>
      <w:sdt>
        <w:sdtPr>
          <w:rPr>
            <w:rFonts w:ascii="Times New Roman" w:eastAsia="Calibri" w:hAnsi="Times New Roman" w:cs="Times New Roman"/>
            <w:sz w:val="24"/>
            <w:szCs w:val="24"/>
          </w:rPr>
          <w:id w:val="2047322570"/>
          <w:citation/>
        </w:sdtPr>
        <w:sdtEndPr/>
        <w:sdtContent>
          <w:r w:rsidRPr="00934E61">
            <w:rPr>
              <w:rFonts w:ascii="Times New Roman" w:eastAsia="Calibri" w:hAnsi="Times New Roman" w:cs="Times New Roman"/>
              <w:sz w:val="24"/>
              <w:szCs w:val="24"/>
            </w:rPr>
            <w:fldChar w:fldCharType="begin"/>
          </w:r>
          <w:r w:rsidRPr="00934E61">
            <w:rPr>
              <w:rFonts w:ascii="Times New Roman" w:eastAsia="Calibri" w:hAnsi="Times New Roman" w:cs="Times New Roman"/>
              <w:sz w:val="24"/>
              <w:szCs w:val="24"/>
            </w:rPr>
            <w:instrText xml:space="preserve"> CITATION SED10 \l 2058 </w:instrText>
          </w:r>
          <w:r w:rsidRPr="00934E61">
            <w:rPr>
              <w:rFonts w:ascii="Times New Roman" w:eastAsia="Calibri" w:hAnsi="Times New Roman" w:cs="Times New Roman"/>
              <w:sz w:val="24"/>
              <w:szCs w:val="24"/>
            </w:rPr>
            <w:fldChar w:fldCharType="separate"/>
          </w:r>
          <w:r w:rsidR="002A4F93" w:rsidRPr="00934E61">
            <w:rPr>
              <w:rFonts w:ascii="Times New Roman" w:eastAsia="Calibri" w:hAnsi="Times New Roman" w:cs="Times New Roman"/>
              <w:sz w:val="24"/>
              <w:szCs w:val="24"/>
            </w:rPr>
            <w:t>(SEDATU, 2010)</w:t>
          </w:r>
          <w:r w:rsidRPr="00934E61">
            <w:rPr>
              <w:rFonts w:ascii="Times New Roman" w:eastAsia="Calibri" w:hAnsi="Times New Roman" w:cs="Times New Roman"/>
              <w:sz w:val="24"/>
              <w:szCs w:val="24"/>
            </w:rPr>
            <w:fldChar w:fldCharType="end"/>
          </w:r>
        </w:sdtContent>
      </w:sdt>
    </w:p>
    <w:p w:rsidR="00A5699E" w:rsidRPr="00934E61" w:rsidRDefault="00A5699E" w:rsidP="00573C34">
      <w:pPr>
        <w:spacing w:after="0" w:line="360" w:lineRule="auto"/>
        <w:jc w:val="both"/>
        <w:rPr>
          <w:rFonts w:ascii="Times New Roman" w:eastAsia="Calibri" w:hAnsi="Times New Roman" w:cs="Times New Roman"/>
          <w:sz w:val="24"/>
          <w:szCs w:val="24"/>
        </w:rPr>
      </w:pPr>
    </w:p>
    <w:p w:rsidR="004045BE" w:rsidRPr="00934E61" w:rsidRDefault="005345F8"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Por lo que el </w:t>
      </w:r>
      <w:r w:rsidR="004045BE" w:rsidRPr="00934E61">
        <w:rPr>
          <w:rFonts w:ascii="Times New Roman" w:eastAsia="Calibri" w:hAnsi="Times New Roman" w:cs="Times New Roman"/>
          <w:sz w:val="24"/>
          <w:szCs w:val="24"/>
        </w:rPr>
        <w:t>Lic. Renán Zárate Rosales solicitó a la agencia de Desarrollo Integral de la Universidad Autónoma “Benito Juárez” de Oaxaca (UABJO) a través de la Rectoría la realización del Plan de Desarrollo Municipal 2014-2016.</w:t>
      </w:r>
      <w:r w:rsidRPr="00934E61">
        <w:rPr>
          <w:rFonts w:ascii="Times New Roman" w:eastAsia="Calibri" w:hAnsi="Times New Roman" w:cs="Times New Roman"/>
          <w:sz w:val="24"/>
          <w:szCs w:val="24"/>
        </w:rPr>
        <w:t xml:space="preserve"> A fin de encontrar estrategias de desarrollo y bienestar para la localidad y para sus habitantes. </w:t>
      </w:r>
    </w:p>
    <w:p w:rsidR="00DC5B4E" w:rsidRPr="00934E61" w:rsidRDefault="00DC5B4E" w:rsidP="00573C34">
      <w:pPr>
        <w:spacing w:after="0" w:line="360" w:lineRule="auto"/>
        <w:jc w:val="both"/>
        <w:rPr>
          <w:rFonts w:ascii="Times New Roman" w:eastAsia="Calibri" w:hAnsi="Times New Roman" w:cs="Times New Roman"/>
          <w:sz w:val="24"/>
          <w:szCs w:val="24"/>
        </w:rPr>
      </w:pPr>
    </w:p>
    <w:p w:rsidR="001644DB" w:rsidRPr="00934E61" w:rsidRDefault="001644DB"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Objetivo</w:t>
      </w:r>
    </w:p>
    <w:p w:rsidR="001644DB" w:rsidRPr="00934E61" w:rsidRDefault="00D34E0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Realizar propuesta</w:t>
      </w:r>
      <w:r w:rsidR="00112764" w:rsidRPr="00934E61">
        <w:rPr>
          <w:rFonts w:ascii="Times New Roman" w:eastAsia="Calibri" w:hAnsi="Times New Roman" w:cs="Times New Roman"/>
          <w:sz w:val="24"/>
          <w:szCs w:val="24"/>
        </w:rPr>
        <w:t>s</w:t>
      </w:r>
      <w:r w:rsidRPr="00934E61">
        <w:rPr>
          <w:rFonts w:ascii="Times New Roman" w:eastAsia="Calibri" w:hAnsi="Times New Roman" w:cs="Times New Roman"/>
          <w:sz w:val="24"/>
          <w:szCs w:val="24"/>
        </w:rPr>
        <w:t xml:space="preserve"> de política</w:t>
      </w:r>
      <w:r w:rsidR="00112764" w:rsidRPr="00934E61">
        <w:rPr>
          <w:rFonts w:ascii="Times New Roman" w:eastAsia="Calibri" w:hAnsi="Times New Roman" w:cs="Times New Roman"/>
          <w:sz w:val="24"/>
          <w:szCs w:val="24"/>
        </w:rPr>
        <w:t>s</w:t>
      </w:r>
      <w:r w:rsidRPr="00934E61">
        <w:rPr>
          <w:rFonts w:ascii="Times New Roman" w:eastAsia="Calibri" w:hAnsi="Times New Roman" w:cs="Times New Roman"/>
          <w:sz w:val="24"/>
          <w:szCs w:val="24"/>
        </w:rPr>
        <w:t xml:space="preserve"> pública</w:t>
      </w:r>
      <w:r w:rsidR="00112764" w:rsidRPr="00934E61">
        <w:rPr>
          <w:rFonts w:ascii="Times New Roman" w:eastAsia="Calibri" w:hAnsi="Times New Roman" w:cs="Times New Roman"/>
          <w:sz w:val="24"/>
          <w:szCs w:val="24"/>
        </w:rPr>
        <w:t>s</w:t>
      </w:r>
      <w:r w:rsidRPr="00934E61">
        <w:rPr>
          <w:rFonts w:ascii="Times New Roman" w:eastAsia="Calibri" w:hAnsi="Times New Roman" w:cs="Times New Roman"/>
          <w:sz w:val="24"/>
          <w:szCs w:val="24"/>
        </w:rPr>
        <w:t xml:space="preserve"> de desarrollo municipal del </w:t>
      </w:r>
      <w:r w:rsidR="001644DB" w:rsidRPr="00934E61">
        <w:rPr>
          <w:rFonts w:ascii="Times New Roman" w:eastAsia="Calibri" w:hAnsi="Times New Roman" w:cs="Times New Roman"/>
          <w:sz w:val="24"/>
          <w:szCs w:val="24"/>
        </w:rPr>
        <w:t>Municipio de San Carlos Yautepec Oaxaca, México</w:t>
      </w:r>
    </w:p>
    <w:p w:rsidR="001644DB" w:rsidRPr="00934E61" w:rsidRDefault="001644DB" w:rsidP="00573C34">
      <w:pPr>
        <w:spacing w:after="0" w:line="360" w:lineRule="auto"/>
        <w:jc w:val="both"/>
        <w:rPr>
          <w:rFonts w:ascii="Times New Roman" w:eastAsia="Calibri" w:hAnsi="Times New Roman" w:cs="Times New Roman"/>
          <w:sz w:val="24"/>
          <w:szCs w:val="24"/>
        </w:rPr>
      </w:pPr>
    </w:p>
    <w:p w:rsidR="008C5855" w:rsidRPr="00934E61" w:rsidRDefault="008C5855"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Marco Teórico </w:t>
      </w:r>
    </w:p>
    <w:p w:rsidR="008C5855" w:rsidRPr="00934E61" w:rsidRDefault="008C5855"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La posición formalista se sitúa en que el Municipio es una institución posterior al Estado, ya que éste es quien </w:t>
      </w:r>
      <w:r w:rsidR="00403621" w:rsidRPr="00934E61">
        <w:rPr>
          <w:rFonts w:ascii="Times New Roman" w:eastAsia="Calibri" w:hAnsi="Times New Roman" w:cs="Times New Roman"/>
          <w:sz w:val="24"/>
          <w:szCs w:val="24"/>
        </w:rPr>
        <w:t xml:space="preserve">le </w:t>
      </w:r>
      <w:r w:rsidRPr="00934E61">
        <w:rPr>
          <w:rFonts w:ascii="Times New Roman" w:eastAsia="Calibri" w:hAnsi="Times New Roman" w:cs="Times New Roman"/>
          <w:sz w:val="24"/>
          <w:szCs w:val="24"/>
        </w:rPr>
        <w:t xml:space="preserve">da vida, quien le otorga personalidad jurídica patrimonio y competencia, concluyendo que todo aquel que sostenga su aparición que proviene de algo natural es porque no sabe lo que es el Estado, ni el Derecho, ni el Municipio. </w:t>
      </w:r>
      <w:sdt>
        <w:sdtPr>
          <w:rPr>
            <w:rFonts w:ascii="Times New Roman" w:eastAsia="Calibri" w:hAnsi="Times New Roman" w:cs="Times New Roman"/>
            <w:sz w:val="24"/>
            <w:szCs w:val="24"/>
          </w:rPr>
          <w:id w:val="-993798298"/>
          <w:citation/>
        </w:sdtPr>
        <w:sdtEndPr/>
        <w:sdtContent>
          <w:r w:rsidRPr="00934E61">
            <w:rPr>
              <w:rFonts w:ascii="Times New Roman" w:eastAsia="Calibri" w:hAnsi="Times New Roman" w:cs="Times New Roman"/>
              <w:sz w:val="24"/>
              <w:szCs w:val="24"/>
            </w:rPr>
            <w:fldChar w:fldCharType="begin"/>
          </w:r>
          <w:r w:rsidRPr="00934E61">
            <w:rPr>
              <w:rFonts w:ascii="Times New Roman" w:eastAsia="Calibri" w:hAnsi="Times New Roman" w:cs="Times New Roman"/>
              <w:sz w:val="24"/>
              <w:szCs w:val="24"/>
            </w:rPr>
            <w:instrText xml:space="preserve"> CITATION Rue09 \l 2058 </w:instrText>
          </w:r>
          <w:r w:rsidRPr="00934E61">
            <w:rPr>
              <w:rFonts w:ascii="Times New Roman" w:eastAsia="Calibri" w:hAnsi="Times New Roman" w:cs="Times New Roman"/>
              <w:sz w:val="24"/>
              <w:szCs w:val="24"/>
            </w:rPr>
            <w:fldChar w:fldCharType="separate"/>
          </w:r>
          <w:r w:rsidR="002A4F93" w:rsidRPr="00934E61">
            <w:rPr>
              <w:rFonts w:ascii="Times New Roman" w:eastAsia="Calibri" w:hAnsi="Times New Roman" w:cs="Times New Roman"/>
              <w:sz w:val="24"/>
              <w:szCs w:val="24"/>
            </w:rPr>
            <w:t>(Rueda Olmos, 2009)</w:t>
          </w:r>
          <w:r w:rsidRPr="00934E61">
            <w:rPr>
              <w:rFonts w:ascii="Times New Roman" w:eastAsia="Calibri" w:hAnsi="Times New Roman" w:cs="Times New Roman"/>
              <w:sz w:val="24"/>
              <w:szCs w:val="24"/>
            </w:rPr>
            <w:fldChar w:fldCharType="end"/>
          </w:r>
        </w:sdtContent>
      </w:sdt>
    </w:p>
    <w:p w:rsidR="008C5855" w:rsidRPr="00934E61" w:rsidRDefault="008C5855" w:rsidP="00573C34">
      <w:pPr>
        <w:spacing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lastRenderedPageBreak/>
        <w:t xml:space="preserve">De acuerdo al Plan de desarrollo de la comuna 14 el Poblado </w:t>
      </w:r>
      <w:sdt>
        <w:sdtPr>
          <w:rPr>
            <w:rFonts w:ascii="Times New Roman" w:eastAsia="Calibri" w:hAnsi="Times New Roman" w:cs="Times New Roman"/>
            <w:sz w:val="24"/>
            <w:szCs w:val="24"/>
          </w:rPr>
          <w:id w:val="1301650681"/>
          <w:citation/>
        </w:sdtPr>
        <w:sdtEndPr/>
        <w:sdtContent>
          <w:r w:rsidRPr="00934E61">
            <w:rPr>
              <w:rFonts w:ascii="Times New Roman" w:eastAsia="Calibri" w:hAnsi="Times New Roman" w:cs="Times New Roman"/>
              <w:sz w:val="24"/>
              <w:szCs w:val="24"/>
            </w:rPr>
            <w:fldChar w:fldCharType="begin"/>
          </w:r>
          <w:r w:rsidR="002A4F93" w:rsidRPr="00934E61">
            <w:rPr>
              <w:rFonts w:ascii="Times New Roman" w:eastAsia="Calibri" w:hAnsi="Times New Roman" w:cs="Times New Roman"/>
              <w:sz w:val="24"/>
              <w:szCs w:val="24"/>
            </w:rPr>
            <w:instrText xml:space="preserve">CITATION BAR10 \l 2058 </w:instrText>
          </w:r>
          <w:r w:rsidRPr="00934E61">
            <w:rPr>
              <w:rFonts w:ascii="Times New Roman" w:eastAsia="Calibri" w:hAnsi="Times New Roman" w:cs="Times New Roman"/>
              <w:sz w:val="24"/>
              <w:szCs w:val="24"/>
            </w:rPr>
            <w:fldChar w:fldCharType="separate"/>
          </w:r>
          <w:r w:rsidR="002A4F93" w:rsidRPr="00934E61">
            <w:rPr>
              <w:rFonts w:ascii="Times New Roman" w:eastAsia="Calibri" w:hAnsi="Times New Roman" w:cs="Times New Roman"/>
              <w:sz w:val="24"/>
              <w:szCs w:val="24"/>
            </w:rPr>
            <w:t>(Barros Muñoz, 2010)</w:t>
          </w:r>
          <w:r w:rsidRPr="00934E61">
            <w:rPr>
              <w:rFonts w:ascii="Times New Roman" w:eastAsia="Calibri" w:hAnsi="Times New Roman" w:cs="Times New Roman"/>
              <w:sz w:val="24"/>
              <w:szCs w:val="24"/>
            </w:rPr>
            <w:fldChar w:fldCharType="end"/>
          </w:r>
        </w:sdtContent>
      </w:sdt>
      <w:r w:rsidRPr="00934E61">
        <w:rPr>
          <w:rFonts w:ascii="Times New Roman" w:eastAsia="Calibri" w:hAnsi="Times New Roman" w:cs="Times New Roman"/>
          <w:sz w:val="24"/>
          <w:szCs w:val="24"/>
        </w:rPr>
        <w:t xml:space="preserve"> el Desarrollo Local  se puede definir como un proceso de crecimiento y cambio estructural que, mediante la utilización del potencial de desarrollo existente en el territorio conduce a elevar el bienestar de la población de una localidad.  Cuando la comunidad local es capaz de liderar el proceso de cambio estructural, nos encontramos ante un proceso de desarrollo local endógeno. </w:t>
      </w:r>
    </w:p>
    <w:p w:rsidR="008C5855" w:rsidRPr="00934E61" w:rsidRDefault="008C5855" w:rsidP="00573C34">
      <w:pPr>
        <w:spacing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Los procesos de desarrollo endógeno se logran al integrar eficientemente al potencial social el potencial económico local, mediante el fomento de las capacidades de emprendimiento empresarial local y la creación de un entorno innovador en el propio territorio. El desarrollo endógeno considera que son los actores locales tanto públicos como privados los responsables de las acciones de desarrollo. </w:t>
      </w:r>
      <w:sdt>
        <w:sdtPr>
          <w:rPr>
            <w:rFonts w:ascii="Times New Roman" w:eastAsia="Calibri" w:hAnsi="Times New Roman" w:cs="Times New Roman"/>
            <w:sz w:val="24"/>
            <w:szCs w:val="24"/>
          </w:rPr>
          <w:id w:val="131521706"/>
          <w:citation/>
        </w:sdtPr>
        <w:sdtEndPr/>
        <w:sdtContent>
          <w:r w:rsidRPr="00934E61">
            <w:rPr>
              <w:rFonts w:ascii="Times New Roman" w:eastAsia="Calibri" w:hAnsi="Times New Roman" w:cs="Times New Roman"/>
              <w:sz w:val="24"/>
              <w:szCs w:val="24"/>
            </w:rPr>
            <w:fldChar w:fldCharType="begin"/>
          </w:r>
          <w:r w:rsidR="002A4F93" w:rsidRPr="00934E61">
            <w:rPr>
              <w:rFonts w:ascii="Times New Roman" w:eastAsia="Calibri" w:hAnsi="Times New Roman" w:cs="Times New Roman"/>
              <w:sz w:val="24"/>
              <w:szCs w:val="24"/>
            </w:rPr>
            <w:instrText xml:space="preserve">CITATION BAR10 \l 2058 </w:instrText>
          </w:r>
          <w:r w:rsidRPr="00934E61">
            <w:rPr>
              <w:rFonts w:ascii="Times New Roman" w:eastAsia="Calibri" w:hAnsi="Times New Roman" w:cs="Times New Roman"/>
              <w:sz w:val="24"/>
              <w:szCs w:val="24"/>
            </w:rPr>
            <w:fldChar w:fldCharType="separate"/>
          </w:r>
          <w:r w:rsidR="002A4F93" w:rsidRPr="00934E61">
            <w:rPr>
              <w:rFonts w:ascii="Times New Roman" w:eastAsia="Calibri" w:hAnsi="Times New Roman" w:cs="Times New Roman"/>
              <w:sz w:val="24"/>
              <w:szCs w:val="24"/>
            </w:rPr>
            <w:t>(Barros Muñoz, 2010)</w:t>
          </w:r>
          <w:r w:rsidRPr="00934E61">
            <w:rPr>
              <w:rFonts w:ascii="Times New Roman" w:eastAsia="Calibri" w:hAnsi="Times New Roman" w:cs="Times New Roman"/>
              <w:sz w:val="24"/>
              <w:szCs w:val="24"/>
            </w:rPr>
            <w:fldChar w:fldCharType="end"/>
          </w:r>
        </w:sdtContent>
      </w:sdt>
    </w:p>
    <w:p w:rsidR="008C5855" w:rsidRPr="00934E61" w:rsidRDefault="008C5855"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En la corriente del desarrollo humano, el objetivo básico del desarrollo es crear un ambiente propicio para que las personas disfruten de vidas largas, saludables y creativas. La expansión de este rango de oportunidades depende de la construcción de capacidades humanas: lo que las personas pueden ser o hacer durante su vida. Las capacidades humanas básicas son llevar una vida larga y saludable, poseer conocimientos, tener acceso a los recursos necesarios para tener un nivel de vida digno y poder participar en la vida comunitaria. Sin estas capacidades, muchas opciones simplemente no están disponibles y hay oportunidades que permanecen inaccesibles. </w:t>
      </w:r>
      <w:sdt>
        <w:sdtPr>
          <w:rPr>
            <w:rFonts w:ascii="Times New Roman" w:eastAsia="Calibri" w:hAnsi="Times New Roman" w:cs="Times New Roman"/>
            <w:sz w:val="24"/>
            <w:szCs w:val="24"/>
          </w:rPr>
          <w:id w:val="-737711121"/>
          <w:citation/>
        </w:sdtPr>
        <w:sdtEndPr/>
        <w:sdtContent>
          <w:r w:rsidRPr="00934E61">
            <w:rPr>
              <w:rFonts w:ascii="Times New Roman" w:eastAsia="Calibri" w:hAnsi="Times New Roman" w:cs="Times New Roman"/>
              <w:sz w:val="24"/>
              <w:szCs w:val="24"/>
            </w:rPr>
            <w:fldChar w:fldCharType="begin"/>
          </w:r>
          <w:r w:rsidRPr="00934E61">
            <w:rPr>
              <w:rFonts w:ascii="Times New Roman" w:eastAsia="Calibri" w:hAnsi="Times New Roman" w:cs="Times New Roman"/>
              <w:sz w:val="24"/>
              <w:szCs w:val="24"/>
            </w:rPr>
            <w:instrText xml:space="preserve"> CITATION Mar08 \l 2058 </w:instrText>
          </w:r>
          <w:r w:rsidRPr="00934E61">
            <w:rPr>
              <w:rFonts w:ascii="Times New Roman" w:eastAsia="Calibri" w:hAnsi="Times New Roman" w:cs="Times New Roman"/>
              <w:sz w:val="24"/>
              <w:szCs w:val="24"/>
            </w:rPr>
            <w:fldChar w:fldCharType="separate"/>
          </w:r>
          <w:r w:rsidR="002A4F93" w:rsidRPr="00934E61">
            <w:rPr>
              <w:rFonts w:ascii="Times New Roman" w:eastAsia="Calibri" w:hAnsi="Times New Roman" w:cs="Times New Roman"/>
              <w:sz w:val="24"/>
              <w:szCs w:val="24"/>
            </w:rPr>
            <w:t>(Martínez Pellégrini, Flamand, &amp; Hernandez, 2008)</w:t>
          </w:r>
          <w:r w:rsidRPr="00934E61">
            <w:rPr>
              <w:rFonts w:ascii="Times New Roman" w:eastAsia="Calibri" w:hAnsi="Times New Roman" w:cs="Times New Roman"/>
              <w:sz w:val="24"/>
              <w:szCs w:val="24"/>
            </w:rPr>
            <w:fldChar w:fldCharType="end"/>
          </w:r>
        </w:sdtContent>
      </w:sdt>
    </w:p>
    <w:p w:rsidR="008C5855" w:rsidRPr="00934E61" w:rsidRDefault="008C5855" w:rsidP="00573C34">
      <w:pPr>
        <w:spacing w:after="0" w:line="360" w:lineRule="auto"/>
        <w:jc w:val="both"/>
        <w:rPr>
          <w:rFonts w:ascii="Times New Roman" w:eastAsia="Calibri" w:hAnsi="Times New Roman" w:cs="Times New Roman"/>
          <w:sz w:val="24"/>
          <w:szCs w:val="24"/>
        </w:rPr>
      </w:pPr>
    </w:p>
    <w:p w:rsidR="008C5855" w:rsidRPr="00934E61" w:rsidRDefault="008C5855"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Las diferencias entre los niveles de desarrollo en los municipios tienen efectos dramáticos en las vidas de las personas, en la práctica, significan oportunidades y esperanzas realizadas o perdidas. Las desigualdades pueden expresarse en números para ordenar y sistematizar la información sobre el nivel de desarrollo y son cruciales para orientar las decisiones públicas y privadas que intentan reducir la brecha entre los municipios altamente desarrollados y aquellos rezagados. </w:t>
      </w:r>
      <w:sdt>
        <w:sdtPr>
          <w:rPr>
            <w:rFonts w:ascii="Times New Roman" w:eastAsia="Calibri" w:hAnsi="Times New Roman" w:cs="Times New Roman"/>
            <w:sz w:val="24"/>
            <w:szCs w:val="24"/>
          </w:rPr>
          <w:id w:val="-1922716193"/>
          <w:citation/>
        </w:sdtPr>
        <w:sdtEndPr/>
        <w:sdtContent>
          <w:r w:rsidRPr="00934E61">
            <w:rPr>
              <w:rFonts w:ascii="Times New Roman" w:eastAsia="Calibri" w:hAnsi="Times New Roman" w:cs="Times New Roman"/>
              <w:sz w:val="24"/>
              <w:szCs w:val="24"/>
            </w:rPr>
            <w:fldChar w:fldCharType="begin"/>
          </w:r>
          <w:r w:rsidRPr="00934E61">
            <w:rPr>
              <w:rFonts w:ascii="Times New Roman" w:eastAsia="Calibri" w:hAnsi="Times New Roman" w:cs="Times New Roman"/>
              <w:sz w:val="24"/>
              <w:szCs w:val="24"/>
            </w:rPr>
            <w:instrText xml:space="preserve"> CITATION Mar08 \l 2058 </w:instrText>
          </w:r>
          <w:r w:rsidRPr="00934E61">
            <w:rPr>
              <w:rFonts w:ascii="Times New Roman" w:eastAsia="Calibri" w:hAnsi="Times New Roman" w:cs="Times New Roman"/>
              <w:sz w:val="24"/>
              <w:szCs w:val="24"/>
            </w:rPr>
            <w:fldChar w:fldCharType="separate"/>
          </w:r>
          <w:r w:rsidR="002A4F93" w:rsidRPr="00934E61">
            <w:rPr>
              <w:rFonts w:ascii="Times New Roman" w:eastAsia="Calibri" w:hAnsi="Times New Roman" w:cs="Times New Roman"/>
              <w:sz w:val="24"/>
              <w:szCs w:val="24"/>
            </w:rPr>
            <w:t>(Martínez Pellégrini, Flamand, &amp; Hernandez, 2008)</w:t>
          </w:r>
          <w:r w:rsidRPr="00934E61">
            <w:rPr>
              <w:rFonts w:ascii="Times New Roman" w:eastAsia="Calibri" w:hAnsi="Times New Roman" w:cs="Times New Roman"/>
              <w:sz w:val="24"/>
              <w:szCs w:val="24"/>
            </w:rPr>
            <w:fldChar w:fldCharType="end"/>
          </w:r>
        </w:sdtContent>
      </w:sdt>
    </w:p>
    <w:p w:rsidR="008C5855" w:rsidRPr="00934E61" w:rsidRDefault="008C5855" w:rsidP="00573C34">
      <w:pPr>
        <w:spacing w:after="0" w:line="360" w:lineRule="auto"/>
        <w:jc w:val="both"/>
        <w:rPr>
          <w:rFonts w:ascii="Times New Roman" w:eastAsia="Calibri" w:hAnsi="Times New Roman" w:cs="Times New Roman"/>
          <w:sz w:val="24"/>
          <w:szCs w:val="24"/>
        </w:rPr>
      </w:pPr>
    </w:p>
    <w:p w:rsidR="008C5855" w:rsidRPr="00934E61" w:rsidRDefault="008C5855"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Estas diferencias en los niveles de desarrollo reflejan un acceso desigual a las oportunidades, es decir, el grado al que las personas se encuentran limitadas en sus </w:t>
      </w:r>
      <w:r w:rsidRPr="00934E61">
        <w:rPr>
          <w:rFonts w:ascii="Times New Roman" w:eastAsia="Calibri" w:hAnsi="Times New Roman" w:cs="Times New Roman"/>
          <w:sz w:val="24"/>
          <w:szCs w:val="24"/>
        </w:rPr>
        <w:lastRenderedPageBreak/>
        <w:t xml:space="preserve">posibilidades de desarrollo por factores como el género, el nivel socioeconómico o la ubicación geográfica. </w:t>
      </w:r>
    </w:p>
    <w:p w:rsidR="008C5855" w:rsidRPr="00934E61" w:rsidRDefault="008C5855" w:rsidP="00573C34">
      <w:pPr>
        <w:spacing w:after="0" w:line="360" w:lineRule="auto"/>
        <w:jc w:val="both"/>
        <w:rPr>
          <w:rFonts w:ascii="Times New Roman" w:eastAsia="Calibri" w:hAnsi="Times New Roman" w:cs="Times New Roman"/>
          <w:sz w:val="24"/>
          <w:szCs w:val="24"/>
        </w:rPr>
      </w:pPr>
    </w:p>
    <w:p w:rsidR="004045BE" w:rsidRPr="00934E61" w:rsidRDefault="005345F8"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Antecedentes</w:t>
      </w:r>
      <w:r w:rsidR="004045BE" w:rsidRPr="00934E61">
        <w:rPr>
          <w:rFonts w:ascii="Times New Roman" w:eastAsia="Calibri" w:hAnsi="Times New Roman" w:cs="Times New Roman"/>
          <w:sz w:val="24"/>
          <w:szCs w:val="24"/>
        </w:rPr>
        <w:t xml:space="preserve"> </w:t>
      </w:r>
    </w:p>
    <w:p w:rsidR="004045BE" w:rsidRPr="00934E61" w:rsidRDefault="004045BE" w:rsidP="00573C34">
      <w:pPr>
        <w:pStyle w:val="Default"/>
        <w:spacing w:line="360" w:lineRule="auto"/>
        <w:jc w:val="both"/>
        <w:rPr>
          <w:rFonts w:ascii="Times New Roman" w:eastAsia="Calibri" w:hAnsi="Times New Roman" w:cs="Times New Roman"/>
          <w:color w:val="auto"/>
        </w:rPr>
      </w:pPr>
      <w:r w:rsidRPr="00934E61">
        <w:rPr>
          <w:rFonts w:ascii="Times New Roman" w:eastAsia="Calibri" w:hAnsi="Times New Roman" w:cs="Times New Roman"/>
          <w:color w:val="auto"/>
        </w:rPr>
        <w:t>De acuerdo a datos encontrados en el libro historia de San Carlos Yautepec hecho por el Profesor Alfonso Vera Ramírez la cabecera municipal de este municipio fue fundada el 28 de agosto de</w:t>
      </w:r>
      <w:r w:rsidR="00112764" w:rsidRPr="00934E61">
        <w:rPr>
          <w:rFonts w:ascii="Times New Roman" w:eastAsia="Calibri" w:hAnsi="Times New Roman" w:cs="Times New Roman"/>
          <w:color w:val="auto"/>
        </w:rPr>
        <w:t xml:space="preserve"> </w:t>
      </w:r>
      <w:r w:rsidRPr="00934E61">
        <w:rPr>
          <w:rFonts w:ascii="Times New Roman" w:eastAsia="Calibri" w:hAnsi="Times New Roman" w:cs="Times New Roman"/>
          <w:color w:val="auto"/>
        </w:rPr>
        <w:t xml:space="preserve">1787, la cabecera municipal está situada en el lugar donde existía el rancho Guegolavichi o corral de piedra que era propiedad del señor Manuel de La Cruz, sus títulos fueron expedidos por el gobierno colonial en el año de 1789. </w:t>
      </w:r>
      <w:sdt>
        <w:sdtPr>
          <w:rPr>
            <w:rFonts w:ascii="Times New Roman" w:eastAsia="Calibri" w:hAnsi="Times New Roman" w:cs="Times New Roman"/>
            <w:color w:val="auto"/>
          </w:rPr>
          <w:id w:val="55444473"/>
          <w:citation/>
        </w:sdtPr>
        <w:sdtEndPr/>
        <w:sdtContent>
          <w:r w:rsidR="00112764" w:rsidRPr="00934E61">
            <w:rPr>
              <w:rFonts w:ascii="Times New Roman" w:eastAsia="Calibri" w:hAnsi="Times New Roman" w:cs="Times New Roman"/>
              <w:color w:val="auto"/>
            </w:rPr>
            <w:fldChar w:fldCharType="begin"/>
          </w:r>
          <w:r w:rsidR="00AD2636" w:rsidRPr="00934E61">
            <w:rPr>
              <w:rFonts w:ascii="Times New Roman" w:eastAsia="Calibri" w:hAnsi="Times New Roman" w:cs="Times New Roman"/>
              <w:color w:val="auto"/>
            </w:rPr>
            <w:instrText xml:space="preserve">CITATION Ram14 \n  \l 2058 </w:instrText>
          </w:r>
          <w:r w:rsidR="00112764" w:rsidRPr="00934E61">
            <w:rPr>
              <w:rFonts w:ascii="Times New Roman" w:eastAsia="Calibri" w:hAnsi="Times New Roman" w:cs="Times New Roman"/>
              <w:color w:val="auto"/>
            </w:rPr>
            <w:fldChar w:fldCharType="separate"/>
          </w:r>
          <w:r w:rsidR="002A4F93" w:rsidRPr="00934E61">
            <w:rPr>
              <w:rFonts w:ascii="Times New Roman" w:eastAsia="Calibri" w:hAnsi="Times New Roman" w:cs="Times New Roman"/>
              <w:color w:val="auto"/>
            </w:rPr>
            <w:t>(Plan Municipal de Desarrollo San Carlos Yautepec, 2014-2016, 2014)</w:t>
          </w:r>
          <w:r w:rsidR="00112764" w:rsidRPr="00934E61">
            <w:rPr>
              <w:rFonts w:ascii="Times New Roman" w:eastAsia="Calibri" w:hAnsi="Times New Roman" w:cs="Times New Roman"/>
              <w:color w:val="auto"/>
            </w:rPr>
            <w:fldChar w:fldCharType="end"/>
          </w:r>
        </w:sdtContent>
      </w:sdt>
    </w:p>
    <w:p w:rsidR="004045BE" w:rsidRPr="00934E61" w:rsidRDefault="004045BE" w:rsidP="00573C34">
      <w:pPr>
        <w:pStyle w:val="Default"/>
        <w:spacing w:line="360" w:lineRule="auto"/>
        <w:jc w:val="both"/>
        <w:rPr>
          <w:rFonts w:ascii="Times New Roman" w:eastAsia="Calibri" w:hAnsi="Times New Roman" w:cs="Times New Roman"/>
          <w:color w:val="auto"/>
        </w:rPr>
      </w:pPr>
    </w:p>
    <w:p w:rsidR="004045BE" w:rsidRPr="00934E61" w:rsidRDefault="004045B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Sus propietarios primitivos fueron: Por herencia doña Verónica Martín, viuda de Don Nicolás De Rosas. Contrajo segundas nupcias con el señor don Manuel De La Cruz, siendo los legítimos dueños quienes vendieron dicho terreno extendiendo escrituras legítimamente.</w:t>
      </w:r>
    </w:p>
    <w:p w:rsidR="004045BE" w:rsidRPr="00934E61" w:rsidRDefault="004045BE" w:rsidP="00573C34">
      <w:pPr>
        <w:spacing w:after="0" w:line="360" w:lineRule="auto"/>
        <w:jc w:val="both"/>
        <w:rPr>
          <w:rFonts w:ascii="Times New Roman" w:eastAsia="Calibri" w:hAnsi="Times New Roman" w:cs="Times New Roman"/>
          <w:sz w:val="24"/>
          <w:szCs w:val="24"/>
        </w:rPr>
      </w:pPr>
    </w:p>
    <w:p w:rsidR="004045BE" w:rsidRPr="00934E61" w:rsidRDefault="004045BE" w:rsidP="00573C34">
      <w:pPr>
        <w:spacing w:after="0" w:line="360" w:lineRule="auto"/>
        <w:jc w:val="both"/>
        <w:rPr>
          <w:rFonts w:ascii="Times New Roman" w:eastAsia="Calibri" w:hAnsi="Times New Roman" w:cs="Times New Roman"/>
          <w:sz w:val="24"/>
          <w:szCs w:val="24"/>
        </w:rPr>
      </w:pPr>
      <w:r w:rsidRPr="00934E61">
        <w:rPr>
          <w:rFonts w:ascii="Times New Roman" w:eastAsia="Calibri" w:hAnsi="Times New Roman" w:cs="Times New Roman"/>
          <w:sz w:val="24"/>
          <w:szCs w:val="24"/>
        </w:rPr>
        <w:t xml:space="preserve">Se desconoce la integración y formación de sus agencias pero según datos encontrados en el libro mencionado anteriormente, este municipio era aún más grande pues las poblaciones actuales de San Juan La Jarcia, </w:t>
      </w:r>
      <w:proofErr w:type="spellStart"/>
      <w:r w:rsidRPr="00934E61">
        <w:rPr>
          <w:rFonts w:ascii="Times New Roman" w:eastAsia="Calibri" w:hAnsi="Times New Roman" w:cs="Times New Roman"/>
          <w:sz w:val="24"/>
          <w:szCs w:val="24"/>
        </w:rPr>
        <w:t>Nejapa</w:t>
      </w:r>
      <w:proofErr w:type="spellEnd"/>
      <w:r w:rsidRPr="00934E61">
        <w:rPr>
          <w:rFonts w:ascii="Times New Roman" w:eastAsia="Calibri" w:hAnsi="Times New Roman" w:cs="Times New Roman"/>
          <w:sz w:val="24"/>
          <w:szCs w:val="24"/>
        </w:rPr>
        <w:t xml:space="preserve"> de madero, Santa Ana </w:t>
      </w:r>
      <w:proofErr w:type="spellStart"/>
      <w:r w:rsidRPr="00934E61">
        <w:rPr>
          <w:rFonts w:ascii="Times New Roman" w:eastAsia="Calibri" w:hAnsi="Times New Roman" w:cs="Times New Roman"/>
          <w:sz w:val="24"/>
          <w:szCs w:val="24"/>
        </w:rPr>
        <w:t>Tavela</w:t>
      </w:r>
      <w:proofErr w:type="spellEnd"/>
      <w:r w:rsidRPr="00934E61">
        <w:rPr>
          <w:rFonts w:ascii="Times New Roman" w:eastAsia="Calibri" w:hAnsi="Times New Roman" w:cs="Times New Roman"/>
          <w:sz w:val="24"/>
          <w:szCs w:val="24"/>
        </w:rPr>
        <w:t xml:space="preserve"> y San Pedro Mártir </w:t>
      </w:r>
      <w:proofErr w:type="spellStart"/>
      <w:r w:rsidRPr="00934E61">
        <w:rPr>
          <w:rFonts w:ascii="Times New Roman" w:eastAsia="Calibri" w:hAnsi="Times New Roman" w:cs="Times New Roman"/>
          <w:sz w:val="24"/>
          <w:szCs w:val="24"/>
        </w:rPr>
        <w:t>Quiechapa</w:t>
      </w:r>
      <w:proofErr w:type="spellEnd"/>
      <w:r w:rsidRPr="00934E61">
        <w:rPr>
          <w:rFonts w:ascii="Times New Roman" w:eastAsia="Calibri" w:hAnsi="Times New Roman" w:cs="Times New Roman"/>
          <w:sz w:val="24"/>
          <w:szCs w:val="24"/>
        </w:rPr>
        <w:t xml:space="preserve"> pertenecieron como agencias a este municipio incluso hay localidades pertenecientes a este municipio como San Isidro </w:t>
      </w:r>
      <w:proofErr w:type="spellStart"/>
      <w:r w:rsidRPr="00934E61">
        <w:rPr>
          <w:rFonts w:ascii="Times New Roman" w:eastAsia="Calibri" w:hAnsi="Times New Roman" w:cs="Times New Roman"/>
          <w:sz w:val="24"/>
          <w:szCs w:val="24"/>
        </w:rPr>
        <w:t>Tapanala</w:t>
      </w:r>
      <w:proofErr w:type="spellEnd"/>
      <w:r w:rsidRPr="00934E61">
        <w:rPr>
          <w:rFonts w:ascii="Times New Roman" w:eastAsia="Calibri" w:hAnsi="Times New Roman" w:cs="Times New Roman"/>
          <w:sz w:val="24"/>
          <w:szCs w:val="24"/>
        </w:rPr>
        <w:t xml:space="preserve"> que fueron fundadas antes que la cabecera municipal y sólo se saben algunos datos de fundación de algunas de sus localidades. </w:t>
      </w:r>
    </w:p>
    <w:p w:rsidR="00AD2636" w:rsidRPr="00934E61" w:rsidRDefault="00AD2636" w:rsidP="00573C34">
      <w:pPr>
        <w:spacing w:after="0" w:line="360" w:lineRule="auto"/>
        <w:jc w:val="both"/>
        <w:rPr>
          <w:rFonts w:ascii="Times New Roman" w:eastAsia="Calibri" w:hAnsi="Times New Roman" w:cs="Times New Roman"/>
          <w:sz w:val="24"/>
          <w:szCs w:val="24"/>
        </w:rPr>
      </w:pPr>
    </w:p>
    <w:p w:rsidR="004045BE" w:rsidRPr="00934E61" w:rsidRDefault="004045BE" w:rsidP="00573C34">
      <w:pPr>
        <w:spacing w:after="0" w:line="360" w:lineRule="auto"/>
        <w:jc w:val="both"/>
        <w:rPr>
          <w:rFonts w:ascii="Times New Roman" w:eastAsia="Calibri" w:hAnsi="Times New Roman" w:cs="Times New Roman"/>
          <w:sz w:val="24"/>
          <w:szCs w:val="24"/>
        </w:rPr>
      </w:pPr>
      <w:proofErr w:type="spellStart"/>
      <w:r w:rsidRPr="00934E61">
        <w:rPr>
          <w:rFonts w:ascii="Times New Roman" w:eastAsia="Calibri" w:hAnsi="Times New Roman" w:cs="Times New Roman"/>
          <w:sz w:val="24"/>
          <w:szCs w:val="24"/>
        </w:rPr>
        <w:t>Macrolocalización</w:t>
      </w:r>
      <w:proofErr w:type="spellEnd"/>
    </w:p>
    <w:p w:rsidR="004045BE" w:rsidRPr="00934E61" w:rsidRDefault="004045BE" w:rsidP="00573C34">
      <w:pPr>
        <w:pStyle w:val="Default"/>
        <w:spacing w:line="360" w:lineRule="auto"/>
        <w:jc w:val="both"/>
        <w:rPr>
          <w:rFonts w:ascii="Times New Roman" w:eastAsia="Calibri" w:hAnsi="Times New Roman" w:cs="Times New Roman"/>
          <w:color w:val="auto"/>
        </w:rPr>
      </w:pPr>
      <w:r w:rsidRPr="00934E61">
        <w:rPr>
          <w:rFonts w:ascii="Times New Roman" w:eastAsia="Calibri" w:hAnsi="Times New Roman" w:cs="Times New Roman"/>
          <w:color w:val="auto"/>
        </w:rPr>
        <w:t xml:space="preserve">El estado de Oaxaca </w:t>
      </w:r>
      <w:r w:rsidR="003062A3" w:rsidRPr="00934E61">
        <w:rPr>
          <w:rFonts w:ascii="Times New Roman" w:eastAsia="Calibri" w:hAnsi="Times New Roman" w:cs="Times New Roman"/>
          <w:color w:val="auto"/>
        </w:rPr>
        <w:t xml:space="preserve">(Mapa 1) </w:t>
      </w:r>
      <w:r w:rsidRPr="00934E61">
        <w:rPr>
          <w:rFonts w:ascii="Times New Roman" w:eastAsia="Calibri" w:hAnsi="Times New Roman" w:cs="Times New Roman"/>
          <w:color w:val="auto"/>
        </w:rPr>
        <w:t xml:space="preserve">está distribuida en 8 regiones geoeconómicas, las que a continuación se mencionan: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t xml:space="preserve">Los Valles Centrales con 121 municipios,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t xml:space="preserve">La Cañada con 45,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t xml:space="preserve">La Mixteca con 155,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t xml:space="preserve">La Sierra Norte con 68,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t xml:space="preserve">La Sierra Sur con 70,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lastRenderedPageBreak/>
        <w:t xml:space="preserve">El Istmo de Tehuantepec con 41,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t xml:space="preserve">La Costa con 50 y </w:t>
      </w:r>
    </w:p>
    <w:p w:rsidR="004045BE" w:rsidRPr="00934E61" w:rsidRDefault="004045BE" w:rsidP="00573C34">
      <w:pPr>
        <w:pStyle w:val="Default"/>
        <w:numPr>
          <w:ilvl w:val="0"/>
          <w:numId w:val="9"/>
        </w:numPr>
        <w:spacing w:line="360" w:lineRule="auto"/>
        <w:rPr>
          <w:rFonts w:ascii="Times New Roman" w:eastAsia="Calibri" w:hAnsi="Times New Roman" w:cs="Times New Roman"/>
          <w:color w:val="auto"/>
        </w:rPr>
      </w:pPr>
      <w:r w:rsidRPr="00934E61">
        <w:rPr>
          <w:rFonts w:ascii="Times New Roman" w:eastAsia="Calibri" w:hAnsi="Times New Roman" w:cs="Times New Roman"/>
          <w:color w:val="auto"/>
        </w:rPr>
        <w:t xml:space="preserve">El Papaloapan con 20 municipios. </w:t>
      </w:r>
    </w:p>
    <w:p w:rsidR="001644DB" w:rsidRPr="00934E61" w:rsidRDefault="001644DB" w:rsidP="00AA6C34">
      <w:pPr>
        <w:tabs>
          <w:tab w:val="left" w:pos="960"/>
        </w:tabs>
        <w:spacing w:after="0" w:line="480" w:lineRule="auto"/>
        <w:jc w:val="both"/>
        <w:rPr>
          <w:rFonts w:ascii="Times New Roman" w:eastAsia="Calibri" w:hAnsi="Times New Roman" w:cs="Times New Roman"/>
          <w:sz w:val="24"/>
          <w:szCs w:val="24"/>
        </w:rPr>
      </w:pPr>
    </w:p>
    <w:p w:rsidR="004045BE" w:rsidRPr="00AA6C34" w:rsidRDefault="004045BE" w:rsidP="00AA6C34">
      <w:pPr>
        <w:tabs>
          <w:tab w:val="left" w:pos="960"/>
        </w:tabs>
        <w:spacing w:after="0" w:line="480" w:lineRule="auto"/>
        <w:jc w:val="both"/>
        <w:rPr>
          <w:rFonts w:ascii="Arial" w:hAnsi="Arial" w:cs="Arial"/>
          <w:sz w:val="24"/>
          <w:szCs w:val="24"/>
        </w:rPr>
      </w:pPr>
      <w:r w:rsidRPr="00AA6C34">
        <w:rPr>
          <w:rFonts w:ascii="Arial" w:hAnsi="Arial" w:cs="Arial"/>
          <w:noProof/>
          <w:sz w:val="24"/>
          <w:szCs w:val="24"/>
          <w:lang w:eastAsia="es-MX"/>
        </w:rPr>
        <w:drawing>
          <wp:inline distT="0" distB="0" distL="0" distR="0" wp14:anchorId="3A36B1D1" wp14:editId="5F50705F">
            <wp:extent cx="5612130" cy="2281468"/>
            <wp:effectExtent l="0" t="0" r="762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2281468"/>
                    </a:xfrm>
                    <a:prstGeom prst="rect">
                      <a:avLst/>
                    </a:prstGeom>
                    <a:noFill/>
                    <a:ln>
                      <a:noFill/>
                    </a:ln>
                  </pic:spPr>
                </pic:pic>
              </a:graphicData>
            </a:graphic>
          </wp:inline>
        </w:drawing>
      </w:r>
    </w:p>
    <w:p w:rsidR="003062A3" w:rsidRPr="00AA6C34" w:rsidRDefault="003062A3" w:rsidP="00573C34">
      <w:pPr>
        <w:tabs>
          <w:tab w:val="left" w:pos="960"/>
        </w:tabs>
        <w:spacing w:after="0" w:line="360" w:lineRule="auto"/>
        <w:jc w:val="both"/>
        <w:rPr>
          <w:rFonts w:ascii="Arial" w:hAnsi="Arial" w:cs="Arial"/>
          <w:sz w:val="24"/>
          <w:szCs w:val="24"/>
        </w:rPr>
      </w:pPr>
      <w:r w:rsidRPr="00AA6C34">
        <w:rPr>
          <w:rFonts w:ascii="Arial" w:hAnsi="Arial" w:cs="Arial"/>
          <w:sz w:val="24"/>
          <w:szCs w:val="24"/>
        </w:rPr>
        <w:t xml:space="preserve">Mapa 1.- Macrolocalización </w:t>
      </w:r>
    </w:p>
    <w:p w:rsidR="004045BE" w:rsidRPr="00AA6C34" w:rsidRDefault="004045BE" w:rsidP="00573C34">
      <w:pPr>
        <w:tabs>
          <w:tab w:val="left" w:pos="960"/>
        </w:tabs>
        <w:spacing w:after="0" w:line="360" w:lineRule="auto"/>
        <w:jc w:val="both"/>
        <w:rPr>
          <w:rFonts w:ascii="Arial" w:hAnsi="Arial" w:cs="Arial"/>
          <w:sz w:val="24"/>
          <w:szCs w:val="24"/>
        </w:rPr>
      </w:pPr>
      <w:r w:rsidRPr="00AA6C34">
        <w:rPr>
          <w:rFonts w:ascii="Arial" w:hAnsi="Arial" w:cs="Arial"/>
          <w:sz w:val="24"/>
          <w:szCs w:val="24"/>
        </w:rPr>
        <w:t xml:space="preserve">Fuente; Investigadores de la Facultad de Arquitectura 5 de Mayo, UABJO. </w:t>
      </w:r>
    </w:p>
    <w:p w:rsidR="004045BE" w:rsidRPr="00AA6C34" w:rsidRDefault="004045BE" w:rsidP="00573C34">
      <w:pPr>
        <w:tabs>
          <w:tab w:val="left" w:pos="960"/>
        </w:tabs>
        <w:spacing w:after="0" w:line="360" w:lineRule="auto"/>
        <w:jc w:val="both"/>
        <w:rPr>
          <w:rFonts w:ascii="Arial" w:hAnsi="Arial" w:cs="Arial"/>
          <w:sz w:val="24"/>
          <w:szCs w:val="24"/>
        </w:rPr>
      </w:pPr>
    </w:p>
    <w:p w:rsidR="004045BE" w:rsidRPr="00934E61" w:rsidRDefault="00DC5B4E" w:rsidP="00573C34">
      <w:pPr>
        <w:tabs>
          <w:tab w:val="left" w:pos="960"/>
        </w:tabs>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En el mapa 1 se aprecia que el </w:t>
      </w:r>
      <w:r w:rsidR="004045BE" w:rsidRPr="00934E61">
        <w:rPr>
          <w:rFonts w:ascii="Times New Roman" w:hAnsi="Times New Roman" w:cs="Times New Roman"/>
          <w:sz w:val="24"/>
          <w:szCs w:val="24"/>
        </w:rPr>
        <w:t>municipio de San Carlos Yautepec se enc</w:t>
      </w:r>
      <w:r w:rsidRPr="00934E61">
        <w:rPr>
          <w:rFonts w:ascii="Times New Roman" w:hAnsi="Times New Roman" w:cs="Times New Roman"/>
          <w:sz w:val="24"/>
          <w:szCs w:val="24"/>
        </w:rPr>
        <w:t>uentra ubicado en la sierra sur</w:t>
      </w:r>
    </w:p>
    <w:p w:rsidR="004045BE" w:rsidRPr="00934E61" w:rsidRDefault="001D00D2" w:rsidP="00573C34">
      <w:pPr>
        <w:tabs>
          <w:tab w:val="left" w:pos="960"/>
        </w:tabs>
        <w:spacing w:after="0" w:line="360" w:lineRule="auto"/>
        <w:jc w:val="both"/>
        <w:rPr>
          <w:rFonts w:ascii="Times New Roman" w:hAnsi="Times New Roman" w:cs="Times New Roman"/>
          <w:b/>
          <w:sz w:val="24"/>
          <w:szCs w:val="24"/>
        </w:rPr>
      </w:pPr>
      <w:r w:rsidRPr="00934E61">
        <w:rPr>
          <w:rFonts w:ascii="Times New Roman" w:hAnsi="Times New Roman" w:cs="Times New Roman"/>
          <w:b/>
          <w:sz w:val="24"/>
          <w:szCs w:val="24"/>
        </w:rPr>
        <w:t>Microlocalización</w:t>
      </w:r>
    </w:p>
    <w:p w:rsidR="004045BE" w:rsidRPr="00934E61" w:rsidRDefault="004045BE" w:rsidP="00573C34">
      <w:pPr>
        <w:pStyle w:val="Default"/>
        <w:spacing w:line="360" w:lineRule="auto"/>
        <w:jc w:val="both"/>
        <w:rPr>
          <w:rFonts w:ascii="Times New Roman" w:hAnsi="Times New Roman" w:cs="Times New Roman"/>
        </w:rPr>
      </w:pPr>
      <w:r w:rsidRPr="00934E61">
        <w:rPr>
          <w:rFonts w:ascii="Times New Roman" w:hAnsi="Times New Roman" w:cs="Times New Roman"/>
        </w:rPr>
        <w:t xml:space="preserve">El municipio de San Carlos Yautepec </w:t>
      </w:r>
      <w:r w:rsidR="003062A3" w:rsidRPr="00934E61">
        <w:rPr>
          <w:rFonts w:ascii="Times New Roman" w:hAnsi="Times New Roman" w:cs="Times New Roman"/>
        </w:rPr>
        <w:t xml:space="preserve">(Mapa 2) </w:t>
      </w:r>
      <w:r w:rsidRPr="00934E61">
        <w:rPr>
          <w:rFonts w:ascii="Times New Roman" w:hAnsi="Times New Roman" w:cs="Times New Roman"/>
        </w:rPr>
        <w:t>se encuentra ubicado en la microrregión 28, en la Región Sierra Sur, Distrito No. 27 de Yautepec del estado de Oaxaca, pertenece al V Distrito Electoral Federal y al IV Distrito Electoral Local, debido a su gran extensión territorial tiene límites con varios municipios. Este municipio cuenta con 11,813 habitantes. Su extensión territorial es de 2,491.68 km2; equivaliendo a 4.7 habitantes por km2, representando el 2.6% de la extensión total del estado, lo cual lo hace el segundo municipio más extenso territorialmente del estado</w:t>
      </w:r>
      <w:r w:rsidR="001D00D2" w:rsidRPr="00934E61">
        <w:rPr>
          <w:rFonts w:ascii="Times New Roman" w:hAnsi="Times New Roman" w:cs="Times New Roman"/>
        </w:rPr>
        <w:t xml:space="preserve">, en el mapa 2 se aprecia su microlocalización, es </w:t>
      </w:r>
      <w:r w:rsidRPr="00934E61">
        <w:rPr>
          <w:rFonts w:ascii="Times New Roman" w:hAnsi="Times New Roman" w:cs="Times New Roman"/>
        </w:rPr>
        <w:t xml:space="preserve">superado </w:t>
      </w:r>
      <w:r w:rsidR="001D00D2" w:rsidRPr="00934E61">
        <w:rPr>
          <w:rFonts w:ascii="Times New Roman" w:hAnsi="Times New Roman" w:cs="Times New Roman"/>
        </w:rPr>
        <w:t xml:space="preserve">solamente </w:t>
      </w:r>
      <w:r w:rsidRPr="00934E61">
        <w:rPr>
          <w:rFonts w:ascii="Times New Roman" w:hAnsi="Times New Roman" w:cs="Times New Roman"/>
        </w:rPr>
        <w:t xml:space="preserve">por el </w:t>
      </w:r>
      <w:r w:rsidR="001D00D2" w:rsidRPr="00934E61">
        <w:rPr>
          <w:rFonts w:ascii="Times New Roman" w:hAnsi="Times New Roman" w:cs="Times New Roman"/>
        </w:rPr>
        <w:t xml:space="preserve">municipio </w:t>
      </w:r>
      <w:r w:rsidRPr="00934E61">
        <w:rPr>
          <w:rFonts w:ascii="Times New Roman" w:hAnsi="Times New Roman" w:cs="Times New Roman"/>
        </w:rPr>
        <w:t xml:space="preserve">de Santa María Chimalapa. </w:t>
      </w:r>
    </w:p>
    <w:p w:rsidR="004045BE" w:rsidRPr="00AA6C34" w:rsidRDefault="004045BE" w:rsidP="00AA6C34">
      <w:pPr>
        <w:spacing w:after="0" w:line="480" w:lineRule="auto"/>
        <w:jc w:val="both"/>
        <w:rPr>
          <w:rFonts w:ascii="Arial" w:hAnsi="Arial" w:cs="Arial"/>
          <w:sz w:val="24"/>
          <w:szCs w:val="24"/>
        </w:rPr>
      </w:pPr>
      <w:r w:rsidRPr="00AA6C34">
        <w:rPr>
          <w:rFonts w:ascii="Arial" w:hAnsi="Arial" w:cs="Arial"/>
          <w:noProof/>
          <w:sz w:val="24"/>
          <w:szCs w:val="24"/>
          <w:lang w:eastAsia="es-MX"/>
        </w:rPr>
        <w:lastRenderedPageBreak/>
        <w:drawing>
          <wp:inline distT="0" distB="0" distL="0" distR="0" wp14:anchorId="2BF3D75C" wp14:editId="4499BF03">
            <wp:extent cx="4784651" cy="3251942"/>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0783" cy="3256109"/>
                    </a:xfrm>
                    <a:prstGeom prst="rect">
                      <a:avLst/>
                    </a:prstGeom>
                    <a:noFill/>
                    <a:ln>
                      <a:noFill/>
                    </a:ln>
                  </pic:spPr>
                </pic:pic>
              </a:graphicData>
            </a:graphic>
          </wp:inline>
        </w:drawing>
      </w:r>
    </w:p>
    <w:p w:rsidR="003062A3" w:rsidRDefault="003062A3" w:rsidP="00AA6C34">
      <w:pPr>
        <w:spacing w:after="0" w:line="480" w:lineRule="auto"/>
        <w:jc w:val="both"/>
        <w:rPr>
          <w:rFonts w:ascii="Arial" w:hAnsi="Arial" w:cs="Arial"/>
          <w:sz w:val="24"/>
          <w:szCs w:val="24"/>
        </w:rPr>
      </w:pPr>
      <w:r w:rsidRPr="00AA6C34">
        <w:rPr>
          <w:rFonts w:ascii="Arial" w:hAnsi="Arial" w:cs="Arial"/>
          <w:sz w:val="24"/>
          <w:szCs w:val="24"/>
        </w:rPr>
        <w:t xml:space="preserve">2.- Microlocalización del municipio de San Carlos Yautepec  </w:t>
      </w:r>
    </w:p>
    <w:p w:rsidR="004045BE" w:rsidRPr="00AA6C34" w:rsidRDefault="004045BE" w:rsidP="00AA6C34">
      <w:pPr>
        <w:spacing w:after="0" w:line="480" w:lineRule="auto"/>
        <w:jc w:val="both"/>
        <w:rPr>
          <w:rFonts w:ascii="Arial" w:hAnsi="Arial" w:cs="Arial"/>
          <w:sz w:val="24"/>
          <w:szCs w:val="24"/>
        </w:rPr>
      </w:pPr>
      <w:r w:rsidRPr="00AA6C34">
        <w:rPr>
          <w:rFonts w:ascii="Arial" w:hAnsi="Arial" w:cs="Arial"/>
          <w:sz w:val="24"/>
          <w:szCs w:val="24"/>
        </w:rPr>
        <w:t xml:space="preserve">Fuente: INEGI </w:t>
      </w:r>
    </w:p>
    <w:p w:rsidR="001D00D2" w:rsidRPr="00934E61" w:rsidRDefault="001D00D2"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Su cabecera municipal se encuentra a una altitud de 840 msnm, se localiza a una latitud norte 16 29’ 46” y con una longitud oeste de 96 06´ 22”. El municipio de San Carlos Yautepec está compuesto por 23 agencias, 4 núcleos rurales y una cabecera municipal.</w:t>
      </w:r>
    </w:p>
    <w:p w:rsidR="001D00D2" w:rsidRPr="00934E61" w:rsidRDefault="001D00D2"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El Municipio de San Carlos Yautepec se encuentra a próximamente a 140 km de la capital oaxaqueña. </w:t>
      </w:r>
    </w:p>
    <w:p w:rsidR="00661BC9" w:rsidRPr="00934E61" w:rsidRDefault="00661BC9" w:rsidP="00573C34">
      <w:pPr>
        <w:spacing w:after="0" w:line="360" w:lineRule="auto"/>
        <w:jc w:val="both"/>
        <w:rPr>
          <w:rFonts w:ascii="Times New Roman" w:hAnsi="Times New Roman" w:cs="Times New Roman"/>
          <w:b/>
          <w:sz w:val="24"/>
          <w:szCs w:val="24"/>
        </w:rPr>
      </w:pPr>
    </w:p>
    <w:p w:rsidR="004045BE" w:rsidRPr="00934E61" w:rsidRDefault="00775813" w:rsidP="00573C34">
      <w:pPr>
        <w:spacing w:after="0" w:line="360" w:lineRule="auto"/>
        <w:jc w:val="both"/>
        <w:rPr>
          <w:rFonts w:ascii="Times New Roman" w:hAnsi="Times New Roman" w:cs="Times New Roman"/>
          <w:b/>
          <w:sz w:val="24"/>
          <w:szCs w:val="24"/>
        </w:rPr>
      </w:pPr>
      <w:r w:rsidRPr="00934E61">
        <w:rPr>
          <w:rFonts w:ascii="Times New Roman" w:hAnsi="Times New Roman" w:cs="Times New Roman"/>
          <w:b/>
          <w:sz w:val="24"/>
          <w:szCs w:val="24"/>
        </w:rPr>
        <w:t xml:space="preserve">Metodología, </w:t>
      </w:r>
    </w:p>
    <w:p w:rsidR="004045BE" w:rsidRPr="00934E61" w:rsidRDefault="00112764" w:rsidP="00573C34">
      <w:pPr>
        <w:spacing w:after="0" w:line="360" w:lineRule="auto"/>
        <w:jc w:val="both"/>
        <w:rPr>
          <w:rFonts w:ascii="Times New Roman" w:hAnsi="Times New Roman" w:cs="Times New Roman"/>
          <w:sz w:val="24"/>
          <w:szCs w:val="24"/>
        </w:rPr>
      </w:pPr>
      <w:r w:rsidRPr="00934E61">
        <w:rPr>
          <w:rFonts w:ascii="Times New Roman" w:eastAsia="Calibri" w:hAnsi="Times New Roman" w:cs="Times New Roman"/>
          <w:color w:val="000000"/>
          <w:sz w:val="24"/>
          <w:szCs w:val="24"/>
        </w:rPr>
        <w:t>Es una investigación deductiva, i</w:t>
      </w:r>
      <w:r w:rsidR="004045BE" w:rsidRPr="00934E61">
        <w:rPr>
          <w:rFonts w:ascii="Times New Roman" w:eastAsia="Calibri" w:hAnsi="Times New Roman" w:cs="Times New Roman"/>
          <w:color w:val="000000"/>
          <w:sz w:val="24"/>
          <w:szCs w:val="24"/>
        </w:rPr>
        <w:t>nicia</w:t>
      </w:r>
      <w:r w:rsidR="00266D49" w:rsidRPr="00934E61">
        <w:rPr>
          <w:rFonts w:ascii="Times New Roman" w:eastAsia="Calibri" w:hAnsi="Times New Roman" w:cs="Times New Roman"/>
          <w:color w:val="000000"/>
          <w:sz w:val="24"/>
          <w:szCs w:val="24"/>
        </w:rPr>
        <w:t xml:space="preserve"> de lo general a lo particular, se </w:t>
      </w:r>
      <w:r w:rsidR="004045BE" w:rsidRPr="00934E61">
        <w:rPr>
          <w:rFonts w:ascii="Times New Roman" w:hAnsi="Times New Roman" w:cs="Times New Roman"/>
          <w:color w:val="000000"/>
          <w:sz w:val="24"/>
          <w:szCs w:val="24"/>
          <w:lang w:val="es-ES"/>
        </w:rPr>
        <w:t xml:space="preserve">procedió a realizar un diagnóstico </w:t>
      </w:r>
      <w:r w:rsidR="00266D49" w:rsidRPr="00934E61">
        <w:rPr>
          <w:rFonts w:ascii="Times New Roman" w:hAnsi="Times New Roman" w:cs="Times New Roman"/>
          <w:color w:val="000000"/>
          <w:sz w:val="24"/>
          <w:szCs w:val="24"/>
          <w:lang w:val="es-ES"/>
        </w:rPr>
        <w:t xml:space="preserve">en primer término del contexto del municipio para posteriormente dividirlo en cuatro ejes centrales, </w:t>
      </w:r>
      <w:r w:rsidR="004045BE" w:rsidRPr="00934E61">
        <w:rPr>
          <w:rFonts w:ascii="Times New Roman" w:hAnsi="Times New Roman" w:cs="Times New Roman"/>
          <w:sz w:val="24"/>
          <w:szCs w:val="24"/>
        </w:rPr>
        <w:t>considerando los siguientes aspectos: ambiental, social, humano, económico e institucional para el diseño de los programas y proyectos del plan.</w:t>
      </w:r>
    </w:p>
    <w:p w:rsidR="004045BE" w:rsidRPr="00934E61" w:rsidRDefault="004045BE" w:rsidP="00573C34">
      <w:pPr>
        <w:spacing w:after="0" w:line="360" w:lineRule="auto"/>
        <w:jc w:val="both"/>
        <w:rPr>
          <w:rFonts w:ascii="Times New Roman" w:hAnsi="Times New Roman" w:cs="Times New Roman"/>
          <w:sz w:val="24"/>
          <w:szCs w:val="24"/>
        </w:rPr>
      </w:pPr>
    </w:p>
    <w:p w:rsidR="004045BE" w:rsidRPr="00934E61" w:rsidRDefault="004045BE"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Posteriormente se formuló el plan de desarrollo municipal tanto con información primaria como secundaria se utilizó la técnica de observación de campo, se hicieron visitas a la </w:t>
      </w:r>
      <w:r w:rsidRPr="00934E61">
        <w:rPr>
          <w:rFonts w:ascii="Times New Roman" w:hAnsi="Times New Roman" w:cs="Times New Roman"/>
          <w:sz w:val="24"/>
          <w:szCs w:val="24"/>
        </w:rPr>
        <w:lastRenderedPageBreak/>
        <w:t xml:space="preserve">cabecera municipal para entrevistar a la población y personal que labora en el palacio municipal, lo que permitió tener un acercamiento con la problemática. </w:t>
      </w:r>
    </w:p>
    <w:p w:rsidR="004045BE" w:rsidRPr="00934E61" w:rsidRDefault="004045BE" w:rsidP="00573C34">
      <w:pPr>
        <w:spacing w:after="0" w:line="360" w:lineRule="auto"/>
        <w:jc w:val="both"/>
        <w:rPr>
          <w:rFonts w:ascii="Times New Roman" w:hAnsi="Times New Roman" w:cs="Times New Roman"/>
          <w:sz w:val="24"/>
          <w:szCs w:val="24"/>
        </w:rPr>
      </w:pPr>
    </w:p>
    <w:p w:rsidR="004045BE" w:rsidRPr="00934E61" w:rsidRDefault="004045BE"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Se realizaron talleres con los integrantes de los diferentes comités y representantes de las agencias para detectar las necesidades y problemáticas que tienen en el interior de estas localidades.</w:t>
      </w:r>
    </w:p>
    <w:p w:rsidR="004045BE" w:rsidRPr="00934E61" w:rsidRDefault="004045BE" w:rsidP="00573C34">
      <w:pPr>
        <w:spacing w:after="0" w:line="360" w:lineRule="auto"/>
        <w:jc w:val="both"/>
        <w:rPr>
          <w:rFonts w:ascii="Times New Roman" w:hAnsi="Times New Roman" w:cs="Times New Roman"/>
          <w:sz w:val="24"/>
          <w:szCs w:val="24"/>
        </w:rPr>
      </w:pPr>
    </w:p>
    <w:p w:rsidR="004045BE" w:rsidRPr="00934E61" w:rsidRDefault="004045BE"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Finalmente se dio a conocer los programas y proyectos para cada una de las variables de: salud, educación, vivienda e infraestructura social, protección civil, esfera productiva. Donde se llegó a un convenio de que con apoyo de los integrantes del cabildo municipal, la población y autoridades del municipio se ejecutarán cada uno de los programas que se acordaron trabajar.</w:t>
      </w:r>
    </w:p>
    <w:p w:rsidR="004045BE" w:rsidRPr="00934E61" w:rsidRDefault="004045BE" w:rsidP="00573C34">
      <w:pPr>
        <w:spacing w:after="0" w:line="360" w:lineRule="auto"/>
        <w:jc w:val="both"/>
        <w:rPr>
          <w:rFonts w:ascii="Times New Roman" w:hAnsi="Times New Roman" w:cs="Times New Roman"/>
          <w:sz w:val="24"/>
          <w:szCs w:val="24"/>
        </w:rPr>
      </w:pPr>
    </w:p>
    <w:p w:rsidR="004045BE" w:rsidRPr="00934E61" w:rsidRDefault="004045BE" w:rsidP="00573C34">
      <w:pPr>
        <w:spacing w:after="0" w:line="360" w:lineRule="auto"/>
        <w:jc w:val="both"/>
        <w:rPr>
          <w:rFonts w:ascii="Times New Roman" w:hAnsi="Times New Roman" w:cs="Times New Roman"/>
          <w:b/>
          <w:sz w:val="24"/>
          <w:szCs w:val="24"/>
        </w:rPr>
      </w:pPr>
      <w:r w:rsidRPr="00934E61">
        <w:rPr>
          <w:rFonts w:ascii="Times New Roman" w:hAnsi="Times New Roman" w:cs="Times New Roman"/>
          <w:b/>
          <w:sz w:val="24"/>
          <w:szCs w:val="24"/>
        </w:rPr>
        <w:t xml:space="preserve">Resultados </w:t>
      </w:r>
    </w:p>
    <w:p w:rsidR="009931CD" w:rsidRPr="00934E61" w:rsidRDefault="00E074ED" w:rsidP="00573C34">
      <w:pPr>
        <w:spacing w:line="360" w:lineRule="auto"/>
        <w:jc w:val="both"/>
        <w:rPr>
          <w:rFonts w:ascii="Times New Roman" w:hAnsi="Times New Roman" w:cs="Times New Roman"/>
          <w:sz w:val="24"/>
          <w:szCs w:val="24"/>
        </w:rPr>
      </w:pPr>
      <w:r w:rsidRPr="00934E61">
        <w:rPr>
          <w:rFonts w:ascii="Times New Roman" w:hAnsi="Times New Roman" w:cs="Times New Roman"/>
          <w:sz w:val="24"/>
          <w:szCs w:val="24"/>
        </w:rPr>
        <w:t>Una vez de realizado</w:t>
      </w:r>
      <w:r w:rsidR="004045BE" w:rsidRPr="00934E61">
        <w:rPr>
          <w:rFonts w:ascii="Times New Roman" w:hAnsi="Times New Roman" w:cs="Times New Roman"/>
          <w:sz w:val="24"/>
          <w:szCs w:val="24"/>
        </w:rPr>
        <w:t xml:space="preserve"> el diagnóstico </w:t>
      </w:r>
      <w:r w:rsidRPr="00934E61">
        <w:rPr>
          <w:rFonts w:ascii="Times New Roman" w:hAnsi="Times New Roman" w:cs="Times New Roman"/>
          <w:sz w:val="24"/>
          <w:szCs w:val="24"/>
        </w:rPr>
        <w:t>mediante la visita de campo</w:t>
      </w:r>
      <w:r w:rsidR="00FA162A" w:rsidRPr="00934E61">
        <w:rPr>
          <w:rFonts w:ascii="Times New Roman" w:hAnsi="Times New Roman" w:cs="Times New Roman"/>
          <w:sz w:val="24"/>
          <w:szCs w:val="24"/>
        </w:rPr>
        <w:t>, considerando l</w:t>
      </w:r>
      <w:r w:rsidRPr="00934E61">
        <w:rPr>
          <w:rFonts w:ascii="Times New Roman" w:hAnsi="Times New Roman" w:cs="Times New Roman"/>
          <w:sz w:val="24"/>
          <w:szCs w:val="24"/>
        </w:rPr>
        <w:t>as variables de los secto</w:t>
      </w:r>
      <w:r w:rsidR="00FA162A" w:rsidRPr="00934E61">
        <w:rPr>
          <w:rFonts w:ascii="Times New Roman" w:hAnsi="Times New Roman" w:cs="Times New Roman"/>
          <w:sz w:val="24"/>
          <w:szCs w:val="24"/>
        </w:rPr>
        <w:t>res que comprenden la comunidad</w:t>
      </w:r>
      <w:r w:rsidRPr="00934E61">
        <w:rPr>
          <w:rFonts w:ascii="Times New Roman" w:hAnsi="Times New Roman" w:cs="Times New Roman"/>
          <w:sz w:val="24"/>
          <w:szCs w:val="24"/>
        </w:rPr>
        <w:t xml:space="preserve">, y después de hacer el análisis de forma específica, </w:t>
      </w:r>
      <w:r w:rsidR="004045BE" w:rsidRPr="00934E61">
        <w:rPr>
          <w:rFonts w:ascii="Times New Roman" w:hAnsi="Times New Roman" w:cs="Times New Roman"/>
          <w:sz w:val="24"/>
          <w:szCs w:val="24"/>
        </w:rPr>
        <w:t xml:space="preserve">se </w:t>
      </w:r>
      <w:r w:rsidR="009931CD" w:rsidRPr="00934E61">
        <w:rPr>
          <w:rFonts w:ascii="Times New Roman" w:hAnsi="Times New Roman" w:cs="Times New Roman"/>
          <w:sz w:val="24"/>
          <w:szCs w:val="24"/>
        </w:rPr>
        <w:t>obtuvo como resultado el Plan Municipal de Desarrollo San Carlos Yautepec, 2014-2016</w:t>
      </w:r>
    </w:p>
    <w:p w:rsidR="009931CD" w:rsidRPr="00934E61" w:rsidRDefault="001644DB" w:rsidP="00573C34">
      <w:pPr>
        <w:spacing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El Plan Municipal de Desarrollo </w:t>
      </w:r>
      <w:r w:rsidR="009931CD" w:rsidRPr="00934E61">
        <w:rPr>
          <w:rFonts w:ascii="Times New Roman" w:hAnsi="Times New Roman" w:cs="Times New Roman"/>
          <w:sz w:val="24"/>
          <w:szCs w:val="24"/>
        </w:rPr>
        <w:t>se distribuyó en dos g</w:t>
      </w:r>
      <w:r w:rsidR="001960A6" w:rsidRPr="00934E61">
        <w:rPr>
          <w:rFonts w:ascii="Times New Roman" w:hAnsi="Times New Roman" w:cs="Times New Roman"/>
          <w:sz w:val="24"/>
          <w:szCs w:val="24"/>
        </w:rPr>
        <w:t xml:space="preserve">randes apartados los cuales son los siguientes: </w:t>
      </w:r>
    </w:p>
    <w:p w:rsidR="009931CD" w:rsidRPr="00934E61" w:rsidRDefault="001960A6" w:rsidP="00573C34">
      <w:pPr>
        <w:pStyle w:val="Prrafodelista"/>
        <w:numPr>
          <w:ilvl w:val="0"/>
          <w:numId w:val="1"/>
        </w:numPr>
        <w:spacing w:after="0" w:line="360" w:lineRule="auto"/>
        <w:ind w:left="284" w:hanging="284"/>
        <w:rPr>
          <w:rFonts w:ascii="Times New Roman" w:hAnsi="Times New Roman" w:cs="Times New Roman"/>
          <w:sz w:val="24"/>
          <w:szCs w:val="24"/>
        </w:rPr>
      </w:pPr>
      <w:r w:rsidRPr="00934E61">
        <w:rPr>
          <w:rFonts w:ascii="Times New Roman" w:hAnsi="Times New Roman" w:cs="Times New Roman"/>
          <w:sz w:val="24"/>
          <w:szCs w:val="24"/>
        </w:rPr>
        <w:t>A</w:t>
      </w:r>
      <w:r w:rsidR="009931CD" w:rsidRPr="00934E61">
        <w:rPr>
          <w:rFonts w:ascii="Times New Roman" w:hAnsi="Times New Roman" w:cs="Times New Roman"/>
          <w:sz w:val="24"/>
          <w:szCs w:val="24"/>
        </w:rPr>
        <w:t xml:space="preserve">partado </w:t>
      </w:r>
      <w:r w:rsidRPr="00934E61">
        <w:rPr>
          <w:rFonts w:ascii="Times New Roman" w:hAnsi="Times New Roman" w:cs="Times New Roman"/>
          <w:sz w:val="24"/>
          <w:szCs w:val="24"/>
        </w:rPr>
        <w:t>I</w:t>
      </w:r>
      <w:r w:rsidR="009931CD" w:rsidRPr="00934E61">
        <w:rPr>
          <w:rFonts w:ascii="Times New Roman" w:hAnsi="Times New Roman" w:cs="Times New Roman"/>
          <w:sz w:val="24"/>
          <w:szCs w:val="24"/>
        </w:rPr>
        <w:t xml:space="preserve">.- </w:t>
      </w:r>
      <w:r w:rsidRPr="00934E61">
        <w:rPr>
          <w:rFonts w:ascii="Times New Roman" w:hAnsi="Times New Roman" w:cs="Times New Roman"/>
          <w:sz w:val="24"/>
          <w:szCs w:val="24"/>
        </w:rPr>
        <w:t>P</w:t>
      </w:r>
      <w:r w:rsidR="009931CD" w:rsidRPr="00934E61">
        <w:rPr>
          <w:rFonts w:ascii="Times New Roman" w:hAnsi="Times New Roman" w:cs="Times New Roman"/>
          <w:sz w:val="24"/>
          <w:szCs w:val="24"/>
        </w:rPr>
        <w:t>roceso de planeación de desarrollo municipal</w:t>
      </w:r>
    </w:p>
    <w:p w:rsidR="009931CD" w:rsidRPr="00934E61" w:rsidRDefault="001960A6" w:rsidP="00573C34">
      <w:pPr>
        <w:pStyle w:val="Prrafodelista"/>
        <w:numPr>
          <w:ilvl w:val="0"/>
          <w:numId w:val="1"/>
        </w:numPr>
        <w:spacing w:after="0" w:line="360" w:lineRule="auto"/>
        <w:ind w:left="284" w:hanging="284"/>
        <w:rPr>
          <w:rFonts w:ascii="Times New Roman" w:hAnsi="Times New Roman" w:cs="Times New Roman"/>
          <w:sz w:val="24"/>
          <w:szCs w:val="24"/>
        </w:rPr>
      </w:pPr>
      <w:r w:rsidRPr="00934E61">
        <w:rPr>
          <w:rFonts w:ascii="Times New Roman" w:hAnsi="Times New Roman" w:cs="Times New Roman"/>
          <w:sz w:val="24"/>
          <w:szCs w:val="24"/>
        </w:rPr>
        <w:t>A</w:t>
      </w:r>
      <w:r w:rsidR="009931CD" w:rsidRPr="00934E61">
        <w:rPr>
          <w:rFonts w:ascii="Times New Roman" w:hAnsi="Times New Roman" w:cs="Times New Roman"/>
          <w:sz w:val="24"/>
          <w:szCs w:val="24"/>
        </w:rPr>
        <w:t xml:space="preserve">partado </w:t>
      </w:r>
      <w:r w:rsidRPr="00934E61">
        <w:rPr>
          <w:rFonts w:ascii="Times New Roman" w:hAnsi="Times New Roman" w:cs="Times New Roman"/>
          <w:sz w:val="24"/>
          <w:szCs w:val="24"/>
        </w:rPr>
        <w:t>II</w:t>
      </w:r>
      <w:r w:rsidR="009931CD" w:rsidRPr="00934E61">
        <w:rPr>
          <w:rFonts w:ascii="Times New Roman" w:hAnsi="Times New Roman" w:cs="Times New Roman"/>
          <w:sz w:val="24"/>
          <w:szCs w:val="24"/>
        </w:rPr>
        <w:t xml:space="preserve">.- </w:t>
      </w:r>
      <w:r w:rsidRPr="00934E61">
        <w:rPr>
          <w:rFonts w:ascii="Times New Roman" w:hAnsi="Times New Roman" w:cs="Times New Roman"/>
          <w:sz w:val="24"/>
          <w:szCs w:val="24"/>
        </w:rPr>
        <w:t>F</w:t>
      </w:r>
      <w:r w:rsidR="009931CD" w:rsidRPr="00934E61">
        <w:rPr>
          <w:rFonts w:ascii="Times New Roman" w:hAnsi="Times New Roman" w:cs="Times New Roman"/>
          <w:sz w:val="24"/>
          <w:szCs w:val="24"/>
        </w:rPr>
        <w:t>ormulación del plan municipal de desarrollo</w:t>
      </w:r>
    </w:p>
    <w:p w:rsidR="00E17FD5" w:rsidRPr="00934E61" w:rsidRDefault="00E17FD5" w:rsidP="00573C34">
      <w:pPr>
        <w:spacing w:after="0" w:line="360" w:lineRule="auto"/>
        <w:rPr>
          <w:rFonts w:ascii="Times New Roman" w:hAnsi="Times New Roman" w:cs="Times New Roman"/>
          <w:sz w:val="24"/>
          <w:szCs w:val="24"/>
        </w:rPr>
      </w:pPr>
    </w:p>
    <w:p w:rsidR="001960A6" w:rsidRPr="00934E61" w:rsidRDefault="001960A6" w:rsidP="00573C34">
      <w:pPr>
        <w:spacing w:line="360" w:lineRule="auto"/>
        <w:rPr>
          <w:rFonts w:ascii="Times New Roman" w:hAnsi="Times New Roman" w:cs="Times New Roman"/>
          <w:sz w:val="24"/>
          <w:szCs w:val="24"/>
        </w:rPr>
      </w:pPr>
      <w:r w:rsidRPr="00934E61">
        <w:rPr>
          <w:rFonts w:ascii="Times New Roman" w:hAnsi="Times New Roman" w:cs="Times New Roman"/>
          <w:sz w:val="24"/>
          <w:szCs w:val="24"/>
        </w:rPr>
        <w:t>En el apartado I se concret</w:t>
      </w:r>
      <w:r w:rsidR="00F76511" w:rsidRPr="00934E61">
        <w:rPr>
          <w:rFonts w:ascii="Times New Roman" w:hAnsi="Times New Roman" w:cs="Times New Roman"/>
          <w:sz w:val="24"/>
          <w:szCs w:val="24"/>
        </w:rPr>
        <w:t xml:space="preserve">aron dos reuniones </w:t>
      </w:r>
      <w:r w:rsidRPr="00934E61">
        <w:rPr>
          <w:rFonts w:ascii="Times New Roman" w:hAnsi="Times New Roman" w:cs="Times New Roman"/>
          <w:sz w:val="24"/>
          <w:szCs w:val="24"/>
        </w:rPr>
        <w:t>de trabajo, se formuló la secuencia del plan para su posterior validación  y ejecución</w:t>
      </w:r>
    </w:p>
    <w:p w:rsidR="004045BE" w:rsidRPr="00934E61" w:rsidRDefault="001960A6" w:rsidP="00573C34">
      <w:pPr>
        <w:spacing w:line="360" w:lineRule="auto"/>
        <w:jc w:val="both"/>
        <w:rPr>
          <w:rFonts w:ascii="Times New Roman" w:hAnsi="Times New Roman" w:cs="Times New Roman"/>
          <w:sz w:val="24"/>
          <w:szCs w:val="24"/>
        </w:rPr>
      </w:pPr>
      <w:r w:rsidRPr="00934E61">
        <w:rPr>
          <w:rFonts w:ascii="Times New Roman" w:hAnsi="Times New Roman" w:cs="Times New Roman"/>
          <w:sz w:val="24"/>
          <w:szCs w:val="24"/>
        </w:rPr>
        <w:t>E</w:t>
      </w:r>
      <w:r w:rsidR="009931CD" w:rsidRPr="00934E61">
        <w:rPr>
          <w:rFonts w:ascii="Times New Roman" w:hAnsi="Times New Roman" w:cs="Times New Roman"/>
          <w:sz w:val="24"/>
          <w:szCs w:val="24"/>
        </w:rPr>
        <w:t xml:space="preserve">n </w:t>
      </w:r>
      <w:r w:rsidRPr="00934E61">
        <w:rPr>
          <w:rFonts w:ascii="Times New Roman" w:hAnsi="Times New Roman" w:cs="Times New Roman"/>
          <w:sz w:val="24"/>
          <w:szCs w:val="24"/>
        </w:rPr>
        <w:t>e</w:t>
      </w:r>
      <w:r w:rsidR="001D00D2" w:rsidRPr="00934E61">
        <w:rPr>
          <w:rFonts w:ascii="Times New Roman" w:hAnsi="Times New Roman" w:cs="Times New Roman"/>
          <w:sz w:val="24"/>
          <w:szCs w:val="24"/>
        </w:rPr>
        <w:t>l</w:t>
      </w:r>
      <w:r w:rsidRPr="00934E61">
        <w:rPr>
          <w:rFonts w:ascii="Times New Roman" w:hAnsi="Times New Roman" w:cs="Times New Roman"/>
          <w:sz w:val="24"/>
          <w:szCs w:val="24"/>
        </w:rPr>
        <w:t xml:space="preserve"> </w:t>
      </w:r>
      <w:r w:rsidR="009931CD" w:rsidRPr="00934E61">
        <w:rPr>
          <w:rFonts w:ascii="Times New Roman" w:hAnsi="Times New Roman" w:cs="Times New Roman"/>
          <w:sz w:val="24"/>
          <w:szCs w:val="24"/>
        </w:rPr>
        <w:t xml:space="preserve">apartado </w:t>
      </w:r>
      <w:r w:rsidRPr="00934E61">
        <w:rPr>
          <w:rFonts w:ascii="Times New Roman" w:hAnsi="Times New Roman" w:cs="Times New Roman"/>
          <w:sz w:val="24"/>
          <w:szCs w:val="24"/>
        </w:rPr>
        <w:t>II</w:t>
      </w:r>
      <w:r w:rsidR="009931CD" w:rsidRPr="00934E61">
        <w:rPr>
          <w:rFonts w:ascii="Times New Roman" w:hAnsi="Times New Roman" w:cs="Times New Roman"/>
          <w:sz w:val="24"/>
          <w:szCs w:val="24"/>
        </w:rPr>
        <w:t>, se describió el contexto municipal que incluyó delimitación</w:t>
      </w:r>
      <w:r w:rsidRPr="00934E61">
        <w:rPr>
          <w:rFonts w:ascii="Times New Roman" w:hAnsi="Times New Roman" w:cs="Times New Roman"/>
          <w:sz w:val="24"/>
          <w:szCs w:val="24"/>
        </w:rPr>
        <w:t xml:space="preserve">, </w:t>
      </w:r>
      <w:r w:rsidR="009931CD" w:rsidRPr="00934E61">
        <w:rPr>
          <w:rFonts w:ascii="Times New Roman" w:hAnsi="Times New Roman" w:cs="Times New Roman"/>
          <w:sz w:val="24"/>
          <w:szCs w:val="24"/>
        </w:rPr>
        <w:t>estructura territorial, medio físico y dinámica sociodemográfica</w:t>
      </w:r>
      <w:r w:rsidRPr="00934E61">
        <w:rPr>
          <w:rFonts w:ascii="Times New Roman" w:hAnsi="Times New Roman" w:cs="Times New Roman"/>
          <w:sz w:val="24"/>
          <w:szCs w:val="24"/>
        </w:rPr>
        <w:t xml:space="preserve">. También en este apartado II, se </w:t>
      </w:r>
      <w:r w:rsidR="004045BE" w:rsidRPr="00934E61">
        <w:rPr>
          <w:rFonts w:ascii="Times New Roman" w:hAnsi="Times New Roman" w:cs="Times New Roman"/>
          <w:sz w:val="24"/>
          <w:szCs w:val="24"/>
        </w:rPr>
        <w:t>impulsaron cuatro ejes fundamentales los cuales son</w:t>
      </w:r>
      <w:r w:rsidR="00A82F85" w:rsidRPr="00934E61">
        <w:rPr>
          <w:rFonts w:ascii="Times New Roman" w:hAnsi="Times New Roman" w:cs="Times New Roman"/>
          <w:sz w:val="24"/>
          <w:szCs w:val="24"/>
        </w:rPr>
        <w:t>:</w:t>
      </w:r>
    </w:p>
    <w:p w:rsidR="004045BE" w:rsidRPr="00934E61" w:rsidRDefault="004045BE" w:rsidP="00573C34">
      <w:pPr>
        <w:pStyle w:val="Prrafodelista"/>
        <w:numPr>
          <w:ilvl w:val="0"/>
          <w:numId w:val="2"/>
        </w:numPr>
        <w:spacing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lastRenderedPageBreak/>
        <w:t xml:space="preserve">Eje I.- Estado de Derecho, Gobernabilidad y Seguridad: en el cual se </w:t>
      </w:r>
      <w:r w:rsidR="00255761" w:rsidRPr="00934E61">
        <w:rPr>
          <w:rFonts w:ascii="Times New Roman" w:hAnsi="Times New Roman" w:cs="Times New Roman"/>
          <w:sz w:val="24"/>
          <w:szCs w:val="24"/>
        </w:rPr>
        <w:t xml:space="preserve">describió la  gobernabilidad, la división política, el fomento a la organización, atención ciudadana, procuración y administración de justicia, protección civil y problemas agrarios. </w:t>
      </w:r>
    </w:p>
    <w:p w:rsidR="001D00D2" w:rsidRPr="00934E61" w:rsidRDefault="001D00D2" w:rsidP="00573C34">
      <w:pPr>
        <w:pStyle w:val="Prrafodelista"/>
        <w:spacing w:line="360" w:lineRule="auto"/>
        <w:jc w:val="both"/>
        <w:rPr>
          <w:rFonts w:ascii="Times New Roman" w:hAnsi="Times New Roman" w:cs="Times New Roman"/>
          <w:sz w:val="24"/>
          <w:szCs w:val="24"/>
        </w:rPr>
      </w:pPr>
    </w:p>
    <w:p w:rsidR="001960A6" w:rsidRPr="00934E61" w:rsidRDefault="004045BE" w:rsidP="00573C34">
      <w:pPr>
        <w:pStyle w:val="Prrafodelista"/>
        <w:numPr>
          <w:ilvl w:val="0"/>
          <w:numId w:val="2"/>
        </w:numPr>
        <w:spacing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t xml:space="preserve">Eje II.- Crecimiento Económico, Competitividad y Empleo: </w:t>
      </w:r>
      <w:r w:rsidR="001960A6" w:rsidRPr="00934E61">
        <w:rPr>
          <w:rFonts w:ascii="Times New Roman" w:hAnsi="Times New Roman" w:cs="Times New Roman"/>
          <w:sz w:val="24"/>
          <w:szCs w:val="24"/>
        </w:rPr>
        <w:t xml:space="preserve">en los que se </w:t>
      </w:r>
      <w:r w:rsidR="00D873DD" w:rsidRPr="00934E61">
        <w:rPr>
          <w:rFonts w:ascii="Times New Roman" w:hAnsi="Times New Roman" w:cs="Times New Roman"/>
          <w:sz w:val="24"/>
          <w:szCs w:val="24"/>
        </w:rPr>
        <w:t xml:space="preserve">analizó </w:t>
      </w:r>
      <w:r w:rsidR="001960A6" w:rsidRPr="00934E61">
        <w:rPr>
          <w:rFonts w:ascii="Times New Roman" w:hAnsi="Times New Roman" w:cs="Times New Roman"/>
          <w:sz w:val="24"/>
          <w:szCs w:val="24"/>
        </w:rPr>
        <w:t xml:space="preserve">a los Sectores de la Producción primario, secundario y terciario, Población Económicamente Activa por sector, Infraestructura productiva, Infraestructura turística y abasto rural. </w:t>
      </w:r>
    </w:p>
    <w:p w:rsidR="001D00D2" w:rsidRPr="00934E61" w:rsidRDefault="001D00D2" w:rsidP="00573C34">
      <w:pPr>
        <w:pStyle w:val="Prrafodelista"/>
        <w:spacing w:line="360" w:lineRule="auto"/>
        <w:rPr>
          <w:rFonts w:ascii="Times New Roman" w:hAnsi="Times New Roman" w:cs="Times New Roman"/>
          <w:sz w:val="24"/>
          <w:szCs w:val="24"/>
        </w:rPr>
      </w:pPr>
    </w:p>
    <w:p w:rsidR="005F0132" w:rsidRPr="00934E61" w:rsidRDefault="004045BE" w:rsidP="00573C34">
      <w:pPr>
        <w:pStyle w:val="Prrafodelista"/>
        <w:numPr>
          <w:ilvl w:val="0"/>
          <w:numId w:val="2"/>
        </w:numPr>
        <w:spacing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t xml:space="preserve">Eje III. Desarrollo Social y Humano: se </w:t>
      </w:r>
      <w:r w:rsidR="000A2AF7" w:rsidRPr="00934E61">
        <w:rPr>
          <w:rFonts w:ascii="Times New Roman" w:hAnsi="Times New Roman" w:cs="Times New Roman"/>
          <w:sz w:val="24"/>
          <w:szCs w:val="24"/>
        </w:rPr>
        <w:t xml:space="preserve">analizó la </w:t>
      </w:r>
      <w:r w:rsidR="00D873DD" w:rsidRPr="00934E61">
        <w:rPr>
          <w:rFonts w:ascii="Times New Roman" w:hAnsi="Times New Roman" w:cs="Times New Roman"/>
          <w:sz w:val="24"/>
          <w:szCs w:val="24"/>
        </w:rPr>
        <w:t>p</w:t>
      </w:r>
      <w:r w:rsidR="00255761" w:rsidRPr="00934E61">
        <w:rPr>
          <w:rFonts w:ascii="Times New Roman" w:hAnsi="Times New Roman" w:cs="Times New Roman"/>
          <w:sz w:val="24"/>
          <w:szCs w:val="24"/>
        </w:rPr>
        <w:t>obreza y marg</w:t>
      </w:r>
      <w:r w:rsidR="000A2AF7" w:rsidRPr="00934E61">
        <w:rPr>
          <w:rFonts w:ascii="Times New Roman" w:hAnsi="Times New Roman" w:cs="Times New Roman"/>
          <w:sz w:val="24"/>
          <w:szCs w:val="24"/>
        </w:rPr>
        <w:t xml:space="preserve">inación, </w:t>
      </w:r>
      <w:r w:rsidR="00D873DD" w:rsidRPr="00934E61">
        <w:rPr>
          <w:rFonts w:ascii="Times New Roman" w:hAnsi="Times New Roman" w:cs="Times New Roman"/>
          <w:sz w:val="24"/>
          <w:szCs w:val="24"/>
        </w:rPr>
        <w:t>p</w:t>
      </w:r>
      <w:r w:rsidR="00255761" w:rsidRPr="00934E61">
        <w:rPr>
          <w:rFonts w:ascii="Times New Roman" w:hAnsi="Times New Roman" w:cs="Times New Roman"/>
          <w:sz w:val="24"/>
          <w:szCs w:val="24"/>
        </w:rPr>
        <w:t>oblación disca</w:t>
      </w:r>
      <w:r w:rsidR="000A2AF7" w:rsidRPr="00934E61">
        <w:rPr>
          <w:rFonts w:ascii="Times New Roman" w:hAnsi="Times New Roman" w:cs="Times New Roman"/>
          <w:sz w:val="24"/>
          <w:szCs w:val="24"/>
        </w:rPr>
        <w:t xml:space="preserve">pacitada, </w:t>
      </w:r>
      <w:r w:rsidR="00D873DD" w:rsidRPr="00934E61">
        <w:rPr>
          <w:rFonts w:ascii="Times New Roman" w:hAnsi="Times New Roman" w:cs="Times New Roman"/>
          <w:sz w:val="24"/>
          <w:szCs w:val="24"/>
        </w:rPr>
        <w:t>d</w:t>
      </w:r>
      <w:r w:rsidR="00255761" w:rsidRPr="00934E61">
        <w:rPr>
          <w:rFonts w:ascii="Times New Roman" w:hAnsi="Times New Roman" w:cs="Times New Roman"/>
          <w:sz w:val="24"/>
          <w:szCs w:val="24"/>
        </w:rPr>
        <w:t>esarrollo social de las mujeres e igualdad de género</w:t>
      </w:r>
      <w:r w:rsidR="000A2AF7" w:rsidRPr="00934E61">
        <w:rPr>
          <w:rFonts w:ascii="Times New Roman" w:hAnsi="Times New Roman" w:cs="Times New Roman"/>
          <w:sz w:val="24"/>
          <w:szCs w:val="24"/>
        </w:rPr>
        <w:t>, d</w:t>
      </w:r>
      <w:r w:rsidR="00255761" w:rsidRPr="00934E61">
        <w:rPr>
          <w:rFonts w:ascii="Times New Roman" w:hAnsi="Times New Roman" w:cs="Times New Roman"/>
          <w:sz w:val="24"/>
          <w:szCs w:val="24"/>
        </w:rPr>
        <w:t>esarrollo de la cultura</w:t>
      </w:r>
      <w:r w:rsidR="00D873DD" w:rsidRPr="00934E61">
        <w:rPr>
          <w:rFonts w:ascii="Times New Roman" w:hAnsi="Times New Roman" w:cs="Times New Roman"/>
          <w:sz w:val="24"/>
          <w:szCs w:val="24"/>
        </w:rPr>
        <w:t>, r</w:t>
      </w:r>
      <w:r w:rsidR="00255761" w:rsidRPr="00934E61">
        <w:rPr>
          <w:rFonts w:ascii="Times New Roman" w:hAnsi="Times New Roman" w:cs="Times New Roman"/>
          <w:sz w:val="24"/>
          <w:szCs w:val="24"/>
        </w:rPr>
        <w:t>eligión</w:t>
      </w:r>
      <w:r w:rsidR="000A2AF7" w:rsidRPr="00934E61">
        <w:rPr>
          <w:rFonts w:ascii="Times New Roman" w:hAnsi="Times New Roman" w:cs="Times New Roman"/>
          <w:sz w:val="24"/>
          <w:szCs w:val="24"/>
        </w:rPr>
        <w:t>, l</w:t>
      </w:r>
      <w:r w:rsidR="00255761" w:rsidRPr="00934E61">
        <w:rPr>
          <w:rFonts w:ascii="Times New Roman" w:hAnsi="Times New Roman" w:cs="Times New Roman"/>
          <w:sz w:val="24"/>
          <w:szCs w:val="24"/>
        </w:rPr>
        <w:t>engua indígena</w:t>
      </w:r>
      <w:r w:rsidR="000A2AF7" w:rsidRPr="00934E61">
        <w:rPr>
          <w:rFonts w:ascii="Times New Roman" w:hAnsi="Times New Roman" w:cs="Times New Roman"/>
          <w:sz w:val="24"/>
          <w:szCs w:val="24"/>
        </w:rPr>
        <w:t xml:space="preserve">, </w:t>
      </w:r>
      <w:r w:rsidR="00D873DD" w:rsidRPr="00934E61">
        <w:rPr>
          <w:rFonts w:ascii="Times New Roman" w:hAnsi="Times New Roman" w:cs="Times New Roman"/>
          <w:sz w:val="24"/>
          <w:szCs w:val="24"/>
        </w:rPr>
        <w:t>r</w:t>
      </w:r>
      <w:r w:rsidR="00255761" w:rsidRPr="00934E61">
        <w:rPr>
          <w:rFonts w:ascii="Times New Roman" w:hAnsi="Times New Roman" w:cs="Times New Roman"/>
          <w:sz w:val="24"/>
          <w:szCs w:val="24"/>
        </w:rPr>
        <w:t>ecreación y deporte</w:t>
      </w:r>
      <w:r w:rsidR="000A2AF7" w:rsidRPr="00934E61">
        <w:rPr>
          <w:rFonts w:ascii="Times New Roman" w:hAnsi="Times New Roman" w:cs="Times New Roman"/>
          <w:sz w:val="24"/>
          <w:szCs w:val="24"/>
        </w:rPr>
        <w:t>, infraestructura Urbana, c</w:t>
      </w:r>
      <w:r w:rsidR="00255761" w:rsidRPr="00934E61">
        <w:rPr>
          <w:rFonts w:ascii="Times New Roman" w:hAnsi="Times New Roman" w:cs="Times New Roman"/>
          <w:sz w:val="24"/>
          <w:szCs w:val="24"/>
        </w:rPr>
        <w:t>omunicación, vialidad y transporte</w:t>
      </w:r>
      <w:r w:rsidR="000A2AF7" w:rsidRPr="00934E61">
        <w:rPr>
          <w:rFonts w:ascii="Times New Roman" w:hAnsi="Times New Roman" w:cs="Times New Roman"/>
          <w:sz w:val="24"/>
          <w:szCs w:val="24"/>
        </w:rPr>
        <w:t>, t</w:t>
      </w:r>
      <w:r w:rsidR="00255761" w:rsidRPr="00934E61">
        <w:rPr>
          <w:rFonts w:ascii="Times New Roman" w:hAnsi="Times New Roman" w:cs="Times New Roman"/>
          <w:sz w:val="24"/>
          <w:szCs w:val="24"/>
        </w:rPr>
        <w:t>elefonía y otros medios de comunicación</w:t>
      </w:r>
      <w:r w:rsidR="000A2AF7" w:rsidRPr="00934E61">
        <w:rPr>
          <w:rFonts w:ascii="Times New Roman" w:hAnsi="Times New Roman" w:cs="Times New Roman"/>
          <w:sz w:val="24"/>
          <w:szCs w:val="24"/>
        </w:rPr>
        <w:t xml:space="preserve">, electrificación, </w:t>
      </w:r>
      <w:r w:rsidR="00255761" w:rsidRPr="00934E61">
        <w:rPr>
          <w:rFonts w:ascii="Times New Roman" w:hAnsi="Times New Roman" w:cs="Times New Roman"/>
          <w:sz w:val="24"/>
          <w:szCs w:val="24"/>
        </w:rPr>
        <w:t>Infraestructura d</w:t>
      </w:r>
      <w:r w:rsidR="000A2AF7" w:rsidRPr="00934E61">
        <w:rPr>
          <w:rFonts w:ascii="Times New Roman" w:hAnsi="Times New Roman" w:cs="Times New Roman"/>
          <w:sz w:val="24"/>
          <w:szCs w:val="24"/>
        </w:rPr>
        <w:t xml:space="preserve">e agua potable y saneamiento, </w:t>
      </w:r>
      <w:r w:rsidR="00D873DD" w:rsidRPr="00934E61">
        <w:rPr>
          <w:rFonts w:ascii="Times New Roman" w:hAnsi="Times New Roman" w:cs="Times New Roman"/>
          <w:sz w:val="24"/>
          <w:szCs w:val="24"/>
        </w:rPr>
        <w:t>d</w:t>
      </w:r>
      <w:r w:rsidR="00255761" w:rsidRPr="00934E61">
        <w:rPr>
          <w:rFonts w:ascii="Times New Roman" w:hAnsi="Times New Roman" w:cs="Times New Roman"/>
          <w:sz w:val="24"/>
          <w:szCs w:val="24"/>
        </w:rPr>
        <w:t>renaje</w:t>
      </w:r>
      <w:r w:rsidR="000A2AF7" w:rsidRPr="00934E61">
        <w:rPr>
          <w:rFonts w:ascii="Times New Roman" w:hAnsi="Times New Roman" w:cs="Times New Roman"/>
          <w:sz w:val="24"/>
          <w:szCs w:val="24"/>
        </w:rPr>
        <w:t>, v</w:t>
      </w:r>
      <w:r w:rsidR="00255761" w:rsidRPr="00934E61">
        <w:rPr>
          <w:rFonts w:ascii="Times New Roman" w:hAnsi="Times New Roman" w:cs="Times New Roman"/>
          <w:sz w:val="24"/>
          <w:szCs w:val="24"/>
        </w:rPr>
        <w:t>ivienda</w:t>
      </w:r>
      <w:r w:rsidR="000A2AF7" w:rsidRPr="00934E61">
        <w:rPr>
          <w:rFonts w:ascii="Times New Roman" w:hAnsi="Times New Roman" w:cs="Times New Roman"/>
          <w:sz w:val="24"/>
          <w:szCs w:val="24"/>
        </w:rPr>
        <w:t xml:space="preserve">, educación y salud </w:t>
      </w:r>
    </w:p>
    <w:p w:rsidR="001D00D2" w:rsidRPr="00934E61" w:rsidRDefault="001D00D2" w:rsidP="00573C34">
      <w:pPr>
        <w:pStyle w:val="Prrafodelista"/>
        <w:spacing w:line="360" w:lineRule="auto"/>
        <w:jc w:val="both"/>
        <w:rPr>
          <w:rFonts w:ascii="Times New Roman" w:hAnsi="Times New Roman" w:cs="Times New Roman"/>
          <w:sz w:val="24"/>
          <w:szCs w:val="24"/>
        </w:rPr>
      </w:pPr>
    </w:p>
    <w:p w:rsidR="001644DB" w:rsidRPr="00934E61" w:rsidRDefault="00D873DD" w:rsidP="00573C34">
      <w:pPr>
        <w:pStyle w:val="Prrafodelista"/>
        <w:numPr>
          <w:ilvl w:val="0"/>
          <w:numId w:val="2"/>
        </w:numPr>
        <w:spacing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t>Eje I</w:t>
      </w:r>
      <w:r w:rsidR="00266D49" w:rsidRPr="00934E61">
        <w:rPr>
          <w:rFonts w:ascii="Times New Roman" w:hAnsi="Times New Roman" w:cs="Times New Roman"/>
          <w:sz w:val="24"/>
          <w:szCs w:val="24"/>
        </w:rPr>
        <w:t>V</w:t>
      </w:r>
      <w:r w:rsidRPr="00934E61">
        <w:rPr>
          <w:rFonts w:ascii="Times New Roman" w:hAnsi="Times New Roman" w:cs="Times New Roman"/>
          <w:sz w:val="24"/>
          <w:szCs w:val="24"/>
        </w:rPr>
        <w:t>.- Gobierno Honesto y de Resultados: se analizó la organización y profesionalización municipal y la infraestruct</w:t>
      </w:r>
      <w:r w:rsidR="00F76511" w:rsidRPr="00934E61">
        <w:rPr>
          <w:rFonts w:ascii="Times New Roman" w:hAnsi="Times New Roman" w:cs="Times New Roman"/>
          <w:sz w:val="24"/>
          <w:szCs w:val="24"/>
        </w:rPr>
        <w:t>ura física del palacio municipal, los</w:t>
      </w:r>
      <w:r w:rsidRPr="00934E61">
        <w:rPr>
          <w:rFonts w:ascii="Times New Roman" w:hAnsi="Times New Roman" w:cs="Times New Roman"/>
          <w:sz w:val="24"/>
          <w:szCs w:val="24"/>
        </w:rPr>
        <w:t xml:space="preserve"> Ingresos</w:t>
      </w:r>
      <w:r w:rsidR="00F76511" w:rsidRPr="00934E61">
        <w:rPr>
          <w:rFonts w:ascii="Times New Roman" w:hAnsi="Times New Roman" w:cs="Times New Roman"/>
          <w:sz w:val="24"/>
          <w:szCs w:val="24"/>
        </w:rPr>
        <w:t xml:space="preserve"> del municipio, la tra</w:t>
      </w:r>
      <w:r w:rsidRPr="00934E61">
        <w:rPr>
          <w:rFonts w:ascii="Times New Roman" w:hAnsi="Times New Roman" w:cs="Times New Roman"/>
          <w:sz w:val="24"/>
          <w:szCs w:val="24"/>
        </w:rPr>
        <w:t>nsparencia y acceso a la información pública</w:t>
      </w:r>
      <w:r w:rsidR="00F76511" w:rsidRPr="00934E61">
        <w:rPr>
          <w:rFonts w:ascii="Times New Roman" w:hAnsi="Times New Roman" w:cs="Times New Roman"/>
          <w:sz w:val="24"/>
          <w:szCs w:val="24"/>
        </w:rPr>
        <w:t>, el f</w:t>
      </w:r>
      <w:r w:rsidRPr="00934E61">
        <w:rPr>
          <w:rFonts w:ascii="Times New Roman" w:hAnsi="Times New Roman" w:cs="Times New Roman"/>
          <w:sz w:val="24"/>
          <w:szCs w:val="24"/>
        </w:rPr>
        <w:t>ortalecimiento de la participación ciudadana y la contraloría social</w:t>
      </w:r>
      <w:r w:rsidR="00F76511" w:rsidRPr="00934E61">
        <w:rPr>
          <w:rFonts w:ascii="Times New Roman" w:hAnsi="Times New Roman" w:cs="Times New Roman"/>
          <w:sz w:val="24"/>
          <w:szCs w:val="24"/>
        </w:rPr>
        <w:t>, la c</w:t>
      </w:r>
      <w:r w:rsidRPr="00934E61">
        <w:rPr>
          <w:rFonts w:ascii="Times New Roman" w:hAnsi="Times New Roman" w:cs="Times New Roman"/>
          <w:sz w:val="24"/>
          <w:szCs w:val="24"/>
        </w:rPr>
        <w:t>oordinación Institucional</w:t>
      </w:r>
      <w:r w:rsidR="00F76511" w:rsidRPr="00934E61">
        <w:rPr>
          <w:rFonts w:ascii="Times New Roman" w:hAnsi="Times New Roman" w:cs="Times New Roman"/>
          <w:sz w:val="24"/>
          <w:szCs w:val="24"/>
        </w:rPr>
        <w:t xml:space="preserve"> y el </w:t>
      </w:r>
      <w:r w:rsidRPr="00934E61">
        <w:rPr>
          <w:rFonts w:ascii="Times New Roman" w:hAnsi="Times New Roman" w:cs="Times New Roman"/>
          <w:sz w:val="24"/>
          <w:szCs w:val="24"/>
        </w:rPr>
        <w:t>Desarrollo Institucional.</w:t>
      </w:r>
    </w:p>
    <w:p w:rsidR="00D873DD" w:rsidRPr="00934E61" w:rsidRDefault="00D873DD" w:rsidP="00573C34">
      <w:pPr>
        <w:pStyle w:val="Prrafodelista"/>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 </w:t>
      </w:r>
    </w:p>
    <w:p w:rsidR="004045BE" w:rsidRPr="00934E61" w:rsidRDefault="00974671" w:rsidP="00573C34">
      <w:pPr>
        <w:spacing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Para cada eje central se propusieron </w:t>
      </w:r>
      <w:r w:rsidR="00D34E0E" w:rsidRPr="00934E61">
        <w:rPr>
          <w:rFonts w:ascii="Times New Roman" w:hAnsi="Times New Roman" w:cs="Times New Roman"/>
          <w:sz w:val="24"/>
          <w:szCs w:val="24"/>
        </w:rPr>
        <w:t xml:space="preserve">políticas </w:t>
      </w:r>
      <w:r w:rsidR="00E17FD5" w:rsidRPr="00934E61">
        <w:rPr>
          <w:rFonts w:ascii="Times New Roman" w:hAnsi="Times New Roman" w:cs="Times New Roman"/>
          <w:sz w:val="24"/>
          <w:szCs w:val="24"/>
        </w:rPr>
        <w:t>públicas</w:t>
      </w:r>
      <w:r w:rsidR="00D34E0E" w:rsidRPr="00934E61">
        <w:rPr>
          <w:rFonts w:ascii="Times New Roman" w:hAnsi="Times New Roman" w:cs="Times New Roman"/>
          <w:sz w:val="24"/>
          <w:szCs w:val="24"/>
        </w:rPr>
        <w:t xml:space="preserve"> </w:t>
      </w:r>
      <w:r w:rsidRPr="00934E61">
        <w:rPr>
          <w:rFonts w:ascii="Times New Roman" w:hAnsi="Times New Roman" w:cs="Times New Roman"/>
          <w:sz w:val="24"/>
          <w:szCs w:val="24"/>
        </w:rPr>
        <w:t xml:space="preserve">de desarrollo municipal, por citar algunas, </w:t>
      </w:r>
      <w:r w:rsidR="00E074ED" w:rsidRPr="00934E61">
        <w:rPr>
          <w:rFonts w:ascii="Times New Roman" w:hAnsi="Times New Roman" w:cs="Times New Roman"/>
          <w:sz w:val="24"/>
          <w:szCs w:val="24"/>
        </w:rPr>
        <w:t xml:space="preserve">se enlistan las </w:t>
      </w:r>
      <w:r w:rsidRPr="00934E61">
        <w:rPr>
          <w:rFonts w:ascii="Times New Roman" w:hAnsi="Times New Roman" w:cs="Times New Roman"/>
          <w:sz w:val="24"/>
          <w:szCs w:val="24"/>
        </w:rPr>
        <w:t xml:space="preserve">siguientes: </w:t>
      </w:r>
    </w:p>
    <w:p w:rsidR="009C7600" w:rsidRPr="00934E61" w:rsidRDefault="00974671" w:rsidP="00573C34">
      <w:pPr>
        <w:pStyle w:val="Prrafodelista"/>
        <w:numPr>
          <w:ilvl w:val="0"/>
          <w:numId w:val="12"/>
        </w:numPr>
        <w:spacing w:after="0"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t xml:space="preserve">En el </w:t>
      </w:r>
      <w:r w:rsidR="00E17FD5" w:rsidRPr="00934E61">
        <w:rPr>
          <w:rFonts w:ascii="Times New Roman" w:hAnsi="Times New Roman" w:cs="Times New Roman"/>
          <w:sz w:val="24"/>
          <w:szCs w:val="24"/>
        </w:rPr>
        <w:t xml:space="preserve"> Estado de Derecho, Gobernabili</w:t>
      </w:r>
      <w:r w:rsidRPr="00934E61">
        <w:rPr>
          <w:rFonts w:ascii="Times New Roman" w:hAnsi="Times New Roman" w:cs="Times New Roman"/>
          <w:sz w:val="24"/>
          <w:szCs w:val="24"/>
        </w:rPr>
        <w:t>dad y Seguridad: c</w:t>
      </w:r>
      <w:r w:rsidR="00E17FD5" w:rsidRPr="00934E61">
        <w:rPr>
          <w:rFonts w:ascii="Times New Roman" w:hAnsi="Times New Roman" w:cs="Times New Roman"/>
          <w:sz w:val="24"/>
          <w:szCs w:val="24"/>
        </w:rPr>
        <w:t>ontribuir para salvaguardar a la población</w:t>
      </w:r>
      <w:r w:rsidR="00A82F85" w:rsidRPr="00934E61">
        <w:rPr>
          <w:rFonts w:ascii="Times New Roman" w:hAnsi="Times New Roman" w:cs="Times New Roman"/>
          <w:sz w:val="24"/>
          <w:szCs w:val="24"/>
        </w:rPr>
        <w:t>;</w:t>
      </w:r>
      <w:r w:rsidR="00E17FD5" w:rsidRPr="00934E61">
        <w:rPr>
          <w:rFonts w:ascii="Times New Roman" w:hAnsi="Times New Roman" w:cs="Times New Roman"/>
          <w:sz w:val="24"/>
          <w:szCs w:val="24"/>
        </w:rPr>
        <w:t xml:space="preserve"> sus bienes y su entorno ante un desastre de origen natural o humano</w:t>
      </w:r>
      <w:r w:rsidRPr="00934E61">
        <w:rPr>
          <w:rFonts w:ascii="Times New Roman" w:hAnsi="Times New Roman" w:cs="Times New Roman"/>
          <w:sz w:val="24"/>
          <w:szCs w:val="24"/>
        </w:rPr>
        <w:t>, g</w:t>
      </w:r>
      <w:r w:rsidR="00E17FD5" w:rsidRPr="00934E61">
        <w:rPr>
          <w:rFonts w:ascii="Times New Roman" w:hAnsi="Times New Roman" w:cs="Times New Roman"/>
          <w:sz w:val="24"/>
          <w:szCs w:val="24"/>
        </w:rPr>
        <w:t>arantizar el respeto y protección de los derechos humanos y la erradicación de la discriminación</w:t>
      </w:r>
      <w:r w:rsidRPr="00934E61">
        <w:rPr>
          <w:rFonts w:ascii="Times New Roman" w:hAnsi="Times New Roman" w:cs="Times New Roman"/>
          <w:sz w:val="24"/>
          <w:szCs w:val="24"/>
        </w:rPr>
        <w:t>, p</w:t>
      </w:r>
      <w:r w:rsidR="00E17FD5" w:rsidRPr="00934E61">
        <w:rPr>
          <w:rFonts w:ascii="Times New Roman" w:hAnsi="Times New Roman" w:cs="Times New Roman"/>
          <w:sz w:val="24"/>
          <w:szCs w:val="24"/>
        </w:rPr>
        <w:t>romover y fortalecer</w:t>
      </w:r>
      <w:r w:rsidR="00A82F85" w:rsidRPr="00934E61">
        <w:rPr>
          <w:rFonts w:ascii="Times New Roman" w:hAnsi="Times New Roman" w:cs="Times New Roman"/>
          <w:sz w:val="24"/>
          <w:szCs w:val="24"/>
        </w:rPr>
        <w:t xml:space="preserve"> la gobernabilidad democrática;</w:t>
      </w:r>
      <w:r w:rsidRPr="00934E61">
        <w:rPr>
          <w:rFonts w:ascii="Times New Roman" w:hAnsi="Times New Roman" w:cs="Times New Roman"/>
          <w:sz w:val="24"/>
          <w:szCs w:val="24"/>
        </w:rPr>
        <w:t xml:space="preserve"> mediante es</w:t>
      </w:r>
      <w:r w:rsidR="00E17FD5" w:rsidRPr="00934E61">
        <w:rPr>
          <w:rFonts w:ascii="Times New Roman" w:hAnsi="Times New Roman" w:cs="Times New Roman"/>
          <w:sz w:val="24"/>
          <w:szCs w:val="24"/>
        </w:rPr>
        <w:t>trategias</w:t>
      </w:r>
      <w:r w:rsidRPr="00934E61">
        <w:rPr>
          <w:rFonts w:ascii="Times New Roman" w:hAnsi="Times New Roman" w:cs="Times New Roman"/>
          <w:sz w:val="24"/>
          <w:szCs w:val="24"/>
        </w:rPr>
        <w:t xml:space="preserve"> que p</w:t>
      </w:r>
      <w:r w:rsidR="00E17FD5" w:rsidRPr="00934E61">
        <w:rPr>
          <w:rFonts w:ascii="Times New Roman" w:hAnsi="Times New Roman" w:cs="Times New Roman"/>
          <w:sz w:val="24"/>
          <w:szCs w:val="24"/>
        </w:rPr>
        <w:t>reserv</w:t>
      </w:r>
      <w:r w:rsidRPr="00934E61">
        <w:rPr>
          <w:rFonts w:ascii="Times New Roman" w:hAnsi="Times New Roman" w:cs="Times New Roman"/>
          <w:sz w:val="24"/>
          <w:szCs w:val="24"/>
        </w:rPr>
        <w:t xml:space="preserve">en </w:t>
      </w:r>
      <w:r w:rsidR="00E17FD5" w:rsidRPr="00934E61">
        <w:rPr>
          <w:rFonts w:ascii="Times New Roman" w:hAnsi="Times New Roman" w:cs="Times New Roman"/>
          <w:sz w:val="24"/>
          <w:szCs w:val="24"/>
        </w:rPr>
        <w:t>el orden público</w:t>
      </w:r>
      <w:r w:rsidR="00A82F85" w:rsidRPr="00934E61">
        <w:rPr>
          <w:rFonts w:ascii="Times New Roman" w:hAnsi="Times New Roman" w:cs="Times New Roman"/>
          <w:sz w:val="24"/>
          <w:szCs w:val="24"/>
        </w:rPr>
        <w:t>;</w:t>
      </w:r>
      <w:r w:rsidR="00E17FD5" w:rsidRPr="00934E61">
        <w:rPr>
          <w:rFonts w:ascii="Times New Roman" w:hAnsi="Times New Roman" w:cs="Times New Roman"/>
          <w:sz w:val="24"/>
          <w:szCs w:val="24"/>
        </w:rPr>
        <w:t xml:space="preserve"> protegiendo la integridad física de los habitantes del municipio.</w:t>
      </w:r>
    </w:p>
    <w:p w:rsidR="00E17FD5" w:rsidRPr="00934E61" w:rsidRDefault="00E17FD5" w:rsidP="00573C34">
      <w:pPr>
        <w:spacing w:after="0" w:line="360" w:lineRule="auto"/>
        <w:ind w:left="426" w:hanging="284"/>
        <w:jc w:val="both"/>
        <w:rPr>
          <w:rFonts w:ascii="Times New Roman" w:hAnsi="Times New Roman" w:cs="Times New Roman"/>
          <w:sz w:val="24"/>
          <w:szCs w:val="24"/>
        </w:rPr>
      </w:pPr>
    </w:p>
    <w:p w:rsidR="00A82F85" w:rsidRPr="00934E61" w:rsidRDefault="00974671" w:rsidP="00573C34">
      <w:pPr>
        <w:pStyle w:val="Prrafodelista"/>
        <w:numPr>
          <w:ilvl w:val="0"/>
          <w:numId w:val="12"/>
        </w:numPr>
        <w:spacing w:after="0"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lastRenderedPageBreak/>
        <w:t xml:space="preserve">En </w:t>
      </w:r>
      <w:r w:rsidR="00E17FD5" w:rsidRPr="00934E61">
        <w:rPr>
          <w:rFonts w:ascii="Times New Roman" w:hAnsi="Times New Roman" w:cs="Times New Roman"/>
          <w:sz w:val="24"/>
          <w:szCs w:val="24"/>
        </w:rPr>
        <w:t>Crecimiento Econ</w:t>
      </w:r>
      <w:r w:rsidR="002928B7" w:rsidRPr="00934E61">
        <w:rPr>
          <w:rFonts w:ascii="Times New Roman" w:hAnsi="Times New Roman" w:cs="Times New Roman"/>
          <w:sz w:val="24"/>
          <w:szCs w:val="24"/>
        </w:rPr>
        <w:t>ómico, Competitividad y Empleo: impulsar</w:t>
      </w:r>
      <w:r w:rsidR="00E17FD5" w:rsidRPr="00934E61">
        <w:rPr>
          <w:rFonts w:ascii="Times New Roman" w:hAnsi="Times New Roman" w:cs="Times New Roman"/>
          <w:sz w:val="24"/>
          <w:szCs w:val="24"/>
        </w:rPr>
        <w:t xml:space="preserve"> y orientar un crecimiento sustentable, incluyente y facilitador que preserve </w:t>
      </w:r>
      <w:r w:rsidR="00A82F85" w:rsidRPr="00934E61">
        <w:rPr>
          <w:rFonts w:ascii="Times New Roman" w:hAnsi="Times New Roman" w:cs="Times New Roman"/>
          <w:sz w:val="24"/>
          <w:szCs w:val="24"/>
        </w:rPr>
        <w:t>el</w:t>
      </w:r>
      <w:r w:rsidR="00E17FD5" w:rsidRPr="00934E61">
        <w:rPr>
          <w:rFonts w:ascii="Times New Roman" w:hAnsi="Times New Roman" w:cs="Times New Roman"/>
          <w:sz w:val="24"/>
          <w:szCs w:val="24"/>
        </w:rPr>
        <w:t xml:space="preserve"> patrimonio natural al mismo tiempo que genere ri</w:t>
      </w:r>
      <w:r w:rsidR="002928B7" w:rsidRPr="00934E61">
        <w:rPr>
          <w:rFonts w:ascii="Times New Roman" w:hAnsi="Times New Roman" w:cs="Times New Roman"/>
          <w:sz w:val="24"/>
          <w:szCs w:val="24"/>
        </w:rPr>
        <w:t>queza, competitividad y empleo, i</w:t>
      </w:r>
      <w:r w:rsidR="00E17FD5" w:rsidRPr="00934E61">
        <w:rPr>
          <w:rFonts w:ascii="Times New Roman" w:hAnsi="Times New Roman" w:cs="Times New Roman"/>
          <w:sz w:val="24"/>
          <w:szCs w:val="24"/>
        </w:rPr>
        <w:t>mpulsar el desarrollo de los diferentes sectores para elevar la capacidad productiva, iniciar empres</w:t>
      </w:r>
      <w:r w:rsidR="002928B7" w:rsidRPr="00934E61">
        <w:rPr>
          <w:rFonts w:ascii="Times New Roman" w:hAnsi="Times New Roman" w:cs="Times New Roman"/>
          <w:sz w:val="24"/>
          <w:szCs w:val="24"/>
        </w:rPr>
        <w:t>as rurales y del comercio local, f</w:t>
      </w:r>
      <w:r w:rsidR="00E17FD5" w:rsidRPr="00934E61">
        <w:rPr>
          <w:rFonts w:ascii="Times New Roman" w:hAnsi="Times New Roman" w:cs="Times New Roman"/>
          <w:sz w:val="24"/>
          <w:szCs w:val="24"/>
        </w:rPr>
        <w:t>avorec</w:t>
      </w:r>
      <w:r w:rsidR="00E94A6A" w:rsidRPr="00934E61">
        <w:rPr>
          <w:rFonts w:ascii="Times New Roman" w:hAnsi="Times New Roman" w:cs="Times New Roman"/>
          <w:sz w:val="24"/>
          <w:szCs w:val="24"/>
        </w:rPr>
        <w:t xml:space="preserve">iendo </w:t>
      </w:r>
      <w:r w:rsidR="00E17FD5" w:rsidRPr="00934E61">
        <w:rPr>
          <w:rFonts w:ascii="Times New Roman" w:hAnsi="Times New Roman" w:cs="Times New Roman"/>
          <w:sz w:val="24"/>
          <w:szCs w:val="24"/>
        </w:rPr>
        <w:t xml:space="preserve">la competitividad en el Municipio, a partir del aprovechamiento de las vocaciones productivas locales, </w:t>
      </w:r>
      <w:r w:rsidR="00E94A6A" w:rsidRPr="00934E61">
        <w:rPr>
          <w:rFonts w:ascii="Times New Roman" w:hAnsi="Times New Roman" w:cs="Times New Roman"/>
          <w:sz w:val="24"/>
          <w:szCs w:val="24"/>
        </w:rPr>
        <w:t>m</w:t>
      </w:r>
      <w:r w:rsidR="002928B7" w:rsidRPr="00934E61">
        <w:rPr>
          <w:rFonts w:ascii="Times New Roman" w:hAnsi="Times New Roman" w:cs="Times New Roman"/>
          <w:sz w:val="24"/>
          <w:szCs w:val="24"/>
        </w:rPr>
        <w:t xml:space="preserve">ediante una </w:t>
      </w:r>
      <w:r w:rsidR="00E17FD5" w:rsidRPr="00934E61">
        <w:rPr>
          <w:rFonts w:ascii="Times New Roman" w:hAnsi="Times New Roman" w:cs="Times New Roman"/>
          <w:sz w:val="24"/>
          <w:szCs w:val="24"/>
        </w:rPr>
        <w:t>entidad técnica especializada en la asesoría, gestión y manejo de asignación de recursos</w:t>
      </w:r>
      <w:r w:rsidR="00E94A6A" w:rsidRPr="00934E61">
        <w:rPr>
          <w:rFonts w:ascii="Times New Roman" w:hAnsi="Times New Roman" w:cs="Times New Roman"/>
          <w:sz w:val="24"/>
          <w:szCs w:val="24"/>
        </w:rPr>
        <w:t xml:space="preserve">. </w:t>
      </w:r>
    </w:p>
    <w:p w:rsidR="00E94A6A" w:rsidRPr="00934E61" w:rsidRDefault="00E94A6A" w:rsidP="00573C34">
      <w:pPr>
        <w:spacing w:after="0" w:line="360" w:lineRule="auto"/>
        <w:ind w:left="426" w:hanging="284"/>
        <w:jc w:val="both"/>
        <w:rPr>
          <w:rFonts w:ascii="Times New Roman" w:hAnsi="Times New Roman" w:cs="Times New Roman"/>
          <w:sz w:val="24"/>
          <w:szCs w:val="24"/>
        </w:rPr>
      </w:pPr>
    </w:p>
    <w:p w:rsidR="00E17FD5" w:rsidRPr="00934E61" w:rsidRDefault="002928B7" w:rsidP="00573C34">
      <w:pPr>
        <w:pStyle w:val="Prrafodelista"/>
        <w:numPr>
          <w:ilvl w:val="0"/>
          <w:numId w:val="12"/>
        </w:numPr>
        <w:spacing w:after="0"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t xml:space="preserve">En Desarrollo Social y Humano: </w:t>
      </w:r>
      <w:r w:rsidR="00E17FD5" w:rsidRPr="00934E61">
        <w:rPr>
          <w:rFonts w:ascii="Times New Roman" w:hAnsi="Times New Roman" w:cs="Times New Roman"/>
          <w:sz w:val="24"/>
          <w:szCs w:val="24"/>
        </w:rPr>
        <w:t>contribu</w:t>
      </w:r>
      <w:r w:rsidR="00BD6179" w:rsidRPr="00934E61">
        <w:rPr>
          <w:rFonts w:ascii="Times New Roman" w:hAnsi="Times New Roman" w:cs="Times New Roman"/>
          <w:sz w:val="24"/>
          <w:szCs w:val="24"/>
        </w:rPr>
        <w:t xml:space="preserve">ir </w:t>
      </w:r>
      <w:r w:rsidR="00E17FD5" w:rsidRPr="00934E61">
        <w:rPr>
          <w:rFonts w:ascii="Times New Roman" w:hAnsi="Times New Roman" w:cs="Times New Roman"/>
          <w:sz w:val="24"/>
          <w:szCs w:val="24"/>
        </w:rPr>
        <w:t>a elevar la calidad de vida</w:t>
      </w:r>
      <w:r w:rsidRPr="00934E61">
        <w:rPr>
          <w:rFonts w:ascii="Times New Roman" w:hAnsi="Times New Roman" w:cs="Times New Roman"/>
          <w:sz w:val="24"/>
          <w:szCs w:val="24"/>
        </w:rPr>
        <w:t xml:space="preserve"> de la población, </w:t>
      </w:r>
      <w:r w:rsidR="00E17FD5" w:rsidRPr="00934E61">
        <w:rPr>
          <w:rFonts w:ascii="Times New Roman" w:hAnsi="Times New Roman" w:cs="Times New Roman"/>
          <w:sz w:val="24"/>
          <w:szCs w:val="24"/>
        </w:rPr>
        <w:t>mediante la combinación de políticas, programas y acciones enfocadas a reducir las carencias sociales, privilegiando a los sectores más desprotegidos y vulnerables para disminuir las desigualdades</w:t>
      </w:r>
      <w:r w:rsidRPr="00934E61">
        <w:rPr>
          <w:rFonts w:ascii="Times New Roman" w:hAnsi="Times New Roman" w:cs="Times New Roman"/>
          <w:sz w:val="24"/>
          <w:szCs w:val="24"/>
        </w:rPr>
        <w:t xml:space="preserve"> sociales y promover la equidad</w:t>
      </w:r>
      <w:r w:rsidR="00DC5B4E" w:rsidRPr="00934E61">
        <w:rPr>
          <w:rFonts w:ascii="Times New Roman" w:hAnsi="Times New Roman" w:cs="Times New Roman"/>
          <w:sz w:val="24"/>
          <w:szCs w:val="24"/>
        </w:rPr>
        <w:t xml:space="preserve">, </w:t>
      </w:r>
      <w:r w:rsidRPr="00934E61">
        <w:rPr>
          <w:rFonts w:ascii="Times New Roman" w:hAnsi="Times New Roman" w:cs="Times New Roman"/>
          <w:sz w:val="24"/>
          <w:szCs w:val="24"/>
        </w:rPr>
        <w:t>pr</w:t>
      </w:r>
      <w:r w:rsidR="00E17FD5" w:rsidRPr="00934E61">
        <w:rPr>
          <w:rFonts w:ascii="Times New Roman" w:hAnsi="Times New Roman" w:cs="Times New Roman"/>
          <w:sz w:val="24"/>
          <w:szCs w:val="24"/>
        </w:rPr>
        <w:t>omover el desarrollo del municipio a través de la dotación de infraestructura social y de los s</w:t>
      </w:r>
      <w:r w:rsidRPr="00934E61">
        <w:rPr>
          <w:rFonts w:ascii="Times New Roman" w:hAnsi="Times New Roman" w:cs="Times New Roman"/>
          <w:sz w:val="24"/>
          <w:szCs w:val="24"/>
        </w:rPr>
        <w:t>ervicios básicos de la vivienda</w:t>
      </w:r>
      <w:r w:rsidR="00E94A6A" w:rsidRPr="00934E61">
        <w:rPr>
          <w:rFonts w:ascii="Times New Roman" w:hAnsi="Times New Roman" w:cs="Times New Roman"/>
          <w:sz w:val="24"/>
          <w:szCs w:val="24"/>
        </w:rPr>
        <w:t xml:space="preserve"> afín de m</w:t>
      </w:r>
      <w:r w:rsidR="00E17FD5" w:rsidRPr="00934E61">
        <w:rPr>
          <w:rFonts w:ascii="Times New Roman" w:hAnsi="Times New Roman" w:cs="Times New Roman"/>
          <w:sz w:val="24"/>
          <w:szCs w:val="24"/>
        </w:rPr>
        <w:t>ejorar las condiciones de vida de la población incrementando los se</w:t>
      </w:r>
      <w:r w:rsidRPr="00934E61">
        <w:rPr>
          <w:rFonts w:ascii="Times New Roman" w:hAnsi="Times New Roman" w:cs="Times New Roman"/>
          <w:sz w:val="24"/>
          <w:szCs w:val="24"/>
        </w:rPr>
        <w:t xml:space="preserve">rvicios básicos en la vivienda, </w:t>
      </w:r>
      <w:r w:rsidR="00DC5B4E" w:rsidRPr="00934E61">
        <w:rPr>
          <w:rFonts w:ascii="Times New Roman" w:hAnsi="Times New Roman" w:cs="Times New Roman"/>
          <w:sz w:val="24"/>
          <w:szCs w:val="24"/>
        </w:rPr>
        <w:t xml:space="preserve">y </w:t>
      </w:r>
      <w:r w:rsidR="00E17FD5" w:rsidRPr="00934E61">
        <w:rPr>
          <w:rFonts w:ascii="Times New Roman" w:hAnsi="Times New Roman" w:cs="Times New Roman"/>
          <w:sz w:val="24"/>
          <w:szCs w:val="24"/>
        </w:rPr>
        <w:t xml:space="preserve">la cobertura de los servicios educativos de las localidades y cabecera municipal de San Carlos Yautepec. </w:t>
      </w:r>
    </w:p>
    <w:p w:rsidR="00E94A6A" w:rsidRPr="00934E61" w:rsidRDefault="00E94A6A" w:rsidP="00573C34">
      <w:pPr>
        <w:spacing w:after="0" w:line="360" w:lineRule="auto"/>
        <w:ind w:left="426" w:hanging="284"/>
        <w:jc w:val="both"/>
        <w:rPr>
          <w:rFonts w:ascii="Times New Roman" w:hAnsi="Times New Roman" w:cs="Times New Roman"/>
          <w:sz w:val="24"/>
          <w:szCs w:val="24"/>
        </w:rPr>
      </w:pPr>
    </w:p>
    <w:p w:rsidR="00E17FD5" w:rsidRPr="00934E61" w:rsidRDefault="002928B7" w:rsidP="00573C34">
      <w:pPr>
        <w:pStyle w:val="Prrafodelista"/>
        <w:numPr>
          <w:ilvl w:val="0"/>
          <w:numId w:val="12"/>
        </w:numPr>
        <w:spacing w:after="0" w:line="360" w:lineRule="auto"/>
        <w:ind w:left="426" w:hanging="284"/>
        <w:jc w:val="both"/>
        <w:rPr>
          <w:rFonts w:ascii="Times New Roman" w:hAnsi="Times New Roman" w:cs="Times New Roman"/>
          <w:sz w:val="24"/>
          <w:szCs w:val="24"/>
        </w:rPr>
      </w:pPr>
      <w:r w:rsidRPr="00934E61">
        <w:rPr>
          <w:rFonts w:ascii="Times New Roman" w:hAnsi="Times New Roman" w:cs="Times New Roman"/>
          <w:sz w:val="24"/>
          <w:szCs w:val="24"/>
        </w:rPr>
        <w:t xml:space="preserve">En el eje de </w:t>
      </w:r>
      <w:r w:rsidR="00E17FD5" w:rsidRPr="00934E61">
        <w:rPr>
          <w:rFonts w:ascii="Times New Roman" w:hAnsi="Times New Roman" w:cs="Times New Roman"/>
          <w:sz w:val="24"/>
          <w:szCs w:val="24"/>
        </w:rPr>
        <w:t>Go</w:t>
      </w:r>
      <w:r w:rsidRPr="00934E61">
        <w:rPr>
          <w:rFonts w:ascii="Times New Roman" w:hAnsi="Times New Roman" w:cs="Times New Roman"/>
          <w:sz w:val="24"/>
          <w:szCs w:val="24"/>
        </w:rPr>
        <w:t>bierno Honesto y de Resultados: o</w:t>
      </w:r>
      <w:r w:rsidR="00E17FD5" w:rsidRPr="00934E61">
        <w:rPr>
          <w:rFonts w:ascii="Times New Roman" w:hAnsi="Times New Roman" w:cs="Times New Roman"/>
          <w:sz w:val="24"/>
          <w:szCs w:val="24"/>
        </w:rPr>
        <w:t>ptimizar los recursos de los gobiernos federal y estatal, así como los ingresos del m</w:t>
      </w:r>
      <w:r w:rsidRPr="00934E61">
        <w:rPr>
          <w:rFonts w:ascii="Times New Roman" w:hAnsi="Times New Roman" w:cs="Times New Roman"/>
          <w:sz w:val="24"/>
          <w:szCs w:val="24"/>
        </w:rPr>
        <w:t>unicipio en los Ramos 28 y 33, m</w:t>
      </w:r>
      <w:r w:rsidR="00E17FD5" w:rsidRPr="00934E61">
        <w:rPr>
          <w:rFonts w:ascii="Times New Roman" w:hAnsi="Times New Roman" w:cs="Times New Roman"/>
          <w:sz w:val="24"/>
          <w:szCs w:val="24"/>
        </w:rPr>
        <w:t>ejora</w:t>
      </w:r>
      <w:r w:rsidR="00E94A6A" w:rsidRPr="00934E61">
        <w:rPr>
          <w:rFonts w:ascii="Times New Roman" w:hAnsi="Times New Roman" w:cs="Times New Roman"/>
          <w:sz w:val="24"/>
          <w:szCs w:val="24"/>
        </w:rPr>
        <w:t xml:space="preserve">ndo </w:t>
      </w:r>
      <w:r w:rsidR="00E17FD5" w:rsidRPr="00934E61">
        <w:rPr>
          <w:rFonts w:ascii="Times New Roman" w:hAnsi="Times New Roman" w:cs="Times New Roman"/>
          <w:sz w:val="24"/>
          <w:szCs w:val="24"/>
        </w:rPr>
        <w:t>los servic</w:t>
      </w:r>
      <w:r w:rsidRPr="00934E61">
        <w:rPr>
          <w:rFonts w:ascii="Times New Roman" w:hAnsi="Times New Roman" w:cs="Times New Roman"/>
          <w:sz w:val="24"/>
          <w:szCs w:val="24"/>
        </w:rPr>
        <w:t>ios prestados por el Municipio mediante el cu</w:t>
      </w:r>
      <w:r w:rsidR="00E17FD5" w:rsidRPr="00934E61">
        <w:rPr>
          <w:rFonts w:ascii="Times New Roman" w:hAnsi="Times New Roman" w:cs="Times New Roman"/>
          <w:sz w:val="24"/>
          <w:szCs w:val="24"/>
        </w:rPr>
        <w:t>mplimiento de las ordenanzas municipales</w:t>
      </w:r>
      <w:r w:rsidRPr="00934E61">
        <w:rPr>
          <w:rFonts w:ascii="Times New Roman" w:hAnsi="Times New Roman" w:cs="Times New Roman"/>
          <w:sz w:val="24"/>
          <w:szCs w:val="24"/>
        </w:rPr>
        <w:t xml:space="preserve"> y f</w:t>
      </w:r>
      <w:r w:rsidR="00E17FD5" w:rsidRPr="00934E61">
        <w:rPr>
          <w:rFonts w:ascii="Times New Roman" w:hAnsi="Times New Roman" w:cs="Times New Roman"/>
          <w:sz w:val="24"/>
          <w:szCs w:val="24"/>
        </w:rPr>
        <w:t>ortal</w:t>
      </w:r>
      <w:r w:rsidRPr="00934E61">
        <w:rPr>
          <w:rFonts w:ascii="Times New Roman" w:hAnsi="Times New Roman" w:cs="Times New Roman"/>
          <w:sz w:val="24"/>
          <w:szCs w:val="24"/>
        </w:rPr>
        <w:t>eciendo l</w:t>
      </w:r>
      <w:r w:rsidR="00E17FD5" w:rsidRPr="00934E61">
        <w:rPr>
          <w:rFonts w:ascii="Times New Roman" w:hAnsi="Times New Roman" w:cs="Times New Roman"/>
          <w:sz w:val="24"/>
          <w:szCs w:val="24"/>
        </w:rPr>
        <w:t xml:space="preserve">as relaciones intergubernamentales. </w:t>
      </w:r>
    </w:p>
    <w:p w:rsidR="00E17FD5" w:rsidRPr="00934E61" w:rsidRDefault="00E17FD5" w:rsidP="00573C34">
      <w:pPr>
        <w:spacing w:after="0" w:line="360" w:lineRule="auto"/>
        <w:jc w:val="both"/>
        <w:rPr>
          <w:rFonts w:ascii="Times New Roman" w:hAnsi="Times New Roman" w:cs="Times New Roman"/>
          <w:sz w:val="24"/>
          <w:szCs w:val="24"/>
        </w:rPr>
      </w:pPr>
    </w:p>
    <w:p w:rsidR="00A82F85" w:rsidRPr="00934E61" w:rsidRDefault="00A82F85" w:rsidP="00573C34">
      <w:pPr>
        <w:spacing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En los diferentes ejes se propusieron políticas transversales así como objetivos, estrategias, y programas a implementar </w:t>
      </w:r>
    </w:p>
    <w:p w:rsidR="00D23057" w:rsidRPr="00934E61" w:rsidRDefault="00D23057" w:rsidP="00573C34">
      <w:pPr>
        <w:spacing w:after="0" w:line="360" w:lineRule="auto"/>
        <w:jc w:val="both"/>
        <w:rPr>
          <w:rFonts w:ascii="Times New Roman" w:hAnsi="Times New Roman" w:cs="Times New Roman"/>
          <w:sz w:val="24"/>
          <w:szCs w:val="24"/>
        </w:rPr>
      </w:pPr>
    </w:p>
    <w:p w:rsidR="000A1494" w:rsidRPr="00934E61" w:rsidRDefault="000A1494" w:rsidP="00573C34">
      <w:pPr>
        <w:spacing w:line="360" w:lineRule="auto"/>
        <w:jc w:val="both"/>
        <w:rPr>
          <w:rFonts w:ascii="Times New Roman" w:hAnsi="Times New Roman" w:cs="Times New Roman"/>
          <w:sz w:val="24"/>
          <w:szCs w:val="24"/>
        </w:rPr>
      </w:pPr>
      <w:r w:rsidRPr="00934E61">
        <w:rPr>
          <w:rFonts w:ascii="Times New Roman" w:hAnsi="Times New Roman" w:cs="Times New Roman"/>
          <w:sz w:val="24"/>
          <w:szCs w:val="24"/>
        </w:rPr>
        <w:t>Finalmente se acordó dar seguimiento a los programas cada seis meses en conjunto con los integrantes del Cabildo Municipal, con la finalidad de evidenciar qué programas no se han podido llevar a cabo, evaluar y analizar las causas por las que no se han podido ejecutar, y posteriormente platicar con los responsables de los programas para encontrar una solución que permita alcanzar la metas establecidas.</w:t>
      </w:r>
    </w:p>
    <w:p w:rsidR="004045BE" w:rsidRPr="00934E61" w:rsidRDefault="00573C34" w:rsidP="00573C3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w:t>
      </w:r>
      <w:r w:rsidR="004045BE" w:rsidRPr="00934E61">
        <w:rPr>
          <w:rFonts w:ascii="Times New Roman" w:hAnsi="Times New Roman" w:cs="Times New Roman"/>
          <w:b/>
          <w:sz w:val="24"/>
          <w:szCs w:val="24"/>
        </w:rPr>
        <w:t xml:space="preserve">onclusiones </w:t>
      </w:r>
    </w:p>
    <w:p w:rsidR="00CA1EE0" w:rsidRPr="00934E61" w:rsidRDefault="00CA1EE0"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 xml:space="preserve">El Plan Municipal de Desarrollo San Carlos Yautepec, 2014-2016, es un instrumento fundamental ya que </w:t>
      </w:r>
      <w:r w:rsidR="00162EFD" w:rsidRPr="00934E61">
        <w:rPr>
          <w:rFonts w:ascii="Times New Roman" w:hAnsi="Times New Roman" w:cs="Times New Roman"/>
          <w:sz w:val="24"/>
          <w:szCs w:val="24"/>
        </w:rPr>
        <w:t>en éste,</w:t>
      </w:r>
      <w:r w:rsidRPr="00934E61">
        <w:rPr>
          <w:rFonts w:ascii="Times New Roman" w:hAnsi="Times New Roman" w:cs="Times New Roman"/>
          <w:sz w:val="24"/>
          <w:szCs w:val="24"/>
        </w:rPr>
        <w:t xml:space="preserve"> se plasman las políticas públicas que el gobierno local aplicará durante su mandato para impulsar el desarrollo sustentable y consolidar la gobernabilidad democrática, obteniendo beneficios comunes y particulares a los habitantes de la comunidad. </w:t>
      </w:r>
    </w:p>
    <w:p w:rsidR="00D672E8" w:rsidRPr="00934E61" w:rsidRDefault="00D672E8" w:rsidP="00573C34">
      <w:pPr>
        <w:spacing w:after="0" w:line="360" w:lineRule="auto"/>
        <w:jc w:val="both"/>
        <w:rPr>
          <w:rFonts w:ascii="Times New Roman" w:hAnsi="Times New Roman" w:cs="Times New Roman"/>
          <w:sz w:val="24"/>
          <w:szCs w:val="24"/>
        </w:rPr>
      </w:pPr>
    </w:p>
    <w:p w:rsidR="00CA1EE0" w:rsidRPr="00934E61" w:rsidRDefault="00CA1EE0"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Es importante mencionar que se dio seguimiento al Plan Municipal cada seis meses, donde la agencia de desarrollo int</w:t>
      </w:r>
      <w:r w:rsidR="00C601F4" w:rsidRPr="00934E61">
        <w:rPr>
          <w:rFonts w:ascii="Times New Roman" w:hAnsi="Times New Roman" w:cs="Times New Roman"/>
          <w:sz w:val="24"/>
          <w:szCs w:val="24"/>
        </w:rPr>
        <w:t xml:space="preserve">egral de la UABJO a través de sus representantes evalúa las acciones implementadas y da sugerencias a las no realizadas. </w:t>
      </w:r>
    </w:p>
    <w:p w:rsidR="00D672E8" w:rsidRPr="00934E61" w:rsidRDefault="00D672E8" w:rsidP="00573C34">
      <w:pPr>
        <w:spacing w:after="0" w:line="360" w:lineRule="auto"/>
        <w:jc w:val="both"/>
        <w:rPr>
          <w:rFonts w:ascii="Times New Roman" w:hAnsi="Times New Roman" w:cs="Times New Roman"/>
          <w:sz w:val="24"/>
          <w:szCs w:val="24"/>
        </w:rPr>
      </w:pPr>
    </w:p>
    <w:p w:rsidR="00CA1EE0" w:rsidRPr="00934E61" w:rsidRDefault="00CA1EE0" w:rsidP="00573C34">
      <w:pPr>
        <w:spacing w:after="0" w:line="360" w:lineRule="auto"/>
        <w:jc w:val="both"/>
        <w:rPr>
          <w:rFonts w:ascii="Times New Roman" w:hAnsi="Times New Roman" w:cs="Times New Roman"/>
          <w:sz w:val="24"/>
          <w:szCs w:val="24"/>
        </w:rPr>
      </w:pPr>
      <w:r w:rsidRPr="00934E61">
        <w:rPr>
          <w:rFonts w:ascii="Times New Roman" w:hAnsi="Times New Roman" w:cs="Times New Roman"/>
          <w:sz w:val="24"/>
          <w:szCs w:val="24"/>
        </w:rPr>
        <w:t>E</w:t>
      </w:r>
      <w:r w:rsidR="00162EFD" w:rsidRPr="00934E61">
        <w:rPr>
          <w:rFonts w:ascii="Times New Roman" w:hAnsi="Times New Roman" w:cs="Times New Roman"/>
          <w:sz w:val="24"/>
          <w:szCs w:val="24"/>
        </w:rPr>
        <w:t>l</w:t>
      </w:r>
      <w:r w:rsidRPr="00934E61">
        <w:rPr>
          <w:rFonts w:ascii="Times New Roman" w:hAnsi="Times New Roman" w:cs="Times New Roman"/>
          <w:sz w:val="24"/>
          <w:szCs w:val="24"/>
        </w:rPr>
        <w:t xml:space="preserve"> Plan Municipal de Desarrollo San Carlo</w:t>
      </w:r>
      <w:r w:rsidR="00162EFD" w:rsidRPr="00934E61">
        <w:rPr>
          <w:rFonts w:ascii="Times New Roman" w:hAnsi="Times New Roman" w:cs="Times New Roman"/>
          <w:sz w:val="24"/>
          <w:szCs w:val="24"/>
        </w:rPr>
        <w:t>s Yautepec, 2014-2016, es para é</w:t>
      </w:r>
      <w:r w:rsidRPr="00934E61">
        <w:rPr>
          <w:rFonts w:ascii="Times New Roman" w:hAnsi="Times New Roman" w:cs="Times New Roman"/>
          <w:sz w:val="24"/>
          <w:szCs w:val="24"/>
        </w:rPr>
        <w:t xml:space="preserve">ste periodo únicamente ya que el análisis y la proyección </w:t>
      </w:r>
      <w:r w:rsidR="00162EFD" w:rsidRPr="00934E61">
        <w:rPr>
          <w:rFonts w:ascii="Times New Roman" w:hAnsi="Times New Roman" w:cs="Times New Roman"/>
          <w:sz w:val="24"/>
          <w:szCs w:val="24"/>
        </w:rPr>
        <w:t xml:space="preserve">son para </w:t>
      </w:r>
      <w:r w:rsidRPr="00934E61">
        <w:rPr>
          <w:rFonts w:ascii="Times New Roman" w:hAnsi="Times New Roman" w:cs="Times New Roman"/>
          <w:sz w:val="24"/>
          <w:szCs w:val="24"/>
        </w:rPr>
        <w:t>tiempos específicos, si</w:t>
      </w:r>
      <w:r w:rsidR="00C601F4" w:rsidRPr="00934E61">
        <w:rPr>
          <w:rFonts w:ascii="Times New Roman" w:hAnsi="Times New Roman" w:cs="Times New Roman"/>
          <w:sz w:val="24"/>
          <w:szCs w:val="24"/>
        </w:rPr>
        <w:t>n</w:t>
      </w:r>
      <w:r w:rsidRPr="00934E61">
        <w:rPr>
          <w:rFonts w:ascii="Times New Roman" w:hAnsi="Times New Roman" w:cs="Times New Roman"/>
          <w:sz w:val="24"/>
          <w:szCs w:val="24"/>
        </w:rPr>
        <w:t xml:space="preserve"> embargo se puede  tomar de base para periodos posteriores.  </w:t>
      </w:r>
    </w:p>
    <w:p w:rsidR="00AD2636" w:rsidRPr="00934E61" w:rsidRDefault="00AD2636" w:rsidP="00573C34">
      <w:pPr>
        <w:spacing w:line="360" w:lineRule="auto"/>
        <w:rPr>
          <w:rFonts w:ascii="Times New Roman" w:hAnsi="Times New Roman" w:cs="Times New Roman"/>
          <w:sz w:val="24"/>
          <w:szCs w:val="24"/>
        </w:rPr>
      </w:pPr>
    </w:p>
    <w:p w:rsidR="008C5855" w:rsidRDefault="000A1494" w:rsidP="00573C34">
      <w:pPr>
        <w:spacing w:line="360" w:lineRule="auto"/>
        <w:rPr>
          <w:rFonts w:ascii="Times New Roman" w:hAnsi="Times New Roman" w:cs="Times New Roman"/>
          <w:sz w:val="24"/>
          <w:szCs w:val="24"/>
        </w:rPr>
      </w:pPr>
      <w:r w:rsidRPr="00934E61">
        <w:rPr>
          <w:rFonts w:ascii="Times New Roman" w:hAnsi="Times New Roman" w:cs="Times New Roman"/>
          <w:sz w:val="24"/>
          <w:szCs w:val="24"/>
        </w:rPr>
        <w:t xml:space="preserve">Este artículo es resultado de la elaboración del plan de desarrollo Municipal para el Municipio de San Carlos Yautepec Oaxaca, México, realizado por la agencia de Desarrollo Integral de la UABJO. </w:t>
      </w:r>
    </w:p>
    <w:p w:rsidR="00573C34" w:rsidRDefault="00573C34" w:rsidP="00573C34">
      <w:pPr>
        <w:spacing w:line="360" w:lineRule="auto"/>
        <w:rPr>
          <w:rFonts w:ascii="Times New Roman" w:hAnsi="Times New Roman" w:cs="Times New Roman"/>
          <w:sz w:val="24"/>
          <w:szCs w:val="24"/>
        </w:rPr>
      </w:pPr>
    </w:p>
    <w:p w:rsidR="00573C34" w:rsidRDefault="00573C34" w:rsidP="00573C34">
      <w:pPr>
        <w:spacing w:line="360" w:lineRule="auto"/>
        <w:rPr>
          <w:rFonts w:ascii="Times New Roman" w:hAnsi="Times New Roman" w:cs="Times New Roman"/>
          <w:sz w:val="24"/>
          <w:szCs w:val="24"/>
        </w:rPr>
      </w:pPr>
    </w:p>
    <w:p w:rsidR="00573C34" w:rsidRDefault="00573C34" w:rsidP="00573C34">
      <w:pPr>
        <w:spacing w:line="360" w:lineRule="auto"/>
        <w:rPr>
          <w:rFonts w:ascii="Times New Roman" w:hAnsi="Times New Roman" w:cs="Times New Roman"/>
          <w:sz w:val="24"/>
          <w:szCs w:val="24"/>
        </w:rPr>
      </w:pPr>
    </w:p>
    <w:p w:rsidR="00573C34" w:rsidRDefault="00573C34" w:rsidP="00573C34">
      <w:pPr>
        <w:spacing w:line="360" w:lineRule="auto"/>
        <w:rPr>
          <w:rFonts w:ascii="Times New Roman" w:hAnsi="Times New Roman" w:cs="Times New Roman"/>
          <w:sz w:val="24"/>
          <w:szCs w:val="24"/>
        </w:rPr>
      </w:pPr>
    </w:p>
    <w:p w:rsidR="00573C34" w:rsidRDefault="00573C34" w:rsidP="00573C34">
      <w:pPr>
        <w:spacing w:line="360" w:lineRule="auto"/>
        <w:rPr>
          <w:rFonts w:ascii="Times New Roman" w:hAnsi="Times New Roman" w:cs="Times New Roman"/>
          <w:sz w:val="24"/>
          <w:szCs w:val="24"/>
        </w:rPr>
      </w:pPr>
    </w:p>
    <w:p w:rsidR="00573C34" w:rsidRDefault="00573C34" w:rsidP="00573C34">
      <w:pPr>
        <w:spacing w:line="360" w:lineRule="auto"/>
        <w:rPr>
          <w:rFonts w:ascii="Times New Roman" w:hAnsi="Times New Roman" w:cs="Times New Roman"/>
          <w:sz w:val="24"/>
          <w:szCs w:val="24"/>
        </w:rPr>
      </w:pPr>
    </w:p>
    <w:p w:rsidR="00573C34" w:rsidRDefault="00573C34" w:rsidP="00573C34">
      <w:pPr>
        <w:spacing w:line="360" w:lineRule="auto"/>
        <w:rPr>
          <w:rFonts w:ascii="Times New Roman" w:hAnsi="Times New Roman" w:cs="Times New Roman"/>
          <w:sz w:val="24"/>
          <w:szCs w:val="24"/>
        </w:rPr>
      </w:pPr>
    </w:p>
    <w:p w:rsidR="00573C34" w:rsidRPr="00934E61" w:rsidRDefault="00573C34" w:rsidP="00573C34">
      <w:pPr>
        <w:spacing w:line="360" w:lineRule="auto"/>
        <w:rPr>
          <w:rFonts w:ascii="Times New Roman" w:hAnsi="Times New Roman" w:cs="Times New Roman"/>
          <w:sz w:val="24"/>
          <w:szCs w:val="24"/>
        </w:rPr>
      </w:pPr>
    </w:p>
    <w:p w:rsidR="00266D49" w:rsidRPr="00934E61" w:rsidRDefault="00DF38E8" w:rsidP="00AA6C34">
      <w:pPr>
        <w:spacing w:line="480" w:lineRule="auto"/>
        <w:rPr>
          <w:rFonts w:eastAsia="Calibri" w:cstheme="minorHAnsi"/>
          <w:color w:val="7030A0"/>
          <w:sz w:val="28"/>
          <w:szCs w:val="24"/>
        </w:rPr>
      </w:pPr>
      <w:r>
        <w:rPr>
          <w:rFonts w:eastAsia="Calibri" w:cstheme="minorHAnsi"/>
          <w:color w:val="7030A0"/>
          <w:sz w:val="28"/>
          <w:szCs w:val="24"/>
        </w:rPr>
        <w:lastRenderedPageBreak/>
        <w:t xml:space="preserve">Bibliografía </w:t>
      </w:r>
    </w:p>
    <w:sdt>
      <w:sdtPr>
        <w:rPr>
          <w:rFonts w:ascii="Arial" w:eastAsiaTheme="minorHAnsi" w:hAnsi="Arial" w:cs="Arial"/>
          <w:color w:val="auto"/>
          <w:sz w:val="24"/>
          <w:szCs w:val="24"/>
          <w:lang w:val="es-ES" w:eastAsia="en-US"/>
        </w:rPr>
        <w:id w:val="1230419756"/>
        <w:docPartObj>
          <w:docPartGallery w:val="Bibliographies"/>
          <w:docPartUnique/>
        </w:docPartObj>
      </w:sdtPr>
      <w:sdtEndPr>
        <w:rPr>
          <w:lang w:val="es-MX"/>
        </w:rPr>
      </w:sdtEndPr>
      <w:sdtContent>
        <w:sdt>
          <w:sdtPr>
            <w:rPr>
              <w:rFonts w:ascii="Arial" w:eastAsiaTheme="minorHAnsi" w:hAnsi="Arial" w:cs="Arial"/>
              <w:color w:val="auto"/>
              <w:sz w:val="24"/>
              <w:szCs w:val="24"/>
              <w:lang w:eastAsia="en-US"/>
            </w:rPr>
            <w:id w:val="111145805"/>
            <w:bibliography/>
          </w:sdtPr>
          <w:sdtEndPr/>
          <w:sdtContent>
            <w:p w:rsidR="002A4F93" w:rsidRPr="00573C34" w:rsidRDefault="00D23057" w:rsidP="00573C34">
              <w:pPr>
                <w:pStyle w:val="Ttulo1"/>
                <w:spacing w:line="360" w:lineRule="auto"/>
                <w:jc w:val="both"/>
                <w:rPr>
                  <w:rFonts w:ascii="Times New Roman" w:hAnsi="Times New Roman" w:cs="Times New Roman"/>
                  <w:noProof/>
                  <w:color w:val="000000" w:themeColor="text1"/>
                  <w:sz w:val="24"/>
                  <w:szCs w:val="24"/>
                </w:rPr>
              </w:pPr>
              <w:r w:rsidRPr="006F65AE">
                <w:rPr>
                  <w:rFonts w:ascii="Arial" w:hAnsi="Arial" w:cs="Arial"/>
                  <w:sz w:val="24"/>
                  <w:szCs w:val="24"/>
                </w:rPr>
                <w:fldChar w:fldCharType="begin"/>
              </w:r>
              <w:r w:rsidRPr="006F65AE">
                <w:rPr>
                  <w:rFonts w:ascii="Arial" w:hAnsi="Arial" w:cs="Arial"/>
                  <w:sz w:val="24"/>
                  <w:szCs w:val="24"/>
                </w:rPr>
                <w:instrText>BIBLIOGRAPHY</w:instrText>
              </w:r>
              <w:r w:rsidRPr="006F65AE">
                <w:rPr>
                  <w:rFonts w:ascii="Arial" w:hAnsi="Arial" w:cs="Arial"/>
                  <w:sz w:val="24"/>
                  <w:szCs w:val="24"/>
                </w:rPr>
                <w:fldChar w:fldCharType="separate"/>
              </w:r>
              <w:r w:rsidR="002A4F93" w:rsidRPr="00573C34">
                <w:rPr>
                  <w:rFonts w:ascii="Times New Roman" w:hAnsi="Times New Roman" w:cs="Times New Roman"/>
                  <w:noProof/>
                  <w:color w:val="000000" w:themeColor="text1"/>
                  <w:sz w:val="24"/>
                  <w:szCs w:val="24"/>
                </w:rPr>
                <w:t xml:space="preserve">Barros Muñoz, C. (2010). Principios orientadores. En D. ESTREPO ISAZA, </w:t>
              </w:r>
              <w:r w:rsidR="002A4F93" w:rsidRPr="00573C34">
                <w:rPr>
                  <w:rFonts w:ascii="Times New Roman" w:hAnsi="Times New Roman" w:cs="Times New Roman"/>
                  <w:i/>
                  <w:iCs/>
                  <w:noProof/>
                  <w:color w:val="000000" w:themeColor="text1"/>
                  <w:sz w:val="24"/>
                  <w:szCs w:val="24"/>
                </w:rPr>
                <w:t>Plan de Desarrollo de la Comuna 14 El Poblado</w:t>
              </w:r>
              <w:r w:rsidR="002A4F93" w:rsidRPr="00573C34">
                <w:rPr>
                  <w:rFonts w:ascii="Times New Roman" w:hAnsi="Times New Roman" w:cs="Times New Roman"/>
                  <w:noProof/>
                  <w:color w:val="000000" w:themeColor="text1"/>
                  <w:sz w:val="24"/>
                  <w:szCs w:val="24"/>
                </w:rPr>
                <w:t xml:space="preserve"> (pág. 4). COLOMBIA: Medellín – Colombia.</w:t>
              </w:r>
            </w:p>
            <w:p w:rsidR="002A4F93" w:rsidRPr="00573C34" w:rsidRDefault="002A4F93" w:rsidP="00573C34">
              <w:pPr>
                <w:pStyle w:val="Bibliografa"/>
                <w:spacing w:line="360" w:lineRule="auto"/>
                <w:ind w:left="720" w:hanging="720"/>
                <w:rPr>
                  <w:rFonts w:ascii="Times New Roman" w:hAnsi="Times New Roman" w:cs="Times New Roman"/>
                  <w:noProof/>
                  <w:sz w:val="24"/>
                  <w:szCs w:val="24"/>
                </w:rPr>
              </w:pPr>
              <w:r w:rsidRPr="00573C34">
                <w:rPr>
                  <w:rFonts w:ascii="Times New Roman" w:hAnsi="Times New Roman" w:cs="Times New Roman"/>
                  <w:noProof/>
                  <w:sz w:val="24"/>
                  <w:szCs w:val="24"/>
                </w:rPr>
                <w:t xml:space="preserve">CONAPO. (2013). </w:t>
              </w:r>
              <w:r w:rsidRPr="00573C34">
                <w:rPr>
                  <w:rFonts w:ascii="Times New Roman" w:hAnsi="Times New Roman" w:cs="Times New Roman"/>
                  <w:i/>
                  <w:iCs/>
                  <w:noProof/>
                  <w:sz w:val="24"/>
                  <w:szCs w:val="24"/>
                </w:rPr>
                <w:t>SECRETARIA DE DESARROLLO SOCIAL</w:t>
              </w:r>
              <w:r w:rsidRPr="00573C34">
                <w:rPr>
                  <w:rFonts w:ascii="Times New Roman" w:hAnsi="Times New Roman" w:cs="Times New Roman"/>
                  <w:noProof/>
                  <w:sz w:val="24"/>
                  <w:szCs w:val="24"/>
                </w:rPr>
                <w:t>. Obtenido de http://www.microrregiones.gob.mx/catloc/Default.aspx?buscar=1&amp;tipo=nombre&amp;campo=mun&amp;valor=san%20carlos%20yautepe&amp;varent=20</w:t>
              </w:r>
            </w:p>
            <w:p w:rsidR="002A4F93" w:rsidRPr="00573C34" w:rsidRDefault="002A4F93" w:rsidP="00573C34">
              <w:pPr>
                <w:pStyle w:val="Bibliografa"/>
                <w:spacing w:line="360" w:lineRule="auto"/>
                <w:ind w:left="720" w:hanging="720"/>
                <w:rPr>
                  <w:rFonts w:ascii="Times New Roman" w:hAnsi="Times New Roman" w:cs="Times New Roman"/>
                  <w:noProof/>
                  <w:sz w:val="24"/>
                  <w:szCs w:val="24"/>
                </w:rPr>
              </w:pPr>
              <w:r w:rsidRPr="00573C34">
                <w:rPr>
                  <w:rFonts w:ascii="Times New Roman" w:hAnsi="Times New Roman" w:cs="Times New Roman"/>
                  <w:noProof/>
                  <w:sz w:val="24"/>
                  <w:szCs w:val="24"/>
                </w:rPr>
                <w:t xml:space="preserve">Martínez Pellégrini, S., Flamand, L., &amp; Hernandez, A. (2008). Panorama del desarrollo municipal en México. </w:t>
              </w:r>
              <w:r w:rsidRPr="00573C34">
                <w:rPr>
                  <w:rFonts w:ascii="Times New Roman" w:hAnsi="Times New Roman" w:cs="Times New Roman"/>
                  <w:i/>
                  <w:iCs/>
                  <w:noProof/>
                  <w:sz w:val="24"/>
                  <w:szCs w:val="24"/>
                </w:rPr>
                <w:t>Gestión y política pública</w:t>
              </w:r>
              <w:r w:rsidRPr="00573C34">
                <w:rPr>
                  <w:rFonts w:ascii="Times New Roman" w:hAnsi="Times New Roman" w:cs="Times New Roman"/>
                  <w:noProof/>
                  <w:sz w:val="24"/>
                  <w:szCs w:val="24"/>
                </w:rPr>
                <w:t>, 48.</w:t>
              </w:r>
            </w:p>
            <w:p w:rsidR="002A4F93" w:rsidRPr="00573C34" w:rsidRDefault="002A4F93" w:rsidP="00573C34">
              <w:pPr>
                <w:pStyle w:val="Bibliografa"/>
                <w:spacing w:line="360" w:lineRule="auto"/>
                <w:ind w:left="720" w:hanging="720"/>
                <w:rPr>
                  <w:rFonts w:ascii="Times New Roman" w:hAnsi="Times New Roman" w:cs="Times New Roman"/>
                  <w:noProof/>
                  <w:sz w:val="24"/>
                  <w:szCs w:val="24"/>
                </w:rPr>
              </w:pPr>
              <w:r w:rsidRPr="00573C34">
                <w:rPr>
                  <w:rFonts w:ascii="Times New Roman" w:hAnsi="Times New Roman" w:cs="Times New Roman"/>
                  <w:noProof/>
                  <w:sz w:val="24"/>
                  <w:szCs w:val="24"/>
                </w:rPr>
                <w:t xml:space="preserve">Ramos Soto, A. (2014). </w:t>
              </w:r>
              <w:r w:rsidRPr="00573C34">
                <w:rPr>
                  <w:rFonts w:ascii="Times New Roman" w:hAnsi="Times New Roman" w:cs="Times New Roman"/>
                  <w:i/>
                  <w:iCs/>
                  <w:noProof/>
                  <w:sz w:val="24"/>
                  <w:szCs w:val="24"/>
                </w:rPr>
                <w:t>Plan Municipal de Desarrollo San Carlos Yautepec, 2014-2016.</w:t>
              </w:r>
              <w:r w:rsidRPr="00573C34">
                <w:rPr>
                  <w:rFonts w:ascii="Times New Roman" w:hAnsi="Times New Roman" w:cs="Times New Roman"/>
                  <w:noProof/>
                  <w:sz w:val="24"/>
                  <w:szCs w:val="24"/>
                </w:rPr>
                <w:t xml:space="preserve"> México: 1490.</w:t>
              </w:r>
            </w:p>
            <w:p w:rsidR="002A4F93" w:rsidRPr="00573C34" w:rsidRDefault="002A4F93" w:rsidP="00573C34">
              <w:pPr>
                <w:pStyle w:val="Bibliografa"/>
                <w:spacing w:line="360" w:lineRule="auto"/>
                <w:ind w:left="720" w:hanging="720"/>
                <w:rPr>
                  <w:rFonts w:ascii="Times New Roman" w:hAnsi="Times New Roman" w:cs="Times New Roman"/>
                  <w:noProof/>
                  <w:sz w:val="24"/>
                  <w:szCs w:val="24"/>
                </w:rPr>
              </w:pPr>
              <w:r w:rsidRPr="00573C34">
                <w:rPr>
                  <w:rFonts w:ascii="Times New Roman" w:hAnsi="Times New Roman" w:cs="Times New Roman"/>
                  <w:noProof/>
                  <w:sz w:val="24"/>
                  <w:szCs w:val="24"/>
                </w:rPr>
                <w:t xml:space="preserve">Rueda Olmos, V. H. (2009). </w:t>
              </w:r>
              <w:r w:rsidRPr="00573C34">
                <w:rPr>
                  <w:rFonts w:ascii="Times New Roman" w:hAnsi="Times New Roman" w:cs="Times New Roman"/>
                  <w:i/>
                  <w:iCs/>
                  <w:noProof/>
                  <w:sz w:val="24"/>
                  <w:szCs w:val="24"/>
                </w:rPr>
                <w:t>El desarrollo del Municipio en México y su conformación en Guanaguato.</w:t>
              </w:r>
              <w:r w:rsidRPr="00573C34">
                <w:rPr>
                  <w:rFonts w:ascii="Times New Roman" w:hAnsi="Times New Roman" w:cs="Times New Roman"/>
                  <w:noProof/>
                  <w:sz w:val="24"/>
                  <w:szCs w:val="24"/>
                </w:rPr>
                <w:t xml:space="preserve"> Obtenido de http://epikeia.leon.uia.mx: http://epikeia.leon.uia.mx/old/numeros/09/epikeia09-el_municipio_en_mexico.pdf</w:t>
              </w:r>
            </w:p>
            <w:p w:rsidR="002A4F93" w:rsidRDefault="002A4F93" w:rsidP="00573C34">
              <w:pPr>
                <w:pStyle w:val="Bibliografa"/>
                <w:spacing w:line="360" w:lineRule="auto"/>
                <w:ind w:left="720" w:hanging="720"/>
                <w:rPr>
                  <w:noProof/>
                </w:rPr>
              </w:pPr>
              <w:r w:rsidRPr="00573C34">
                <w:rPr>
                  <w:rFonts w:ascii="Times New Roman" w:hAnsi="Times New Roman" w:cs="Times New Roman"/>
                  <w:noProof/>
                  <w:sz w:val="24"/>
                  <w:szCs w:val="24"/>
                </w:rPr>
                <w:t xml:space="preserve">SEDATU. (2010). </w:t>
              </w:r>
              <w:r w:rsidRPr="00573C34">
                <w:rPr>
                  <w:rFonts w:ascii="Times New Roman" w:hAnsi="Times New Roman" w:cs="Times New Roman"/>
                  <w:i/>
                  <w:iCs/>
                  <w:noProof/>
                  <w:sz w:val="24"/>
                  <w:szCs w:val="24"/>
                </w:rPr>
                <w:t>Localidades calificadas con un grado de marginación alto o muy alto</w:t>
              </w:r>
              <w:r w:rsidRPr="00573C34">
                <w:rPr>
                  <w:rFonts w:ascii="Times New Roman" w:hAnsi="Times New Roman" w:cs="Times New Roman"/>
                  <w:noProof/>
                  <w:sz w:val="24"/>
                  <w:szCs w:val="24"/>
                </w:rPr>
                <w:t>. Obtenido de http://www.fonhapo.gob.mx/2013/programas/vivienda-rural/localidades-clasificadas-con-un-grado-de-marginaci%C3%B3n-alto-o-muy-alto.html</w:t>
              </w:r>
            </w:p>
            <w:p w:rsidR="00D23057" w:rsidRPr="006F65AE" w:rsidRDefault="00D23057" w:rsidP="002A4F93">
              <w:pPr>
                <w:spacing w:line="480" w:lineRule="auto"/>
                <w:jc w:val="both"/>
                <w:rPr>
                  <w:rFonts w:ascii="Arial" w:hAnsi="Arial" w:cs="Arial"/>
                  <w:sz w:val="24"/>
                  <w:szCs w:val="24"/>
                </w:rPr>
              </w:pPr>
              <w:r w:rsidRPr="006F65AE">
                <w:rPr>
                  <w:rFonts w:ascii="Arial" w:hAnsi="Arial" w:cs="Arial"/>
                  <w:b/>
                  <w:bCs/>
                  <w:sz w:val="24"/>
                  <w:szCs w:val="24"/>
                </w:rPr>
                <w:fldChar w:fldCharType="end"/>
              </w:r>
            </w:p>
          </w:sdtContent>
        </w:sdt>
      </w:sdtContent>
    </w:sdt>
    <w:p w:rsidR="00D23057" w:rsidRPr="006F65AE" w:rsidRDefault="00D23057" w:rsidP="006F65AE">
      <w:pPr>
        <w:spacing w:line="480" w:lineRule="auto"/>
        <w:jc w:val="both"/>
        <w:rPr>
          <w:rFonts w:ascii="Arial" w:hAnsi="Arial" w:cs="Arial"/>
          <w:sz w:val="24"/>
          <w:szCs w:val="24"/>
        </w:rPr>
      </w:pPr>
    </w:p>
    <w:p w:rsidR="004045BE" w:rsidRPr="00AA6C34" w:rsidRDefault="004045BE" w:rsidP="00AA6C34">
      <w:pPr>
        <w:spacing w:line="480" w:lineRule="auto"/>
        <w:rPr>
          <w:rFonts w:ascii="Arial" w:hAnsi="Arial" w:cs="Arial"/>
          <w:sz w:val="24"/>
          <w:szCs w:val="24"/>
        </w:rPr>
      </w:pPr>
    </w:p>
    <w:p w:rsidR="002D4A3D" w:rsidRPr="00AA6C34" w:rsidRDefault="002D4A3D" w:rsidP="00AA6C34">
      <w:pPr>
        <w:spacing w:line="480" w:lineRule="auto"/>
        <w:rPr>
          <w:rFonts w:ascii="Arial" w:hAnsi="Arial" w:cs="Arial"/>
          <w:sz w:val="24"/>
          <w:szCs w:val="24"/>
        </w:rPr>
      </w:pPr>
    </w:p>
    <w:sectPr w:rsidR="002D4A3D" w:rsidRPr="00AA6C3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704" w:rsidRDefault="005D4704" w:rsidP="00934E61">
      <w:pPr>
        <w:spacing w:after="0" w:line="240" w:lineRule="auto"/>
      </w:pPr>
      <w:r>
        <w:separator/>
      </w:r>
    </w:p>
  </w:endnote>
  <w:endnote w:type="continuationSeparator" w:id="0">
    <w:p w:rsidR="005D4704" w:rsidRDefault="005D4704" w:rsidP="00934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E61" w:rsidRDefault="00934E61" w:rsidP="00934E61">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934E61" w:rsidRDefault="00934E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704" w:rsidRDefault="005D4704" w:rsidP="00934E61">
      <w:pPr>
        <w:spacing w:after="0" w:line="240" w:lineRule="auto"/>
      </w:pPr>
      <w:r>
        <w:separator/>
      </w:r>
    </w:p>
  </w:footnote>
  <w:footnote w:type="continuationSeparator" w:id="0">
    <w:p w:rsidR="005D4704" w:rsidRDefault="005D4704" w:rsidP="00934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E61" w:rsidRDefault="00934E61" w:rsidP="00934E61">
    <w:pPr>
      <w:pStyle w:val="Encabezado"/>
      <w:jc w:val="center"/>
    </w:pPr>
    <w:r w:rsidRPr="002F62BD">
      <w:rPr>
        <w:rFonts w:cs="Calibri"/>
        <w:b/>
        <w:i/>
      </w:rPr>
      <w:t>Revista Electrónica sobre Cuerpos Académicos y Grupos de Investigación en Iberoamérica</w:t>
    </w:r>
  </w:p>
  <w:p w:rsidR="00934E61" w:rsidRDefault="00934E61">
    <w:pPr>
      <w:pStyle w:val="Encabezado"/>
    </w:pPr>
  </w:p>
  <w:p w:rsidR="00934E61" w:rsidRDefault="00934E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D81"/>
    <w:multiLevelType w:val="hybridMultilevel"/>
    <w:tmpl w:val="9EE08EAC"/>
    <w:lvl w:ilvl="0" w:tplc="5D9CC45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F461C7E"/>
    <w:multiLevelType w:val="hybridMultilevel"/>
    <w:tmpl w:val="ACF47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814A48"/>
    <w:multiLevelType w:val="hybridMultilevel"/>
    <w:tmpl w:val="46266B98"/>
    <w:lvl w:ilvl="0" w:tplc="654209D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A2E0567"/>
    <w:multiLevelType w:val="hybridMultilevel"/>
    <w:tmpl w:val="B04A743A"/>
    <w:lvl w:ilvl="0" w:tplc="6A28FFD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98C7748"/>
    <w:multiLevelType w:val="hybridMultilevel"/>
    <w:tmpl w:val="EE5E0A56"/>
    <w:lvl w:ilvl="0" w:tplc="654209D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C037D37"/>
    <w:multiLevelType w:val="hybridMultilevel"/>
    <w:tmpl w:val="F04C3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D076DFD"/>
    <w:multiLevelType w:val="hybridMultilevel"/>
    <w:tmpl w:val="D16243DA"/>
    <w:lvl w:ilvl="0" w:tplc="9938A38C">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F556878"/>
    <w:multiLevelType w:val="hybridMultilevel"/>
    <w:tmpl w:val="25B4E2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09262A7"/>
    <w:multiLevelType w:val="hybridMultilevel"/>
    <w:tmpl w:val="0E74C16E"/>
    <w:lvl w:ilvl="0" w:tplc="A7D8BDEE">
      <w:numFmt w:val="bullet"/>
      <w:lvlText w:val=""/>
      <w:lvlJc w:val="left"/>
      <w:pPr>
        <w:ind w:left="720" w:hanging="360"/>
      </w:pPr>
      <w:rPr>
        <w:rFonts w:ascii="Symbol" w:eastAsiaTheme="minorHAnsi" w:hAnsi="Symbol" w:cs="Aria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CAE7435"/>
    <w:multiLevelType w:val="hybridMultilevel"/>
    <w:tmpl w:val="1AEE8518"/>
    <w:lvl w:ilvl="0" w:tplc="654209D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C377C98"/>
    <w:multiLevelType w:val="hybridMultilevel"/>
    <w:tmpl w:val="715C69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50D67B9"/>
    <w:multiLevelType w:val="hybridMultilevel"/>
    <w:tmpl w:val="D806FD06"/>
    <w:lvl w:ilvl="0" w:tplc="5D9CC45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9"/>
  </w:num>
  <w:num w:numId="7">
    <w:abstractNumId w:val="3"/>
  </w:num>
  <w:num w:numId="8">
    <w:abstractNumId w:val="8"/>
  </w:num>
  <w:num w:numId="9">
    <w:abstractNumId w:val="10"/>
  </w:num>
  <w:num w:numId="10">
    <w:abstractNumId w:val="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5BE"/>
    <w:rsid w:val="00053A1F"/>
    <w:rsid w:val="000A1494"/>
    <w:rsid w:val="000A2AF7"/>
    <w:rsid w:val="00112764"/>
    <w:rsid w:val="00120354"/>
    <w:rsid w:val="00162EFD"/>
    <w:rsid w:val="001644DB"/>
    <w:rsid w:val="001960A6"/>
    <w:rsid w:val="001D00D2"/>
    <w:rsid w:val="00255761"/>
    <w:rsid w:val="00266D49"/>
    <w:rsid w:val="002928B7"/>
    <w:rsid w:val="002A4F93"/>
    <w:rsid w:val="002C1A84"/>
    <w:rsid w:val="002D4A3D"/>
    <w:rsid w:val="003062A3"/>
    <w:rsid w:val="003D2213"/>
    <w:rsid w:val="00403621"/>
    <w:rsid w:val="004045BE"/>
    <w:rsid w:val="004144E7"/>
    <w:rsid w:val="00415A0A"/>
    <w:rsid w:val="0050748E"/>
    <w:rsid w:val="005264C7"/>
    <w:rsid w:val="005345F8"/>
    <w:rsid w:val="00573C34"/>
    <w:rsid w:val="00583B77"/>
    <w:rsid w:val="00595EC0"/>
    <w:rsid w:val="005B0788"/>
    <w:rsid w:val="005D4704"/>
    <w:rsid w:val="005F0132"/>
    <w:rsid w:val="006523B1"/>
    <w:rsid w:val="00661BC9"/>
    <w:rsid w:val="006F65AE"/>
    <w:rsid w:val="00711079"/>
    <w:rsid w:val="00775813"/>
    <w:rsid w:val="00792075"/>
    <w:rsid w:val="007C695C"/>
    <w:rsid w:val="00886D2F"/>
    <w:rsid w:val="008C5855"/>
    <w:rsid w:val="00934E61"/>
    <w:rsid w:val="00974671"/>
    <w:rsid w:val="009931CD"/>
    <w:rsid w:val="009C7600"/>
    <w:rsid w:val="00A5699E"/>
    <w:rsid w:val="00A82F85"/>
    <w:rsid w:val="00A97F0E"/>
    <w:rsid w:val="00AA6C34"/>
    <w:rsid w:val="00AD2636"/>
    <w:rsid w:val="00B81237"/>
    <w:rsid w:val="00BB2BBE"/>
    <w:rsid w:val="00BB53D4"/>
    <w:rsid w:val="00BD6179"/>
    <w:rsid w:val="00C601F4"/>
    <w:rsid w:val="00CA1EE0"/>
    <w:rsid w:val="00CA2790"/>
    <w:rsid w:val="00CB7C19"/>
    <w:rsid w:val="00D23057"/>
    <w:rsid w:val="00D323DB"/>
    <w:rsid w:val="00D34E0E"/>
    <w:rsid w:val="00D672E8"/>
    <w:rsid w:val="00D873DD"/>
    <w:rsid w:val="00DB2A8A"/>
    <w:rsid w:val="00DC5B4E"/>
    <w:rsid w:val="00DF2CB3"/>
    <w:rsid w:val="00DF38E8"/>
    <w:rsid w:val="00E074ED"/>
    <w:rsid w:val="00E17FD5"/>
    <w:rsid w:val="00E42022"/>
    <w:rsid w:val="00E94A6A"/>
    <w:rsid w:val="00F47887"/>
    <w:rsid w:val="00F76511"/>
    <w:rsid w:val="00FA16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5BE"/>
    <w:pPr>
      <w:spacing w:after="200" w:line="276" w:lineRule="auto"/>
    </w:pPr>
  </w:style>
  <w:style w:type="paragraph" w:styleId="Ttulo1">
    <w:name w:val="heading 1"/>
    <w:basedOn w:val="Normal"/>
    <w:next w:val="Normal"/>
    <w:link w:val="Ttulo1Car"/>
    <w:uiPriority w:val="9"/>
    <w:qFormat/>
    <w:rsid w:val="00D23057"/>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045B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1960A6"/>
    <w:pPr>
      <w:ind w:left="720"/>
      <w:contextualSpacing/>
    </w:pPr>
  </w:style>
  <w:style w:type="character" w:styleId="nfasissutil">
    <w:name w:val="Subtle Emphasis"/>
    <w:basedOn w:val="Fuentedeprrafopredeter"/>
    <w:uiPriority w:val="19"/>
    <w:qFormat/>
    <w:rsid w:val="00C601F4"/>
    <w:rPr>
      <w:i/>
      <w:iCs/>
      <w:color w:val="404040" w:themeColor="text1" w:themeTint="BF"/>
    </w:rPr>
  </w:style>
  <w:style w:type="character" w:styleId="Textoennegrita">
    <w:name w:val="Strong"/>
    <w:basedOn w:val="Fuentedeprrafopredeter"/>
    <w:uiPriority w:val="22"/>
    <w:qFormat/>
    <w:rsid w:val="00DF2CB3"/>
    <w:rPr>
      <w:b/>
      <w:bCs/>
    </w:rPr>
  </w:style>
  <w:style w:type="character" w:customStyle="1" w:styleId="apple-converted-space">
    <w:name w:val="apple-converted-space"/>
    <w:basedOn w:val="Fuentedeprrafopredeter"/>
    <w:rsid w:val="00DF2CB3"/>
  </w:style>
  <w:style w:type="character" w:customStyle="1" w:styleId="Ttulo1Car">
    <w:name w:val="Título 1 Car"/>
    <w:basedOn w:val="Fuentedeprrafopredeter"/>
    <w:link w:val="Ttulo1"/>
    <w:uiPriority w:val="9"/>
    <w:rsid w:val="00D23057"/>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D23057"/>
  </w:style>
  <w:style w:type="paragraph" w:styleId="HTMLconformatoprevio">
    <w:name w:val="HTML Preformatted"/>
    <w:basedOn w:val="Normal"/>
    <w:link w:val="HTMLconformatoprevioCar"/>
    <w:uiPriority w:val="99"/>
    <w:semiHidden/>
    <w:unhideWhenUsed/>
    <w:rsid w:val="00A97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A97F0E"/>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934E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4E61"/>
  </w:style>
  <w:style w:type="paragraph" w:styleId="Piedepgina">
    <w:name w:val="footer"/>
    <w:basedOn w:val="Normal"/>
    <w:link w:val="PiedepginaCar"/>
    <w:uiPriority w:val="99"/>
    <w:unhideWhenUsed/>
    <w:rsid w:val="00934E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4E61"/>
  </w:style>
  <w:style w:type="paragraph" w:styleId="Textodeglobo">
    <w:name w:val="Balloon Text"/>
    <w:basedOn w:val="Normal"/>
    <w:link w:val="TextodegloboCar"/>
    <w:uiPriority w:val="99"/>
    <w:semiHidden/>
    <w:unhideWhenUsed/>
    <w:rsid w:val="00573C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3C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5BE"/>
    <w:pPr>
      <w:spacing w:after="200" w:line="276" w:lineRule="auto"/>
    </w:pPr>
  </w:style>
  <w:style w:type="paragraph" w:styleId="Ttulo1">
    <w:name w:val="heading 1"/>
    <w:basedOn w:val="Normal"/>
    <w:next w:val="Normal"/>
    <w:link w:val="Ttulo1Car"/>
    <w:uiPriority w:val="9"/>
    <w:qFormat/>
    <w:rsid w:val="00D23057"/>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045B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1960A6"/>
    <w:pPr>
      <w:ind w:left="720"/>
      <w:contextualSpacing/>
    </w:pPr>
  </w:style>
  <w:style w:type="character" w:styleId="nfasissutil">
    <w:name w:val="Subtle Emphasis"/>
    <w:basedOn w:val="Fuentedeprrafopredeter"/>
    <w:uiPriority w:val="19"/>
    <w:qFormat/>
    <w:rsid w:val="00C601F4"/>
    <w:rPr>
      <w:i/>
      <w:iCs/>
      <w:color w:val="404040" w:themeColor="text1" w:themeTint="BF"/>
    </w:rPr>
  </w:style>
  <w:style w:type="character" w:styleId="Textoennegrita">
    <w:name w:val="Strong"/>
    <w:basedOn w:val="Fuentedeprrafopredeter"/>
    <w:uiPriority w:val="22"/>
    <w:qFormat/>
    <w:rsid w:val="00DF2CB3"/>
    <w:rPr>
      <w:b/>
      <w:bCs/>
    </w:rPr>
  </w:style>
  <w:style w:type="character" w:customStyle="1" w:styleId="apple-converted-space">
    <w:name w:val="apple-converted-space"/>
    <w:basedOn w:val="Fuentedeprrafopredeter"/>
    <w:rsid w:val="00DF2CB3"/>
  </w:style>
  <w:style w:type="character" w:customStyle="1" w:styleId="Ttulo1Car">
    <w:name w:val="Título 1 Car"/>
    <w:basedOn w:val="Fuentedeprrafopredeter"/>
    <w:link w:val="Ttulo1"/>
    <w:uiPriority w:val="9"/>
    <w:rsid w:val="00D23057"/>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D23057"/>
  </w:style>
  <w:style w:type="paragraph" w:styleId="HTMLconformatoprevio">
    <w:name w:val="HTML Preformatted"/>
    <w:basedOn w:val="Normal"/>
    <w:link w:val="HTMLconformatoprevioCar"/>
    <w:uiPriority w:val="99"/>
    <w:semiHidden/>
    <w:unhideWhenUsed/>
    <w:rsid w:val="00A97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A97F0E"/>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934E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4E61"/>
  </w:style>
  <w:style w:type="paragraph" w:styleId="Piedepgina">
    <w:name w:val="footer"/>
    <w:basedOn w:val="Normal"/>
    <w:link w:val="PiedepginaCar"/>
    <w:uiPriority w:val="99"/>
    <w:unhideWhenUsed/>
    <w:rsid w:val="00934E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4E61"/>
  </w:style>
  <w:style w:type="paragraph" w:styleId="Textodeglobo">
    <w:name w:val="Balloon Text"/>
    <w:basedOn w:val="Normal"/>
    <w:link w:val="TextodegloboCar"/>
    <w:uiPriority w:val="99"/>
    <w:semiHidden/>
    <w:unhideWhenUsed/>
    <w:rsid w:val="00573C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3C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6427">
      <w:bodyDiv w:val="1"/>
      <w:marLeft w:val="0"/>
      <w:marRight w:val="0"/>
      <w:marTop w:val="0"/>
      <w:marBottom w:val="0"/>
      <w:divBdr>
        <w:top w:val="none" w:sz="0" w:space="0" w:color="auto"/>
        <w:left w:val="none" w:sz="0" w:space="0" w:color="auto"/>
        <w:bottom w:val="none" w:sz="0" w:space="0" w:color="auto"/>
        <w:right w:val="none" w:sz="0" w:space="0" w:color="auto"/>
      </w:divBdr>
    </w:div>
    <w:div w:id="59257868">
      <w:bodyDiv w:val="1"/>
      <w:marLeft w:val="0"/>
      <w:marRight w:val="0"/>
      <w:marTop w:val="0"/>
      <w:marBottom w:val="0"/>
      <w:divBdr>
        <w:top w:val="none" w:sz="0" w:space="0" w:color="auto"/>
        <w:left w:val="none" w:sz="0" w:space="0" w:color="auto"/>
        <w:bottom w:val="none" w:sz="0" w:space="0" w:color="auto"/>
        <w:right w:val="none" w:sz="0" w:space="0" w:color="auto"/>
      </w:divBdr>
    </w:div>
    <w:div w:id="67119573">
      <w:bodyDiv w:val="1"/>
      <w:marLeft w:val="0"/>
      <w:marRight w:val="0"/>
      <w:marTop w:val="0"/>
      <w:marBottom w:val="0"/>
      <w:divBdr>
        <w:top w:val="none" w:sz="0" w:space="0" w:color="auto"/>
        <w:left w:val="none" w:sz="0" w:space="0" w:color="auto"/>
        <w:bottom w:val="none" w:sz="0" w:space="0" w:color="auto"/>
        <w:right w:val="none" w:sz="0" w:space="0" w:color="auto"/>
      </w:divBdr>
    </w:div>
    <w:div w:id="75202346">
      <w:bodyDiv w:val="1"/>
      <w:marLeft w:val="0"/>
      <w:marRight w:val="0"/>
      <w:marTop w:val="0"/>
      <w:marBottom w:val="0"/>
      <w:divBdr>
        <w:top w:val="none" w:sz="0" w:space="0" w:color="auto"/>
        <w:left w:val="none" w:sz="0" w:space="0" w:color="auto"/>
        <w:bottom w:val="none" w:sz="0" w:space="0" w:color="auto"/>
        <w:right w:val="none" w:sz="0" w:space="0" w:color="auto"/>
      </w:divBdr>
    </w:div>
    <w:div w:id="95372912">
      <w:bodyDiv w:val="1"/>
      <w:marLeft w:val="0"/>
      <w:marRight w:val="0"/>
      <w:marTop w:val="0"/>
      <w:marBottom w:val="0"/>
      <w:divBdr>
        <w:top w:val="none" w:sz="0" w:space="0" w:color="auto"/>
        <w:left w:val="none" w:sz="0" w:space="0" w:color="auto"/>
        <w:bottom w:val="none" w:sz="0" w:space="0" w:color="auto"/>
        <w:right w:val="none" w:sz="0" w:space="0" w:color="auto"/>
      </w:divBdr>
    </w:div>
    <w:div w:id="122964757">
      <w:bodyDiv w:val="1"/>
      <w:marLeft w:val="0"/>
      <w:marRight w:val="0"/>
      <w:marTop w:val="0"/>
      <w:marBottom w:val="0"/>
      <w:divBdr>
        <w:top w:val="none" w:sz="0" w:space="0" w:color="auto"/>
        <w:left w:val="none" w:sz="0" w:space="0" w:color="auto"/>
        <w:bottom w:val="none" w:sz="0" w:space="0" w:color="auto"/>
        <w:right w:val="none" w:sz="0" w:space="0" w:color="auto"/>
      </w:divBdr>
    </w:div>
    <w:div w:id="124198693">
      <w:bodyDiv w:val="1"/>
      <w:marLeft w:val="0"/>
      <w:marRight w:val="0"/>
      <w:marTop w:val="0"/>
      <w:marBottom w:val="0"/>
      <w:divBdr>
        <w:top w:val="none" w:sz="0" w:space="0" w:color="auto"/>
        <w:left w:val="none" w:sz="0" w:space="0" w:color="auto"/>
        <w:bottom w:val="none" w:sz="0" w:space="0" w:color="auto"/>
        <w:right w:val="none" w:sz="0" w:space="0" w:color="auto"/>
      </w:divBdr>
    </w:div>
    <w:div w:id="172259055">
      <w:bodyDiv w:val="1"/>
      <w:marLeft w:val="0"/>
      <w:marRight w:val="0"/>
      <w:marTop w:val="0"/>
      <w:marBottom w:val="0"/>
      <w:divBdr>
        <w:top w:val="none" w:sz="0" w:space="0" w:color="auto"/>
        <w:left w:val="none" w:sz="0" w:space="0" w:color="auto"/>
        <w:bottom w:val="none" w:sz="0" w:space="0" w:color="auto"/>
        <w:right w:val="none" w:sz="0" w:space="0" w:color="auto"/>
      </w:divBdr>
    </w:div>
    <w:div w:id="190801299">
      <w:bodyDiv w:val="1"/>
      <w:marLeft w:val="0"/>
      <w:marRight w:val="0"/>
      <w:marTop w:val="0"/>
      <w:marBottom w:val="0"/>
      <w:divBdr>
        <w:top w:val="none" w:sz="0" w:space="0" w:color="auto"/>
        <w:left w:val="none" w:sz="0" w:space="0" w:color="auto"/>
        <w:bottom w:val="none" w:sz="0" w:space="0" w:color="auto"/>
        <w:right w:val="none" w:sz="0" w:space="0" w:color="auto"/>
      </w:divBdr>
    </w:div>
    <w:div w:id="210382489">
      <w:bodyDiv w:val="1"/>
      <w:marLeft w:val="0"/>
      <w:marRight w:val="0"/>
      <w:marTop w:val="0"/>
      <w:marBottom w:val="0"/>
      <w:divBdr>
        <w:top w:val="none" w:sz="0" w:space="0" w:color="auto"/>
        <w:left w:val="none" w:sz="0" w:space="0" w:color="auto"/>
        <w:bottom w:val="none" w:sz="0" w:space="0" w:color="auto"/>
        <w:right w:val="none" w:sz="0" w:space="0" w:color="auto"/>
      </w:divBdr>
    </w:div>
    <w:div w:id="240872418">
      <w:bodyDiv w:val="1"/>
      <w:marLeft w:val="0"/>
      <w:marRight w:val="0"/>
      <w:marTop w:val="0"/>
      <w:marBottom w:val="0"/>
      <w:divBdr>
        <w:top w:val="none" w:sz="0" w:space="0" w:color="auto"/>
        <w:left w:val="none" w:sz="0" w:space="0" w:color="auto"/>
        <w:bottom w:val="none" w:sz="0" w:space="0" w:color="auto"/>
        <w:right w:val="none" w:sz="0" w:space="0" w:color="auto"/>
      </w:divBdr>
    </w:div>
    <w:div w:id="243148435">
      <w:bodyDiv w:val="1"/>
      <w:marLeft w:val="0"/>
      <w:marRight w:val="0"/>
      <w:marTop w:val="0"/>
      <w:marBottom w:val="0"/>
      <w:divBdr>
        <w:top w:val="none" w:sz="0" w:space="0" w:color="auto"/>
        <w:left w:val="none" w:sz="0" w:space="0" w:color="auto"/>
        <w:bottom w:val="none" w:sz="0" w:space="0" w:color="auto"/>
        <w:right w:val="none" w:sz="0" w:space="0" w:color="auto"/>
      </w:divBdr>
    </w:div>
    <w:div w:id="272786147">
      <w:bodyDiv w:val="1"/>
      <w:marLeft w:val="0"/>
      <w:marRight w:val="0"/>
      <w:marTop w:val="0"/>
      <w:marBottom w:val="0"/>
      <w:divBdr>
        <w:top w:val="none" w:sz="0" w:space="0" w:color="auto"/>
        <w:left w:val="none" w:sz="0" w:space="0" w:color="auto"/>
        <w:bottom w:val="none" w:sz="0" w:space="0" w:color="auto"/>
        <w:right w:val="none" w:sz="0" w:space="0" w:color="auto"/>
      </w:divBdr>
    </w:div>
    <w:div w:id="281225757">
      <w:bodyDiv w:val="1"/>
      <w:marLeft w:val="0"/>
      <w:marRight w:val="0"/>
      <w:marTop w:val="0"/>
      <w:marBottom w:val="0"/>
      <w:divBdr>
        <w:top w:val="none" w:sz="0" w:space="0" w:color="auto"/>
        <w:left w:val="none" w:sz="0" w:space="0" w:color="auto"/>
        <w:bottom w:val="none" w:sz="0" w:space="0" w:color="auto"/>
        <w:right w:val="none" w:sz="0" w:space="0" w:color="auto"/>
      </w:divBdr>
    </w:div>
    <w:div w:id="338124131">
      <w:bodyDiv w:val="1"/>
      <w:marLeft w:val="0"/>
      <w:marRight w:val="0"/>
      <w:marTop w:val="0"/>
      <w:marBottom w:val="0"/>
      <w:divBdr>
        <w:top w:val="none" w:sz="0" w:space="0" w:color="auto"/>
        <w:left w:val="none" w:sz="0" w:space="0" w:color="auto"/>
        <w:bottom w:val="none" w:sz="0" w:space="0" w:color="auto"/>
        <w:right w:val="none" w:sz="0" w:space="0" w:color="auto"/>
      </w:divBdr>
    </w:div>
    <w:div w:id="391781507">
      <w:bodyDiv w:val="1"/>
      <w:marLeft w:val="0"/>
      <w:marRight w:val="0"/>
      <w:marTop w:val="0"/>
      <w:marBottom w:val="0"/>
      <w:divBdr>
        <w:top w:val="none" w:sz="0" w:space="0" w:color="auto"/>
        <w:left w:val="none" w:sz="0" w:space="0" w:color="auto"/>
        <w:bottom w:val="none" w:sz="0" w:space="0" w:color="auto"/>
        <w:right w:val="none" w:sz="0" w:space="0" w:color="auto"/>
      </w:divBdr>
    </w:div>
    <w:div w:id="414715921">
      <w:bodyDiv w:val="1"/>
      <w:marLeft w:val="0"/>
      <w:marRight w:val="0"/>
      <w:marTop w:val="0"/>
      <w:marBottom w:val="0"/>
      <w:divBdr>
        <w:top w:val="none" w:sz="0" w:space="0" w:color="auto"/>
        <w:left w:val="none" w:sz="0" w:space="0" w:color="auto"/>
        <w:bottom w:val="none" w:sz="0" w:space="0" w:color="auto"/>
        <w:right w:val="none" w:sz="0" w:space="0" w:color="auto"/>
      </w:divBdr>
    </w:div>
    <w:div w:id="448163186">
      <w:bodyDiv w:val="1"/>
      <w:marLeft w:val="0"/>
      <w:marRight w:val="0"/>
      <w:marTop w:val="0"/>
      <w:marBottom w:val="0"/>
      <w:divBdr>
        <w:top w:val="none" w:sz="0" w:space="0" w:color="auto"/>
        <w:left w:val="none" w:sz="0" w:space="0" w:color="auto"/>
        <w:bottom w:val="none" w:sz="0" w:space="0" w:color="auto"/>
        <w:right w:val="none" w:sz="0" w:space="0" w:color="auto"/>
      </w:divBdr>
    </w:div>
    <w:div w:id="449856387">
      <w:bodyDiv w:val="1"/>
      <w:marLeft w:val="0"/>
      <w:marRight w:val="0"/>
      <w:marTop w:val="0"/>
      <w:marBottom w:val="0"/>
      <w:divBdr>
        <w:top w:val="none" w:sz="0" w:space="0" w:color="auto"/>
        <w:left w:val="none" w:sz="0" w:space="0" w:color="auto"/>
        <w:bottom w:val="none" w:sz="0" w:space="0" w:color="auto"/>
        <w:right w:val="none" w:sz="0" w:space="0" w:color="auto"/>
      </w:divBdr>
    </w:div>
    <w:div w:id="491534022">
      <w:bodyDiv w:val="1"/>
      <w:marLeft w:val="0"/>
      <w:marRight w:val="0"/>
      <w:marTop w:val="0"/>
      <w:marBottom w:val="0"/>
      <w:divBdr>
        <w:top w:val="none" w:sz="0" w:space="0" w:color="auto"/>
        <w:left w:val="none" w:sz="0" w:space="0" w:color="auto"/>
        <w:bottom w:val="none" w:sz="0" w:space="0" w:color="auto"/>
        <w:right w:val="none" w:sz="0" w:space="0" w:color="auto"/>
      </w:divBdr>
    </w:div>
    <w:div w:id="595867462">
      <w:bodyDiv w:val="1"/>
      <w:marLeft w:val="0"/>
      <w:marRight w:val="0"/>
      <w:marTop w:val="0"/>
      <w:marBottom w:val="0"/>
      <w:divBdr>
        <w:top w:val="none" w:sz="0" w:space="0" w:color="auto"/>
        <w:left w:val="none" w:sz="0" w:space="0" w:color="auto"/>
        <w:bottom w:val="none" w:sz="0" w:space="0" w:color="auto"/>
        <w:right w:val="none" w:sz="0" w:space="0" w:color="auto"/>
      </w:divBdr>
    </w:div>
    <w:div w:id="615793701">
      <w:bodyDiv w:val="1"/>
      <w:marLeft w:val="0"/>
      <w:marRight w:val="0"/>
      <w:marTop w:val="0"/>
      <w:marBottom w:val="0"/>
      <w:divBdr>
        <w:top w:val="none" w:sz="0" w:space="0" w:color="auto"/>
        <w:left w:val="none" w:sz="0" w:space="0" w:color="auto"/>
        <w:bottom w:val="none" w:sz="0" w:space="0" w:color="auto"/>
        <w:right w:val="none" w:sz="0" w:space="0" w:color="auto"/>
      </w:divBdr>
    </w:div>
    <w:div w:id="649477803">
      <w:bodyDiv w:val="1"/>
      <w:marLeft w:val="0"/>
      <w:marRight w:val="0"/>
      <w:marTop w:val="0"/>
      <w:marBottom w:val="0"/>
      <w:divBdr>
        <w:top w:val="none" w:sz="0" w:space="0" w:color="auto"/>
        <w:left w:val="none" w:sz="0" w:space="0" w:color="auto"/>
        <w:bottom w:val="none" w:sz="0" w:space="0" w:color="auto"/>
        <w:right w:val="none" w:sz="0" w:space="0" w:color="auto"/>
      </w:divBdr>
    </w:div>
    <w:div w:id="653878084">
      <w:bodyDiv w:val="1"/>
      <w:marLeft w:val="0"/>
      <w:marRight w:val="0"/>
      <w:marTop w:val="0"/>
      <w:marBottom w:val="0"/>
      <w:divBdr>
        <w:top w:val="none" w:sz="0" w:space="0" w:color="auto"/>
        <w:left w:val="none" w:sz="0" w:space="0" w:color="auto"/>
        <w:bottom w:val="none" w:sz="0" w:space="0" w:color="auto"/>
        <w:right w:val="none" w:sz="0" w:space="0" w:color="auto"/>
      </w:divBdr>
    </w:div>
    <w:div w:id="654575596">
      <w:bodyDiv w:val="1"/>
      <w:marLeft w:val="0"/>
      <w:marRight w:val="0"/>
      <w:marTop w:val="0"/>
      <w:marBottom w:val="0"/>
      <w:divBdr>
        <w:top w:val="none" w:sz="0" w:space="0" w:color="auto"/>
        <w:left w:val="none" w:sz="0" w:space="0" w:color="auto"/>
        <w:bottom w:val="none" w:sz="0" w:space="0" w:color="auto"/>
        <w:right w:val="none" w:sz="0" w:space="0" w:color="auto"/>
      </w:divBdr>
    </w:div>
    <w:div w:id="659698972">
      <w:bodyDiv w:val="1"/>
      <w:marLeft w:val="0"/>
      <w:marRight w:val="0"/>
      <w:marTop w:val="0"/>
      <w:marBottom w:val="0"/>
      <w:divBdr>
        <w:top w:val="none" w:sz="0" w:space="0" w:color="auto"/>
        <w:left w:val="none" w:sz="0" w:space="0" w:color="auto"/>
        <w:bottom w:val="none" w:sz="0" w:space="0" w:color="auto"/>
        <w:right w:val="none" w:sz="0" w:space="0" w:color="auto"/>
      </w:divBdr>
    </w:div>
    <w:div w:id="671834093">
      <w:bodyDiv w:val="1"/>
      <w:marLeft w:val="0"/>
      <w:marRight w:val="0"/>
      <w:marTop w:val="0"/>
      <w:marBottom w:val="0"/>
      <w:divBdr>
        <w:top w:val="none" w:sz="0" w:space="0" w:color="auto"/>
        <w:left w:val="none" w:sz="0" w:space="0" w:color="auto"/>
        <w:bottom w:val="none" w:sz="0" w:space="0" w:color="auto"/>
        <w:right w:val="none" w:sz="0" w:space="0" w:color="auto"/>
      </w:divBdr>
    </w:div>
    <w:div w:id="687408815">
      <w:bodyDiv w:val="1"/>
      <w:marLeft w:val="0"/>
      <w:marRight w:val="0"/>
      <w:marTop w:val="0"/>
      <w:marBottom w:val="0"/>
      <w:divBdr>
        <w:top w:val="none" w:sz="0" w:space="0" w:color="auto"/>
        <w:left w:val="none" w:sz="0" w:space="0" w:color="auto"/>
        <w:bottom w:val="none" w:sz="0" w:space="0" w:color="auto"/>
        <w:right w:val="none" w:sz="0" w:space="0" w:color="auto"/>
      </w:divBdr>
    </w:div>
    <w:div w:id="693578341">
      <w:bodyDiv w:val="1"/>
      <w:marLeft w:val="0"/>
      <w:marRight w:val="0"/>
      <w:marTop w:val="0"/>
      <w:marBottom w:val="0"/>
      <w:divBdr>
        <w:top w:val="none" w:sz="0" w:space="0" w:color="auto"/>
        <w:left w:val="none" w:sz="0" w:space="0" w:color="auto"/>
        <w:bottom w:val="none" w:sz="0" w:space="0" w:color="auto"/>
        <w:right w:val="none" w:sz="0" w:space="0" w:color="auto"/>
      </w:divBdr>
    </w:div>
    <w:div w:id="750392924">
      <w:bodyDiv w:val="1"/>
      <w:marLeft w:val="0"/>
      <w:marRight w:val="0"/>
      <w:marTop w:val="0"/>
      <w:marBottom w:val="0"/>
      <w:divBdr>
        <w:top w:val="none" w:sz="0" w:space="0" w:color="auto"/>
        <w:left w:val="none" w:sz="0" w:space="0" w:color="auto"/>
        <w:bottom w:val="none" w:sz="0" w:space="0" w:color="auto"/>
        <w:right w:val="none" w:sz="0" w:space="0" w:color="auto"/>
      </w:divBdr>
    </w:div>
    <w:div w:id="808739945">
      <w:bodyDiv w:val="1"/>
      <w:marLeft w:val="0"/>
      <w:marRight w:val="0"/>
      <w:marTop w:val="0"/>
      <w:marBottom w:val="0"/>
      <w:divBdr>
        <w:top w:val="none" w:sz="0" w:space="0" w:color="auto"/>
        <w:left w:val="none" w:sz="0" w:space="0" w:color="auto"/>
        <w:bottom w:val="none" w:sz="0" w:space="0" w:color="auto"/>
        <w:right w:val="none" w:sz="0" w:space="0" w:color="auto"/>
      </w:divBdr>
    </w:div>
    <w:div w:id="838078538">
      <w:bodyDiv w:val="1"/>
      <w:marLeft w:val="0"/>
      <w:marRight w:val="0"/>
      <w:marTop w:val="0"/>
      <w:marBottom w:val="0"/>
      <w:divBdr>
        <w:top w:val="none" w:sz="0" w:space="0" w:color="auto"/>
        <w:left w:val="none" w:sz="0" w:space="0" w:color="auto"/>
        <w:bottom w:val="none" w:sz="0" w:space="0" w:color="auto"/>
        <w:right w:val="none" w:sz="0" w:space="0" w:color="auto"/>
      </w:divBdr>
    </w:div>
    <w:div w:id="842553843">
      <w:bodyDiv w:val="1"/>
      <w:marLeft w:val="0"/>
      <w:marRight w:val="0"/>
      <w:marTop w:val="0"/>
      <w:marBottom w:val="0"/>
      <w:divBdr>
        <w:top w:val="none" w:sz="0" w:space="0" w:color="auto"/>
        <w:left w:val="none" w:sz="0" w:space="0" w:color="auto"/>
        <w:bottom w:val="none" w:sz="0" w:space="0" w:color="auto"/>
        <w:right w:val="none" w:sz="0" w:space="0" w:color="auto"/>
      </w:divBdr>
    </w:div>
    <w:div w:id="861747093">
      <w:bodyDiv w:val="1"/>
      <w:marLeft w:val="0"/>
      <w:marRight w:val="0"/>
      <w:marTop w:val="0"/>
      <w:marBottom w:val="0"/>
      <w:divBdr>
        <w:top w:val="none" w:sz="0" w:space="0" w:color="auto"/>
        <w:left w:val="none" w:sz="0" w:space="0" w:color="auto"/>
        <w:bottom w:val="none" w:sz="0" w:space="0" w:color="auto"/>
        <w:right w:val="none" w:sz="0" w:space="0" w:color="auto"/>
      </w:divBdr>
    </w:div>
    <w:div w:id="864558645">
      <w:bodyDiv w:val="1"/>
      <w:marLeft w:val="0"/>
      <w:marRight w:val="0"/>
      <w:marTop w:val="0"/>
      <w:marBottom w:val="0"/>
      <w:divBdr>
        <w:top w:val="none" w:sz="0" w:space="0" w:color="auto"/>
        <w:left w:val="none" w:sz="0" w:space="0" w:color="auto"/>
        <w:bottom w:val="none" w:sz="0" w:space="0" w:color="auto"/>
        <w:right w:val="none" w:sz="0" w:space="0" w:color="auto"/>
      </w:divBdr>
    </w:div>
    <w:div w:id="883062013">
      <w:bodyDiv w:val="1"/>
      <w:marLeft w:val="0"/>
      <w:marRight w:val="0"/>
      <w:marTop w:val="0"/>
      <w:marBottom w:val="0"/>
      <w:divBdr>
        <w:top w:val="none" w:sz="0" w:space="0" w:color="auto"/>
        <w:left w:val="none" w:sz="0" w:space="0" w:color="auto"/>
        <w:bottom w:val="none" w:sz="0" w:space="0" w:color="auto"/>
        <w:right w:val="none" w:sz="0" w:space="0" w:color="auto"/>
      </w:divBdr>
    </w:div>
    <w:div w:id="889194595">
      <w:bodyDiv w:val="1"/>
      <w:marLeft w:val="0"/>
      <w:marRight w:val="0"/>
      <w:marTop w:val="0"/>
      <w:marBottom w:val="0"/>
      <w:divBdr>
        <w:top w:val="none" w:sz="0" w:space="0" w:color="auto"/>
        <w:left w:val="none" w:sz="0" w:space="0" w:color="auto"/>
        <w:bottom w:val="none" w:sz="0" w:space="0" w:color="auto"/>
        <w:right w:val="none" w:sz="0" w:space="0" w:color="auto"/>
      </w:divBdr>
    </w:div>
    <w:div w:id="934242118">
      <w:bodyDiv w:val="1"/>
      <w:marLeft w:val="0"/>
      <w:marRight w:val="0"/>
      <w:marTop w:val="0"/>
      <w:marBottom w:val="0"/>
      <w:divBdr>
        <w:top w:val="none" w:sz="0" w:space="0" w:color="auto"/>
        <w:left w:val="none" w:sz="0" w:space="0" w:color="auto"/>
        <w:bottom w:val="none" w:sz="0" w:space="0" w:color="auto"/>
        <w:right w:val="none" w:sz="0" w:space="0" w:color="auto"/>
      </w:divBdr>
    </w:div>
    <w:div w:id="961692335">
      <w:bodyDiv w:val="1"/>
      <w:marLeft w:val="0"/>
      <w:marRight w:val="0"/>
      <w:marTop w:val="0"/>
      <w:marBottom w:val="0"/>
      <w:divBdr>
        <w:top w:val="none" w:sz="0" w:space="0" w:color="auto"/>
        <w:left w:val="none" w:sz="0" w:space="0" w:color="auto"/>
        <w:bottom w:val="none" w:sz="0" w:space="0" w:color="auto"/>
        <w:right w:val="none" w:sz="0" w:space="0" w:color="auto"/>
      </w:divBdr>
    </w:div>
    <w:div w:id="1013385504">
      <w:bodyDiv w:val="1"/>
      <w:marLeft w:val="0"/>
      <w:marRight w:val="0"/>
      <w:marTop w:val="0"/>
      <w:marBottom w:val="0"/>
      <w:divBdr>
        <w:top w:val="none" w:sz="0" w:space="0" w:color="auto"/>
        <w:left w:val="none" w:sz="0" w:space="0" w:color="auto"/>
        <w:bottom w:val="none" w:sz="0" w:space="0" w:color="auto"/>
        <w:right w:val="none" w:sz="0" w:space="0" w:color="auto"/>
      </w:divBdr>
    </w:div>
    <w:div w:id="1063794241">
      <w:bodyDiv w:val="1"/>
      <w:marLeft w:val="0"/>
      <w:marRight w:val="0"/>
      <w:marTop w:val="0"/>
      <w:marBottom w:val="0"/>
      <w:divBdr>
        <w:top w:val="none" w:sz="0" w:space="0" w:color="auto"/>
        <w:left w:val="none" w:sz="0" w:space="0" w:color="auto"/>
        <w:bottom w:val="none" w:sz="0" w:space="0" w:color="auto"/>
        <w:right w:val="none" w:sz="0" w:space="0" w:color="auto"/>
      </w:divBdr>
    </w:div>
    <w:div w:id="1080130488">
      <w:bodyDiv w:val="1"/>
      <w:marLeft w:val="0"/>
      <w:marRight w:val="0"/>
      <w:marTop w:val="0"/>
      <w:marBottom w:val="0"/>
      <w:divBdr>
        <w:top w:val="none" w:sz="0" w:space="0" w:color="auto"/>
        <w:left w:val="none" w:sz="0" w:space="0" w:color="auto"/>
        <w:bottom w:val="none" w:sz="0" w:space="0" w:color="auto"/>
        <w:right w:val="none" w:sz="0" w:space="0" w:color="auto"/>
      </w:divBdr>
    </w:div>
    <w:div w:id="1109542231">
      <w:bodyDiv w:val="1"/>
      <w:marLeft w:val="0"/>
      <w:marRight w:val="0"/>
      <w:marTop w:val="0"/>
      <w:marBottom w:val="0"/>
      <w:divBdr>
        <w:top w:val="none" w:sz="0" w:space="0" w:color="auto"/>
        <w:left w:val="none" w:sz="0" w:space="0" w:color="auto"/>
        <w:bottom w:val="none" w:sz="0" w:space="0" w:color="auto"/>
        <w:right w:val="none" w:sz="0" w:space="0" w:color="auto"/>
      </w:divBdr>
    </w:div>
    <w:div w:id="1120027439">
      <w:bodyDiv w:val="1"/>
      <w:marLeft w:val="0"/>
      <w:marRight w:val="0"/>
      <w:marTop w:val="0"/>
      <w:marBottom w:val="0"/>
      <w:divBdr>
        <w:top w:val="none" w:sz="0" w:space="0" w:color="auto"/>
        <w:left w:val="none" w:sz="0" w:space="0" w:color="auto"/>
        <w:bottom w:val="none" w:sz="0" w:space="0" w:color="auto"/>
        <w:right w:val="none" w:sz="0" w:space="0" w:color="auto"/>
      </w:divBdr>
    </w:div>
    <w:div w:id="1152064486">
      <w:bodyDiv w:val="1"/>
      <w:marLeft w:val="0"/>
      <w:marRight w:val="0"/>
      <w:marTop w:val="0"/>
      <w:marBottom w:val="0"/>
      <w:divBdr>
        <w:top w:val="none" w:sz="0" w:space="0" w:color="auto"/>
        <w:left w:val="none" w:sz="0" w:space="0" w:color="auto"/>
        <w:bottom w:val="none" w:sz="0" w:space="0" w:color="auto"/>
        <w:right w:val="none" w:sz="0" w:space="0" w:color="auto"/>
      </w:divBdr>
    </w:div>
    <w:div w:id="1160464510">
      <w:bodyDiv w:val="1"/>
      <w:marLeft w:val="0"/>
      <w:marRight w:val="0"/>
      <w:marTop w:val="0"/>
      <w:marBottom w:val="0"/>
      <w:divBdr>
        <w:top w:val="none" w:sz="0" w:space="0" w:color="auto"/>
        <w:left w:val="none" w:sz="0" w:space="0" w:color="auto"/>
        <w:bottom w:val="none" w:sz="0" w:space="0" w:color="auto"/>
        <w:right w:val="none" w:sz="0" w:space="0" w:color="auto"/>
      </w:divBdr>
    </w:div>
    <w:div w:id="1199583817">
      <w:bodyDiv w:val="1"/>
      <w:marLeft w:val="0"/>
      <w:marRight w:val="0"/>
      <w:marTop w:val="0"/>
      <w:marBottom w:val="0"/>
      <w:divBdr>
        <w:top w:val="none" w:sz="0" w:space="0" w:color="auto"/>
        <w:left w:val="none" w:sz="0" w:space="0" w:color="auto"/>
        <w:bottom w:val="none" w:sz="0" w:space="0" w:color="auto"/>
        <w:right w:val="none" w:sz="0" w:space="0" w:color="auto"/>
      </w:divBdr>
    </w:div>
    <w:div w:id="1255745432">
      <w:bodyDiv w:val="1"/>
      <w:marLeft w:val="0"/>
      <w:marRight w:val="0"/>
      <w:marTop w:val="0"/>
      <w:marBottom w:val="0"/>
      <w:divBdr>
        <w:top w:val="none" w:sz="0" w:space="0" w:color="auto"/>
        <w:left w:val="none" w:sz="0" w:space="0" w:color="auto"/>
        <w:bottom w:val="none" w:sz="0" w:space="0" w:color="auto"/>
        <w:right w:val="none" w:sz="0" w:space="0" w:color="auto"/>
      </w:divBdr>
    </w:div>
    <w:div w:id="1277906092">
      <w:bodyDiv w:val="1"/>
      <w:marLeft w:val="0"/>
      <w:marRight w:val="0"/>
      <w:marTop w:val="0"/>
      <w:marBottom w:val="0"/>
      <w:divBdr>
        <w:top w:val="none" w:sz="0" w:space="0" w:color="auto"/>
        <w:left w:val="none" w:sz="0" w:space="0" w:color="auto"/>
        <w:bottom w:val="none" w:sz="0" w:space="0" w:color="auto"/>
        <w:right w:val="none" w:sz="0" w:space="0" w:color="auto"/>
      </w:divBdr>
    </w:div>
    <w:div w:id="1346900840">
      <w:bodyDiv w:val="1"/>
      <w:marLeft w:val="0"/>
      <w:marRight w:val="0"/>
      <w:marTop w:val="0"/>
      <w:marBottom w:val="0"/>
      <w:divBdr>
        <w:top w:val="none" w:sz="0" w:space="0" w:color="auto"/>
        <w:left w:val="none" w:sz="0" w:space="0" w:color="auto"/>
        <w:bottom w:val="none" w:sz="0" w:space="0" w:color="auto"/>
        <w:right w:val="none" w:sz="0" w:space="0" w:color="auto"/>
      </w:divBdr>
    </w:div>
    <w:div w:id="1348629974">
      <w:bodyDiv w:val="1"/>
      <w:marLeft w:val="0"/>
      <w:marRight w:val="0"/>
      <w:marTop w:val="0"/>
      <w:marBottom w:val="0"/>
      <w:divBdr>
        <w:top w:val="none" w:sz="0" w:space="0" w:color="auto"/>
        <w:left w:val="none" w:sz="0" w:space="0" w:color="auto"/>
        <w:bottom w:val="none" w:sz="0" w:space="0" w:color="auto"/>
        <w:right w:val="none" w:sz="0" w:space="0" w:color="auto"/>
      </w:divBdr>
    </w:div>
    <w:div w:id="1387876245">
      <w:bodyDiv w:val="1"/>
      <w:marLeft w:val="0"/>
      <w:marRight w:val="0"/>
      <w:marTop w:val="0"/>
      <w:marBottom w:val="0"/>
      <w:divBdr>
        <w:top w:val="none" w:sz="0" w:space="0" w:color="auto"/>
        <w:left w:val="none" w:sz="0" w:space="0" w:color="auto"/>
        <w:bottom w:val="none" w:sz="0" w:space="0" w:color="auto"/>
        <w:right w:val="none" w:sz="0" w:space="0" w:color="auto"/>
      </w:divBdr>
    </w:div>
    <w:div w:id="1436168602">
      <w:bodyDiv w:val="1"/>
      <w:marLeft w:val="0"/>
      <w:marRight w:val="0"/>
      <w:marTop w:val="0"/>
      <w:marBottom w:val="0"/>
      <w:divBdr>
        <w:top w:val="none" w:sz="0" w:space="0" w:color="auto"/>
        <w:left w:val="none" w:sz="0" w:space="0" w:color="auto"/>
        <w:bottom w:val="none" w:sz="0" w:space="0" w:color="auto"/>
        <w:right w:val="none" w:sz="0" w:space="0" w:color="auto"/>
      </w:divBdr>
    </w:div>
    <w:div w:id="1450776146">
      <w:bodyDiv w:val="1"/>
      <w:marLeft w:val="0"/>
      <w:marRight w:val="0"/>
      <w:marTop w:val="0"/>
      <w:marBottom w:val="0"/>
      <w:divBdr>
        <w:top w:val="none" w:sz="0" w:space="0" w:color="auto"/>
        <w:left w:val="none" w:sz="0" w:space="0" w:color="auto"/>
        <w:bottom w:val="none" w:sz="0" w:space="0" w:color="auto"/>
        <w:right w:val="none" w:sz="0" w:space="0" w:color="auto"/>
      </w:divBdr>
    </w:div>
    <w:div w:id="1453016777">
      <w:bodyDiv w:val="1"/>
      <w:marLeft w:val="0"/>
      <w:marRight w:val="0"/>
      <w:marTop w:val="0"/>
      <w:marBottom w:val="0"/>
      <w:divBdr>
        <w:top w:val="none" w:sz="0" w:space="0" w:color="auto"/>
        <w:left w:val="none" w:sz="0" w:space="0" w:color="auto"/>
        <w:bottom w:val="none" w:sz="0" w:space="0" w:color="auto"/>
        <w:right w:val="none" w:sz="0" w:space="0" w:color="auto"/>
      </w:divBdr>
    </w:div>
    <w:div w:id="1591159809">
      <w:bodyDiv w:val="1"/>
      <w:marLeft w:val="0"/>
      <w:marRight w:val="0"/>
      <w:marTop w:val="0"/>
      <w:marBottom w:val="0"/>
      <w:divBdr>
        <w:top w:val="none" w:sz="0" w:space="0" w:color="auto"/>
        <w:left w:val="none" w:sz="0" w:space="0" w:color="auto"/>
        <w:bottom w:val="none" w:sz="0" w:space="0" w:color="auto"/>
        <w:right w:val="none" w:sz="0" w:space="0" w:color="auto"/>
      </w:divBdr>
    </w:div>
    <w:div w:id="1604921269">
      <w:bodyDiv w:val="1"/>
      <w:marLeft w:val="0"/>
      <w:marRight w:val="0"/>
      <w:marTop w:val="0"/>
      <w:marBottom w:val="0"/>
      <w:divBdr>
        <w:top w:val="none" w:sz="0" w:space="0" w:color="auto"/>
        <w:left w:val="none" w:sz="0" w:space="0" w:color="auto"/>
        <w:bottom w:val="none" w:sz="0" w:space="0" w:color="auto"/>
        <w:right w:val="none" w:sz="0" w:space="0" w:color="auto"/>
      </w:divBdr>
    </w:div>
    <w:div w:id="1644893352">
      <w:bodyDiv w:val="1"/>
      <w:marLeft w:val="0"/>
      <w:marRight w:val="0"/>
      <w:marTop w:val="0"/>
      <w:marBottom w:val="0"/>
      <w:divBdr>
        <w:top w:val="none" w:sz="0" w:space="0" w:color="auto"/>
        <w:left w:val="none" w:sz="0" w:space="0" w:color="auto"/>
        <w:bottom w:val="none" w:sz="0" w:space="0" w:color="auto"/>
        <w:right w:val="none" w:sz="0" w:space="0" w:color="auto"/>
      </w:divBdr>
    </w:div>
    <w:div w:id="1645309494">
      <w:bodyDiv w:val="1"/>
      <w:marLeft w:val="0"/>
      <w:marRight w:val="0"/>
      <w:marTop w:val="0"/>
      <w:marBottom w:val="0"/>
      <w:divBdr>
        <w:top w:val="none" w:sz="0" w:space="0" w:color="auto"/>
        <w:left w:val="none" w:sz="0" w:space="0" w:color="auto"/>
        <w:bottom w:val="none" w:sz="0" w:space="0" w:color="auto"/>
        <w:right w:val="none" w:sz="0" w:space="0" w:color="auto"/>
      </w:divBdr>
    </w:div>
    <w:div w:id="1652367747">
      <w:bodyDiv w:val="1"/>
      <w:marLeft w:val="0"/>
      <w:marRight w:val="0"/>
      <w:marTop w:val="0"/>
      <w:marBottom w:val="0"/>
      <w:divBdr>
        <w:top w:val="none" w:sz="0" w:space="0" w:color="auto"/>
        <w:left w:val="none" w:sz="0" w:space="0" w:color="auto"/>
        <w:bottom w:val="none" w:sz="0" w:space="0" w:color="auto"/>
        <w:right w:val="none" w:sz="0" w:space="0" w:color="auto"/>
      </w:divBdr>
    </w:div>
    <w:div w:id="1684162055">
      <w:bodyDiv w:val="1"/>
      <w:marLeft w:val="0"/>
      <w:marRight w:val="0"/>
      <w:marTop w:val="0"/>
      <w:marBottom w:val="0"/>
      <w:divBdr>
        <w:top w:val="none" w:sz="0" w:space="0" w:color="auto"/>
        <w:left w:val="none" w:sz="0" w:space="0" w:color="auto"/>
        <w:bottom w:val="none" w:sz="0" w:space="0" w:color="auto"/>
        <w:right w:val="none" w:sz="0" w:space="0" w:color="auto"/>
      </w:divBdr>
    </w:div>
    <w:div w:id="1687294034">
      <w:bodyDiv w:val="1"/>
      <w:marLeft w:val="0"/>
      <w:marRight w:val="0"/>
      <w:marTop w:val="0"/>
      <w:marBottom w:val="0"/>
      <w:divBdr>
        <w:top w:val="none" w:sz="0" w:space="0" w:color="auto"/>
        <w:left w:val="none" w:sz="0" w:space="0" w:color="auto"/>
        <w:bottom w:val="none" w:sz="0" w:space="0" w:color="auto"/>
        <w:right w:val="none" w:sz="0" w:space="0" w:color="auto"/>
      </w:divBdr>
    </w:div>
    <w:div w:id="1714232827">
      <w:bodyDiv w:val="1"/>
      <w:marLeft w:val="0"/>
      <w:marRight w:val="0"/>
      <w:marTop w:val="0"/>
      <w:marBottom w:val="0"/>
      <w:divBdr>
        <w:top w:val="none" w:sz="0" w:space="0" w:color="auto"/>
        <w:left w:val="none" w:sz="0" w:space="0" w:color="auto"/>
        <w:bottom w:val="none" w:sz="0" w:space="0" w:color="auto"/>
        <w:right w:val="none" w:sz="0" w:space="0" w:color="auto"/>
      </w:divBdr>
    </w:div>
    <w:div w:id="1723209872">
      <w:bodyDiv w:val="1"/>
      <w:marLeft w:val="0"/>
      <w:marRight w:val="0"/>
      <w:marTop w:val="0"/>
      <w:marBottom w:val="0"/>
      <w:divBdr>
        <w:top w:val="none" w:sz="0" w:space="0" w:color="auto"/>
        <w:left w:val="none" w:sz="0" w:space="0" w:color="auto"/>
        <w:bottom w:val="none" w:sz="0" w:space="0" w:color="auto"/>
        <w:right w:val="none" w:sz="0" w:space="0" w:color="auto"/>
      </w:divBdr>
    </w:div>
    <w:div w:id="1786385448">
      <w:bodyDiv w:val="1"/>
      <w:marLeft w:val="0"/>
      <w:marRight w:val="0"/>
      <w:marTop w:val="0"/>
      <w:marBottom w:val="0"/>
      <w:divBdr>
        <w:top w:val="none" w:sz="0" w:space="0" w:color="auto"/>
        <w:left w:val="none" w:sz="0" w:space="0" w:color="auto"/>
        <w:bottom w:val="none" w:sz="0" w:space="0" w:color="auto"/>
        <w:right w:val="none" w:sz="0" w:space="0" w:color="auto"/>
      </w:divBdr>
    </w:div>
    <w:div w:id="1808670259">
      <w:bodyDiv w:val="1"/>
      <w:marLeft w:val="0"/>
      <w:marRight w:val="0"/>
      <w:marTop w:val="0"/>
      <w:marBottom w:val="0"/>
      <w:divBdr>
        <w:top w:val="none" w:sz="0" w:space="0" w:color="auto"/>
        <w:left w:val="none" w:sz="0" w:space="0" w:color="auto"/>
        <w:bottom w:val="none" w:sz="0" w:space="0" w:color="auto"/>
        <w:right w:val="none" w:sz="0" w:space="0" w:color="auto"/>
      </w:divBdr>
    </w:div>
    <w:div w:id="1873763652">
      <w:bodyDiv w:val="1"/>
      <w:marLeft w:val="0"/>
      <w:marRight w:val="0"/>
      <w:marTop w:val="0"/>
      <w:marBottom w:val="0"/>
      <w:divBdr>
        <w:top w:val="none" w:sz="0" w:space="0" w:color="auto"/>
        <w:left w:val="none" w:sz="0" w:space="0" w:color="auto"/>
        <w:bottom w:val="none" w:sz="0" w:space="0" w:color="auto"/>
        <w:right w:val="none" w:sz="0" w:space="0" w:color="auto"/>
      </w:divBdr>
    </w:div>
    <w:div w:id="1892957338">
      <w:bodyDiv w:val="1"/>
      <w:marLeft w:val="0"/>
      <w:marRight w:val="0"/>
      <w:marTop w:val="0"/>
      <w:marBottom w:val="0"/>
      <w:divBdr>
        <w:top w:val="none" w:sz="0" w:space="0" w:color="auto"/>
        <w:left w:val="none" w:sz="0" w:space="0" w:color="auto"/>
        <w:bottom w:val="none" w:sz="0" w:space="0" w:color="auto"/>
        <w:right w:val="none" w:sz="0" w:space="0" w:color="auto"/>
      </w:divBdr>
    </w:div>
    <w:div w:id="1893693842">
      <w:bodyDiv w:val="1"/>
      <w:marLeft w:val="0"/>
      <w:marRight w:val="0"/>
      <w:marTop w:val="0"/>
      <w:marBottom w:val="0"/>
      <w:divBdr>
        <w:top w:val="none" w:sz="0" w:space="0" w:color="auto"/>
        <w:left w:val="none" w:sz="0" w:space="0" w:color="auto"/>
        <w:bottom w:val="none" w:sz="0" w:space="0" w:color="auto"/>
        <w:right w:val="none" w:sz="0" w:space="0" w:color="auto"/>
      </w:divBdr>
    </w:div>
    <w:div w:id="1938441655">
      <w:bodyDiv w:val="1"/>
      <w:marLeft w:val="0"/>
      <w:marRight w:val="0"/>
      <w:marTop w:val="0"/>
      <w:marBottom w:val="0"/>
      <w:divBdr>
        <w:top w:val="none" w:sz="0" w:space="0" w:color="auto"/>
        <w:left w:val="none" w:sz="0" w:space="0" w:color="auto"/>
        <w:bottom w:val="none" w:sz="0" w:space="0" w:color="auto"/>
        <w:right w:val="none" w:sz="0" w:space="0" w:color="auto"/>
      </w:divBdr>
    </w:div>
    <w:div w:id="1958873213">
      <w:bodyDiv w:val="1"/>
      <w:marLeft w:val="0"/>
      <w:marRight w:val="0"/>
      <w:marTop w:val="0"/>
      <w:marBottom w:val="0"/>
      <w:divBdr>
        <w:top w:val="none" w:sz="0" w:space="0" w:color="auto"/>
        <w:left w:val="none" w:sz="0" w:space="0" w:color="auto"/>
        <w:bottom w:val="none" w:sz="0" w:space="0" w:color="auto"/>
        <w:right w:val="none" w:sz="0" w:space="0" w:color="auto"/>
      </w:divBdr>
    </w:div>
    <w:div w:id="1979988550">
      <w:bodyDiv w:val="1"/>
      <w:marLeft w:val="0"/>
      <w:marRight w:val="0"/>
      <w:marTop w:val="0"/>
      <w:marBottom w:val="0"/>
      <w:divBdr>
        <w:top w:val="none" w:sz="0" w:space="0" w:color="auto"/>
        <w:left w:val="none" w:sz="0" w:space="0" w:color="auto"/>
        <w:bottom w:val="none" w:sz="0" w:space="0" w:color="auto"/>
        <w:right w:val="none" w:sz="0" w:space="0" w:color="auto"/>
      </w:divBdr>
    </w:div>
    <w:div w:id="2001156467">
      <w:bodyDiv w:val="1"/>
      <w:marLeft w:val="0"/>
      <w:marRight w:val="0"/>
      <w:marTop w:val="0"/>
      <w:marBottom w:val="0"/>
      <w:divBdr>
        <w:top w:val="none" w:sz="0" w:space="0" w:color="auto"/>
        <w:left w:val="none" w:sz="0" w:space="0" w:color="auto"/>
        <w:bottom w:val="none" w:sz="0" w:space="0" w:color="auto"/>
        <w:right w:val="none" w:sz="0" w:space="0" w:color="auto"/>
      </w:divBdr>
    </w:div>
    <w:div w:id="2005083067">
      <w:bodyDiv w:val="1"/>
      <w:marLeft w:val="0"/>
      <w:marRight w:val="0"/>
      <w:marTop w:val="0"/>
      <w:marBottom w:val="0"/>
      <w:divBdr>
        <w:top w:val="none" w:sz="0" w:space="0" w:color="auto"/>
        <w:left w:val="none" w:sz="0" w:space="0" w:color="auto"/>
        <w:bottom w:val="none" w:sz="0" w:space="0" w:color="auto"/>
        <w:right w:val="none" w:sz="0" w:space="0" w:color="auto"/>
      </w:divBdr>
    </w:div>
    <w:div w:id="2025862034">
      <w:bodyDiv w:val="1"/>
      <w:marLeft w:val="0"/>
      <w:marRight w:val="0"/>
      <w:marTop w:val="0"/>
      <w:marBottom w:val="0"/>
      <w:divBdr>
        <w:top w:val="none" w:sz="0" w:space="0" w:color="auto"/>
        <w:left w:val="none" w:sz="0" w:space="0" w:color="auto"/>
        <w:bottom w:val="none" w:sz="0" w:space="0" w:color="auto"/>
        <w:right w:val="none" w:sz="0" w:space="0" w:color="auto"/>
      </w:divBdr>
    </w:div>
    <w:div w:id="2046059936">
      <w:bodyDiv w:val="1"/>
      <w:marLeft w:val="0"/>
      <w:marRight w:val="0"/>
      <w:marTop w:val="0"/>
      <w:marBottom w:val="0"/>
      <w:divBdr>
        <w:top w:val="none" w:sz="0" w:space="0" w:color="auto"/>
        <w:left w:val="none" w:sz="0" w:space="0" w:color="auto"/>
        <w:bottom w:val="none" w:sz="0" w:space="0" w:color="auto"/>
        <w:right w:val="none" w:sz="0" w:space="0" w:color="auto"/>
      </w:divBdr>
    </w:div>
    <w:div w:id="2061634424">
      <w:bodyDiv w:val="1"/>
      <w:marLeft w:val="0"/>
      <w:marRight w:val="0"/>
      <w:marTop w:val="0"/>
      <w:marBottom w:val="0"/>
      <w:divBdr>
        <w:top w:val="none" w:sz="0" w:space="0" w:color="auto"/>
        <w:left w:val="none" w:sz="0" w:space="0" w:color="auto"/>
        <w:bottom w:val="none" w:sz="0" w:space="0" w:color="auto"/>
        <w:right w:val="none" w:sz="0" w:space="0" w:color="auto"/>
      </w:divBdr>
    </w:div>
    <w:div w:id="2091779237">
      <w:bodyDiv w:val="1"/>
      <w:marLeft w:val="0"/>
      <w:marRight w:val="0"/>
      <w:marTop w:val="0"/>
      <w:marBottom w:val="0"/>
      <w:divBdr>
        <w:top w:val="none" w:sz="0" w:space="0" w:color="auto"/>
        <w:left w:val="none" w:sz="0" w:space="0" w:color="auto"/>
        <w:bottom w:val="none" w:sz="0" w:space="0" w:color="auto"/>
        <w:right w:val="none" w:sz="0" w:space="0" w:color="auto"/>
      </w:divBdr>
    </w:div>
    <w:div w:id="2096777347">
      <w:bodyDiv w:val="1"/>
      <w:marLeft w:val="0"/>
      <w:marRight w:val="0"/>
      <w:marTop w:val="0"/>
      <w:marBottom w:val="0"/>
      <w:divBdr>
        <w:top w:val="none" w:sz="0" w:space="0" w:color="auto"/>
        <w:left w:val="none" w:sz="0" w:space="0" w:color="auto"/>
        <w:bottom w:val="none" w:sz="0" w:space="0" w:color="auto"/>
        <w:right w:val="none" w:sz="0" w:space="0" w:color="auto"/>
      </w:divBdr>
    </w:div>
    <w:div w:id="213143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CON13</b:Tag>
    <b:SourceType>InternetSite</b:SourceType>
    <b:Guid>{A0BF9A44-FA48-4B28-B807-FE25FEBB9E85}</b:Guid>
    <b:Title>SECRETARIA DE DESARROLLO SOCIAL</b:Title>
    <b:Year>2013</b:Year>
    <b:URL>http://www.microrregiones.gob.mx/catloc/Default.aspx?buscar=1&amp;tipo=nombre&amp;campo=mun&amp;valor=san%20carlos%20yautepe&amp;varent=20</b:URL>
    <b:Author>
      <b:Author>
        <b:NameList>
          <b:Person>
            <b:Last>CONAPO</b:Last>
          </b:Person>
        </b:NameList>
      </b:Author>
    </b:Author>
    <b:RefOrder>2</b:RefOrder>
  </b:Source>
  <b:Source>
    <b:Tag>SED10</b:Tag>
    <b:SourceType>InternetSite</b:SourceType>
    <b:Guid>{6D11FDD6-703B-4785-8753-59946CC3B8C9}</b:Guid>
    <b:Author>
      <b:Author>
        <b:NameList>
          <b:Person>
            <b:Last>SEDATU</b:Last>
          </b:Person>
        </b:NameList>
      </b:Author>
    </b:Author>
    <b:Title>Localidades calificadas con un grado de marginación alto o muy alto</b:Title>
    <b:Year>2010</b:Year>
    <b:URL>http://www.fonhapo.gob.mx/2013/programas/vivienda-rural/localidades-clasificadas-con-un-grado-de-marginaci%C3%B3n-alto-o-muy-alto.html</b:URL>
    <b:RefOrder>3</b:RefOrder>
  </b:Source>
  <b:Source>
    <b:Tag>Ram14</b:Tag>
    <b:SourceType>Report</b:SourceType>
    <b:Guid>{A4AD46DD-57AC-43F0-AEB0-2DB3030376C6}</b:Guid>
    <b:Title>Plan Municipal de Desarrollo San Carlos Yautepec, 2014-2016</b:Title>
    <b:Year>2014</b:Year>
    <b:Publisher>1490</b:Publisher>
    <b:City>México</b:City>
    <b:Author>
      <b:Author>
        <b:NameList>
          <b:Person>
            <b:Last>Ramos Soto</b:Last>
            <b:First>Ana Luz</b:First>
          </b:Person>
        </b:NameList>
      </b:Author>
    </b:Author>
    <b:RefOrder>7</b:RefOrder>
  </b:Source>
  <b:Source>
    <b:Tag>Rue09</b:Tag>
    <b:SourceType>DocumentFromInternetSite</b:SourceType>
    <b:Guid>{B36223C1-17B3-4FA8-8686-92D8C030F605}</b:Guid>
    <b:Title>El desarrollo del Municipio en México y su conformación en Guanaguato</b:Title>
    <b:Year>2009</b:Year>
    <b:City>México</b:City>
    <b:Author>
      <b:Author>
        <b:NameList>
          <b:Person>
            <b:Last>Rueda Olmos</b:Last>
            <b:Middle>Hugo </b:Middle>
            <b:First>Victor </b:First>
          </b:Person>
        </b:NameList>
      </b:Author>
    </b:Author>
    <b:InternetSiteTitle>http://epikeia.leon.uia.mx</b:InternetSiteTitle>
    <b:URL>http://epikeia.leon.uia.mx/old/numeros/09/epikeia09-el_municipio_en_mexico.pdf</b:URL>
    <b:RefOrder>4</b:RefOrder>
  </b:Source>
  <b:Source>
    <b:Tag>Mar08</b:Tag>
    <b:SourceType>JournalArticle</b:SourceType>
    <b:Guid>{37810B9A-D17B-4649-B927-2B78C58073C0}</b:Guid>
    <b:Title>Panorama del desarrollo municipal en México</b:Title>
    <b:Year>2008</b:Year>
    <b:JournalName>Gestión y política pública</b:JournalName>
    <b:Pages>48</b:Pages>
    <b:Author>
      <b:Author>
        <b:NameList>
          <b:Person>
            <b:Last>Martínez Pellégrini</b:Last>
            <b:First>Sárah</b:First>
          </b:Person>
          <b:Person>
            <b:Last>Flamand</b:Last>
            <b:First> Laura</b:First>
          </b:Person>
          <b:Person>
            <b:Last>Hernandez</b:Last>
            <b:First>Alberto</b:First>
          </b:Person>
        </b:NameList>
      </b:Author>
    </b:Author>
    <b:RefOrder>6</b:RefOrder>
  </b:Source>
  <b:Source>
    <b:Tag>BAR10</b:Tag>
    <b:SourceType>BookSection</b:SourceType>
    <b:Guid>{FE955717-C25F-43E3-9C69-90A375F4191F}</b:Guid>
    <b:Title>Principios orientadores</b:Title>
    <b:Year>2010</b:Year>
    <b:BookTitle>Plan de Desarrollo de la Comuna 14 El Poblado</b:BookTitle>
    <b:Pages>4</b:Pages>
    <b:City>COLOMBIA</b:City>
    <b:Publisher>Medellín – Colombia</b:Publisher>
    <b:Author>
      <b:Author>
        <b:NameList>
          <b:Person>
            <b:Last>Barros Muñoz</b:Last>
            <b:First>Carolina</b:First>
          </b:Person>
        </b:NameList>
      </b:Author>
      <b:BookAuthor>
        <b:NameList>
          <b:Person>
            <b:Last>ESTREPO ISAZA</b:Last>
            <b:First>DIEGO</b:First>
          </b:Person>
        </b:NameList>
      </b:BookAuthor>
    </b:Author>
    <b:RefOrder>5</b:RefOrder>
  </b:Source>
  <b:Source>
    <b:Tag>MarcadorDePosición1</b:Tag>
    <b:SourceType>DocumentFromInternetSite</b:SourceType>
    <b:Guid>{B77C86AB-C0C5-4093-99D0-A9C2CADC1185}</b:Guid>
    <b:Author>
      <b:Author>
        <b:NameList>
          <b:Person>
            <b:Last>Ramírez</b:Last>
            <b:First>Sarabia</b:First>
          </b:Person>
        </b:NameList>
      </b:Author>
    </b:Author>
    <b:Title>Modelo de indicadores de gestión académica</b:Title>
    <b:Year>2014</b:Year>
    <b:City>Panamá</b:City>
    <b:Publisher>Asociación Latinoamericana de Facultades y Escuelas de Contaduría y Administración</b:Publisher>
    <b:RefOrder>1</b:RefOrder>
  </b:Source>
</b:Sources>
</file>

<file path=customXml/itemProps1.xml><?xml version="1.0" encoding="utf-8"?>
<ds:datastoreItem xmlns:ds="http://schemas.openxmlformats.org/officeDocument/2006/customXml" ds:itemID="{4DD87143-0251-4E6B-B96F-B7D37C8C3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2910</Words>
  <Characters>16005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Gustavo Toledo Andrade</cp:lastModifiedBy>
  <cp:revision>3</cp:revision>
  <dcterms:created xsi:type="dcterms:W3CDTF">2016-10-20T14:36:00Z</dcterms:created>
  <dcterms:modified xsi:type="dcterms:W3CDTF">2016-10-30T00:48:00Z</dcterms:modified>
</cp:coreProperties>
</file>