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A1C9" w14:textId="0B73D2CA" w:rsidR="00235B71" w:rsidRPr="00D85F59" w:rsidRDefault="00FB0755" w:rsidP="00D85F59">
      <w:pPr>
        <w:spacing w:line="276" w:lineRule="auto"/>
        <w:jc w:val="right"/>
        <w:rPr>
          <w:rFonts w:ascii="Calibri" w:hAnsi="Calibri" w:cs="Calibri"/>
          <w:b/>
          <w:color w:val="000000"/>
          <w:sz w:val="36"/>
          <w:szCs w:val="36"/>
          <w:lang w:val="es-MX" w:eastAsia="es-MX"/>
        </w:rPr>
      </w:pPr>
      <w:bookmarkStart w:id="0" w:name="_Hlk46849296"/>
      <w:r w:rsidRPr="00D85F59">
        <w:rPr>
          <w:rFonts w:ascii="Calibri" w:hAnsi="Calibri" w:cs="Calibri"/>
          <w:b/>
          <w:color w:val="000000"/>
          <w:sz w:val="36"/>
          <w:szCs w:val="36"/>
          <w:lang w:val="es-MX" w:eastAsia="es-MX"/>
        </w:rPr>
        <w:t>Estructura organizacional en las prácticas de liderazgo</w:t>
      </w:r>
    </w:p>
    <w:p w14:paraId="17E836C3" w14:textId="42898B97" w:rsidR="00485043" w:rsidRPr="00D85F59" w:rsidRDefault="00485043" w:rsidP="00D85F59">
      <w:pPr>
        <w:spacing w:line="276" w:lineRule="auto"/>
        <w:jc w:val="right"/>
        <w:rPr>
          <w:rFonts w:ascii="Calibri" w:hAnsi="Calibri" w:cs="Calibri"/>
          <w:b/>
          <w:color w:val="000000"/>
          <w:sz w:val="28"/>
          <w:szCs w:val="28"/>
          <w:lang w:val="es-MX" w:eastAsia="es-MX"/>
        </w:rPr>
      </w:pPr>
    </w:p>
    <w:p w14:paraId="31BCF4E6" w14:textId="0906BE6D" w:rsidR="00485043" w:rsidRPr="00D85F59" w:rsidRDefault="00FB0755" w:rsidP="00D85F59">
      <w:pPr>
        <w:spacing w:line="276" w:lineRule="auto"/>
        <w:jc w:val="right"/>
        <w:rPr>
          <w:rFonts w:ascii="Calibri" w:hAnsi="Calibri" w:cs="Calibri"/>
          <w:b/>
          <w:i/>
          <w:iCs/>
          <w:color w:val="000000"/>
          <w:sz w:val="28"/>
          <w:szCs w:val="28"/>
          <w:lang w:val="es-MX" w:eastAsia="es-MX"/>
        </w:rPr>
      </w:pPr>
      <w:r w:rsidRPr="00D85F59">
        <w:rPr>
          <w:rFonts w:ascii="Calibri" w:hAnsi="Calibri" w:cs="Calibri"/>
          <w:b/>
          <w:color w:val="000000"/>
          <w:sz w:val="36"/>
          <w:szCs w:val="36"/>
          <w:lang w:val="es-MX" w:eastAsia="es-MX"/>
        </w:rPr>
        <w:t xml:space="preserve"> </w:t>
      </w:r>
      <w:r w:rsidRPr="00D85F59">
        <w:rPr>
          <w:rFonts w:ascii="Calibri" w:hAnsi="Calibri" w:cs="Calibri"/>
          <w:b/>
          <w:i/>
          <w:iCs/>
          <w:color w:val="000000"/>
          <w:sz w:val="28"/>
          <w:szCs w:val="28"/>
          <w:lang w:val="es-MX" w:eastAsia="es-MX"/>
        </w:rPr>
        <w:t>Organizational structures in leadership practices</w:t>
      </w:r>
    </w:p>
    <w:p w14:paraId="3A9F9C88" w14:textId="0D2CCD32" w:rsidR="00235B71" w:rsidRPr="001B77C9" w:rsidRDefault="00235B71" w:rsidP="008053B0">
      <w:pPr>
        <w:jc w:val="right"/>
        <w:rPr>
          <w:lang w:val="en-US"/>
        </w:rPr>
      </w:pPr>
    </w:p>
    <w:p w14:paraId="25565F80" w14:textId="41C9FEEE" w:rsidR="00235B71" w:rsidRPr="00D85F59" w:rsidRDefault="00FB0755" w:rsidP="008173E2">
      <w:pPr>
        <w:spacing w:line="276" w:lineRule="auto"/>
        <w:jc w:val="right"/>
        <w:rPr>
          <w:rFonts w:asciiTheme="minorHAnsi" w:hAnsiTheme="minorHAnsi"/>
          <w:b/>
          <w:bCs/>
          <w:lang w:val="es-MX"/>
        </w:rPr>
      </w:pPr>
      <w:r w:rsidRPr="00D85F59">
        <w:rPr>
          <w:rFonts w:asciiTheme="minorHAnsi" w:hAnsiTheme="minorHAnsi"/>
          <w:b/>
          <w:bCs/>
          <w:lang w:val="es-MX"/>
        </w:rPr>
        <w:t xml:space="preserve">Román Alberto Quijano </w:t>
      </w:r>
      <w:proofErr w:type="spellStart"/>
      <w:r w:rsidRPr="00D85F59">
        <w:rPr>
          <w:rFonts w:asciiTheme="minorHAnsi" w:hAnsiTheme="minorHAnsi"/>
          <w:b/>
          <w:bCs/>
          <w:lang w:val="es-MX"/>
        </w:rPr>
        <w:t>Garcia</w:t>
      </w:r>
      <w:proofErr w:type="spellEnd"/>
    </w:p>
    <w:p w14:paraId="6B101D1D" w14:textId="20C798D9" w:rsidR="00040C1A" w:rsidRPr="00235B71" w:rsidRDefault="00040C1A" w:rsidP="008173E2">
      <w:pPr>
        <w:spacing w:line="276" w:lineRule="auto"/>
        <w:jc w:val="right"/>
      </w:pPr>
      <w:r>
        <w:t>Universidad Autónoma de Campeche</w:t>
      </w:r>
      <w:r w:rsidR="00D85F59">
        <w:t>, México</w:t>
      </w:r>
    </w:p>
    <w:p w14:paraId="7D9A7DD9" w14:textId="7E532F91" w:rsidR="00235B71" w:rsidRPr="008173E2" w:rsidRDefault="005B30CC" w:rsidP="008173E2">
      <w:pPr>
        <w:spacing w:line="276" w:lineRule="auto"/>
        <w:jc w:val="right"/>
        <w:rPr>
          <w:rFonts w:asciiTheme="minorHAnsi" w:hAnsiTheme="minorHAnsi"/>
        </w:rPr>
      </w:pPr>
      <w:r w:rsidRPr="008173E2">
        <w:rPr>
          <w:rFonts w:asciiTheme="minorHAnsi" w:hAnsiTheme="minorHAnsi"/>
          <w:color w:val="FF0000"/>
        </w:rPr>
        <w:t>raquijan@uacam.mx</w:t>
      </w:r>
      <w:r w:rsidR="00235B71" w:rsidRPr="008173E2">
        <w:rPr>
          <w:rFonts w:asciiTheme="minorHAnsi" w:hAnsiTheme="minorHAnsi"/>
        </w:rPr>
        <w:t xml:space="preserve">  </w:t>
      </w:r>
    </w:p>
    <w:p w14:paraId="6C11677C" w14:textId="77777777" w:rsidR="00485043" w:rsidRPr="00235B71" w:rsidRDefault="00485043" w:rsidP="008173E2">
      <w:pPr>
        <w:spacing w:line="276" w:lineRule="auto"/>
        <w:jc w:val="right"/>
      </w:pPr>
    </w:p>
    <w:p w14:paraId="2C71BB04" w14:textId="74BD8862" w:rsidR="00235B71" w:rsidRPr="00D85F59" w:rsidRDefault="00FB0755" w:rsidP="008173E2">
      <w:pPr>
        <w:spacing w:line="276" w:lineRule="auto"/>
        <w:jc w:val="right"/>
        <w:rPr>
          <w:rFonts w:asciiTheme="minorHAnsi" w:hAnsiTheme="minorHAnsi"/>
          <w:b/>
          <w:bCs/>
          <w:lang w:val="en-US"/>
        </w:rPr>
      </w:pPr>
      <w:r w:rsidRPr="00D85F59">
        <w:rPr>
          <w:rFonts w:asciiTheme="minorHAnsi" w:hAnsiTheme="minorHAnsi"/>
          <w:b/>
          <w:bCs/>
          <w:lang w:val="en-US"/>
        </w:rPr>
        <w:t>Roger Manuel Patrón Cortes</w:t>
      </w:r>
    </w:p>
    <w:p w14:paraId="4B9B7BFB" w14:textId="36892EB9" w:rsidR="00040C1A" w:rsidRPr="00235B71" w:rsidRDefault="008173E2" w:rsidP="008173E2">
      <w:pPr>
        <w:spacing w:line="276" w:lineRule="auto"/>
        <w:jc w:val="right"/>
      </w:pPr>
      <w:r>
        <w:t>Universidad Autónoma de Campeche, México</w:t>
      </w:r>
    </w:p>
    <w:p w14:paraId="0E966DCC" w14:textId="5550BB80" w:rsidR="00235B71" w:rsidRPr="008173E2" w:rsidRDefault="00D85F59" w:rsidP="008173E2">
      <w:pPr>
        <w:spacing w:line="276" w:lineRule="auto"/>
        <w:jc w:val="right"/>
        <w:rPr>
          <w:rFonts w:asciiTheme="minorHAnsi" w:hAnsiTheme="minorHAnsi"/>
          <w:color w:val="FF0000"/>
        </w:rPr>
      </w:pPr>
      <w:hyperlink r:id="rId8" w:history="1">
        <w:r w:rsidR="00EA3DB7" w:rsidRPr="008173E2">
          <w:rPr>
            <w:rFonts w:asciiTheme="minorHAnsi" w:hAnsiTheme="minorHAnsi"/>
            <w:color w:val="FF0000"/>
          </w:rPr>
          <w:t>rmpatron@uacam.mx</w:t>
        </w:r>
      </w:hyperlink>
    </w:p>
    <w:p w14:paraId="5F8B555A" w14:textId="468C847D" w:rsidR="00485043" w:rsidRDefault="00485043" w:rsidP="008173E2">
      <w:pPr>
        <w:spacing w:line="276" w:lineRule="auto"/>
        <w:jc w:val="right"/>
      </w:pPr>
    </w:p>
    <w:p w14:paraId="17C37E16" w14:textId="18B6F7E3" w:rsidR="00485043" w:rsidRPr="00D85F59" w:rsidRDefault="00FB0755" w:rsidP="008173E2">
      <w:pPr>
        <w:spacing w:line="276" w:lineRule="auto"/>
        <w:jc w:val="right"/>
        <w:rPr>
          <w:rFonts w:asciiTheme="minorHAnsi" w:hAnsiTheme="minorHAnsi"/>
          <w:b/>
          <w:bCs/>
          <w:lang w:val="en-US"/>
        </w:rPr>
      </w:pPr>
      <w:r w:rsidRPr="00D85F59">
        <w:rPr>
          <w:rFonts w:asciiTheme="minorHAnsi" w:hAnsiTheme="minorHAnsi"/>
          <w:b/>
          <w:bCs/>
          <w:lang w:val="en-US"/>
        </w:rPr>
        <w:t>Fernando Medina Blum</w:t>
      </w:r>
    </w:p>
    <w:p w14:paraId="670A10CE" w14:textId="690FA59E" w:rsidR="00040C1A" w:rsidRPr="00235B71" w:rsidRDefault="008173E2" w:rsidP="008173E2">
      <w:pPr>
        <w:spacing w:line="276" w:lineRule="auto"/>
        <w:jc w:val="right"/>
      </w:pPr>
      <w:r>
        <w:t>Universidad Autónoma de Campeche, México</w:t>
      </w:r>
    </w:p>
    <w:p w14:paraId="2CEB5F99" w14:textId="61E9F7A2" w:rsidR="00485043" w:rsidRPr="008173E2" w:rsidRDefault="00485043" w:rsidP="008173E2">
      <w:pPr>
        <w:spacing w:line="276" w:lineRule="auto"/>
        <w:jc w:val="right"/>
        <w:rPr>
          <w:rFonts w:asciiTheme="minorHAnsi" w:hAnsiTheme="minorHAnsi"/>
          <w:color w:val="FF0000"/>
        </w:rPr>
      </w:pPr>
      <w:r w:rsidRPr="008173E2">
        <w:rPr>
          <w:rFonts w:asciiTheme="minorHAnsi" w:hAnsiTheme="minorHAnsi"/>
          <w:color w:val="FF0000"/>
        </w:rPr>
        <w:t>femedina@uacam.mx</w:t>
      </w:r>
    </w:p>
    <w:p w14:paraId="19FC7A7F" w14:textId="77777777" w:rsidR="00683E69" w:rsidRDefault="00683E69" w:rsidP="008053B0">
      <w:pPr>
        <w:spacing w:line="360" w:lineRule="auto"/>
        <w:jc w:val="right"/>
      </w:pPr>
    </w:p>
    <w:p w14:paraId="61502D4F" w14:textId="31224488" w:rsidR="00D27D0C" w:rsidRPr="008173E2" w:rsidRDefault="00FB0755" w:rsidP="00AD0107">
      <w:pPr>
        <w:spacing w:line="360" w:lineRule="auto"/>
        <w:jc w:val="both"/>
        <w:rPr>
          <w:rFonts w:asciiTheme="minorHAnsi" w:hAnsiTheme="minorHAnsi"/>
          <w:b/>
          <w:sz w:val="28"/>
          <w:szCs w:val="28"/>
        </w:rPr>
      </w:pPr>
      <w:r w:rsidRPr="008173E2">
        <w:rPr>
          <w:rFonts w:asciiTheme="minorHAnsi" w:hAnsiTheme="minorHAnsi"/>
          <w:b/>
          <w:sz w:val="28"/>
          <w:szCs w:val="28"/>
        </w:rPr>
        <w:t>Resumen</w:t>
      </w:r>
    </w:p>
    <w:p w14:paraId="7424F56D" w14:textId="77777777" w:rsidR="005B2573" w:rsidRDefault="005B2573" w:rsidP="005B2573">
      <w:pPr>
        <w:spacing w:line="360" w:lineRule="auto"/>
        <w:jc w:val="both"/>
      </w:pPr>
      <w:r>
        <w:rPr>
          <w:color w:val="000000" w:themeColor="text1"/>
        </w:rPr>
        <w:t xml:space="preserve">La responsabilidad de la dirección y la personalidad del dirigente es un binomio que se refleja en la toma de decisiones y el posicionamiento en el mercado de cualquier tipo de organización, a lo cual no es ajeno el sector construcción, el cual contribuye a la economía de los países mediante la generación de empleos y del producto interno bruto, sin embargo, resiente de forma inmediata la inestabilidad financiera y el recorte presupuestario de los gobiernos en épocas de crisis, por lo tanto, las empresas deben contar con estructuras organizacionales adecuadas para afrontar estos cambios bajo un liderazgo que mejore los niveles de productividad y competitividad en el mercado donde participan. El objetivo central de investigación fue </w:t>
      </w:r>
      <w:r>
        <w:t xml:space="preserve">identificar qué dimensiones prevalecen en el estilo de liderazgo que ejerce el gerente y su efecto en la toma de decisiones, así como aquellos factores socio demográficos que la afectan; para lo cual se desarrolló un estudio de tipo descriptivo con diseño no experimental obteniendo información sobre las variables que participan en el problema en su contexto natural, a través de encuestas desarrolladas con los líderes de las organizaciones que aceptaron participar en el estudio. Los resultados señalan que el estilo con mayor presencia en estas compañías fue el transformacional, ya que las dimensiones desafiar los procesos e inspirar una visión compartida reportan los valores asignados más elevados, lo que permite inferir que los gerentes asumen riesgos y piensan en un futuro que incluye a los colaboradores en una visión común para la mejora continua en la industria; de igual manera destaca que las variaciones estadísticas se presentan al evaluar la estructura organizacional implementada para los procesos administrativos y operacionales. </w:t>
      </w:r>
    </w:p>
    <w:p w14:paraId="6BA5449B" w14:textId="77777777" w:rsidR="009011DF" w:rsidRPr="00F308F4" w:rsidRDefault="009011DF" w:rsidP="00F308F4">
      <w:pPr>
        <w:spacing w:line="360" w:lineRule="auto"/>
        <w:jc w:val="both"/>
        <w:rPr>
          <w:color w:val="000000" w:themeColor="text1"/>
        </w:rPr>
      </w:pPr>
    </w:p>
    <w:p w14:paraId="05C7332E" w14:textId="77777777" w:rsidR="005B2573" w:rsidRPr="00F308F4" w:rsidRDefault="005B2573" w:rsidP="005B2573">
      <w:pPr>
        <w:spacing w:line="360" w:lineRule="auto"/>
        <w:jc w:val="both"/>
      </w:pPr>
      <w:r w:rsidRPr="008173E2">
        <w:rPr>
          <w:rFonts w:asciiTheme="minorHAnsi" w:hAnsiTheme="minorHAnsi"/>
          <w:b/>
          <w:sz w:val="28"/>
          <w:szCs w:val="28"/>
        </w:rPr>
        <w:t>Palabras clave:</w:t>
      </w:r>
      <w:r w:rsidRPr="00F308F4">
        <w:t xml:space="preserve"> </w:t>
      </w:r>
      <w:r>
        <w:t xml:space="preserve">Sector construcción, </w:t>
      </w:r>
      <w:r w:rsidRPr="00F308F4">
        <w:t xml:space="preserve">Prácticas de liderazgo, </w:t>
      </w:r>
      <w:proofErr w:type="spellStart"/>
      <w:r w:rsidRPr="00F308F4">
        <w:t>Mipymes</w:t>
      </w:r>
      <w:proofErr w:type="spellEnd"/>
    </w:p>
    <w:p w14:paraId="3E45E718" w14:textId="100EE15A" w:rsidR="00D27D0C" w:rsidRPr="00F308F4" w:rsidRDefault="00D27D0C" w:rsidP="00F308F4">
      <w:pPr>
        <w:spacing w:line="360" w:lineRule="auto"/>
        <w:jc w:val="both"/>
      </w:pPr>
    </w:p>
    <w:bookmarkEnd w:id="0"/>
    <w:p w14:paraId="7AA2097C" w14:textId="590833D9" w:rsidR="00AD0107" w:rsidRPr="008173E2" w:rsidRDefault="00FB0755" w:rsidP="00AD0107">
      <w:pPr>
        <w:spacing w:after="200" w:line="360" w:lineRule="auto"/>
        <w:rPr>
          <w:rFonts w:asciiTheme="minorHAnsi" w:hAnsiTheme="minorHAnsi"/>
          <w:b/>
          <w:sz w:val="28"/>
          <w:szCs w:val="28"/>
        </w:rPr>
      </w:pPr>
      <w:r w:rsidRPr="008173E2">
        <w:rPr>
          <w:rFonts w:asciiTheme="minorHAnsi" w:hAnsiTheme="minorHAnsi"/>
          <w:b/>
          <w:sz w:val="28"/>
          <w:szCs w:val="28"/>
        </w:rPr>
        <w:t>Abstract</w:t>
      </w:r>
    </w:p>
    <w:p w14:paraId="6E26E7D4" w14:textId="0E94B9A1" w:rsidR="007274A6" w:rsidRPr="005E0A24" w:rsidRDefault="007274A6" w:rsidP="008173E2">
      <w:pPr>
        <w:spacing w:line="360" w:lineRule="auto"/>
        <w:jc w:val="both"/>
        <w:rPr>
          <w:lang w:val="en-US"/>
        </w:rPr>
      </w:pPr>
      <w:r w:rsidRPr="005E0A24">
        <w:rPr>
          <w:color w:val="000000" w:themeColor="text1"/>
          <w:lang w:val="en-US"/>
        </w:rPr>
        <w:t xml:space="preserve">The management responsibility and the leader’s personality is a binomial that is reflected during decisions’ making and the market positioning of any kind of organization, this is no different in the construction industry, which </w:t>
      </w:r>
      <w:r w:rsidRPr="005E0A24">
        <w:rPr>
          <w:lang w:val="en-US"/>
        </w:rPr>
        <w:t>supports the countries’ economies by creating jobs and contributing to their gross domestic product (GDP)</w:t>
      </w:r>
      <w:r w:rsidRPr="005E0A24">
        <w:rPr>
          <w:color w:val="000000" w:themeColor="text1"/>
          <w:lang w:val="en-US"/>
        </w:rPr>
        <w:t>,</w:t>
      </w:r>
      <w:r w:rsidRPr="005E0A24">
        <w:rPr>
          <w:lang w:val="en-US"/>
        </w:rPr>
        <w:t xml:space="preserve"> however it is immediately affected by financial instability and government budget cuts during crisis times</w:t>
      </w:r>
      <w:r w:rsidRPr="005E0A24">
        <w:rPr>
          <w:color w:val="000000" w:themeColor="text1"/>
          <w:lang w:val="en-US"/>
        </w:rPr>
        <w:t xml:space="preserve">, therefore businesses must have adequate organizational structures </w:t>
      </w:r>
      <w:r w:rsidRPr="005E0A24">
        <w:rPr>
          <w:lang w:val="en-US"/>
        </w:rPr>
        <w:t>to face these changes under a leadership that improves their productivity level and competitiveness in the market where they participate</w:t>
      </w:r>
      <w:r w:rsidRPr="005E0A24">
        <w:rPr>
          <w:color w:val="000000" w:themeColor="text1"/>
          <w:lang w:val="en-US"/>
        </w:rPr>
        <w:t xml:space="preserve">. The main objective of this research was to identify what dimensions remain in the manager’s leadership style and its effect in decision making, as well as the sociodemographic factors that affect it; </w:t>
      </w:r>
      <w:r w:rsidRPr="005E0A24">
        <w:rPr>
          <w:lang w:val="en-US"/>
        </w:rPr>
        <w:t>for which it was developed a study with descriptive type and non-experimental transversal design gathering information about the variables that participate in the problem in their natural context through interviews applied to the leaders of the participating companies. The results indicate that the style with the greatest presence in these companies was the "transformational", since the dimensions of “processes challenge” and “inspiring a shared vision” report the highest assigned values, which allows to infer that managers assume risks and think about a future that includes collaborators with a vision in common for continuous improvement in the industry; also it is highlighted that the statistical variations are presented when evaluating the implemented organizational structure for the administrative and operational processes.</w:t>
      </w:r>
    </w:p>
    <w:p w14:paraId="2B65A045" w14:textId="4C9B595B" w:rsidR="007274A6" w:rsidRDefault="00FB0755" w:rsidP="007274A6">
      <w:pPr>
        <w:spacing w:line="360" w:lineRule="auto"/>
        <w:jc w:val="both"/>
        <w:rPr>
          <w:lang w:val="en-US"/>
        </w:rPr>
      </w:pPr>
      <w:r w:rsidRPr="008173E2">
        <w:rPr>
          <w:rFonts w:asciiTheme="minorHAnsi" w:hAnsiTheme="minorHAnsi"/>
          <w:b/>
          <w:sz w:val="28"/>
          <w:szCs w:val="28"/>
          <w:lang w:val="en-US"/>
        </w:rPr>
        <w:t>Keywords</w:t>
      </w:r>
      <w:r w:rsidR="007274A6" w:rsidRPr="008173E2">
        <w:rPr>
          <w:rFonts w:asciiTheme="minorHAnsi" w:hAnsiTheme="minorHAnsi"/>
          <w:b/>
          <w:sz w:val="28"/>
          <w:szCs w:val="28"/>
          <w:lang w:val="en-US"/>
        </w:rPr>
        <w:t>:</w:t>
      </w:r>
      <w:r w:rsidR="007274A6" w:rsidRPr="00FD4C6C">
        <w:rPr>
          <w:lang w:val="en-US"/>
        </w:rPr>
        <w:t xml:space="preserve"> Construction industry, Leadership practices, SMEs</w:t>
      </w:r>
      <w:r w:rsidR="008173E2">
        <w:rPr>
          <w:lang w:val="en-US"/>
        </w:rPr>
        <w:t>.</w:t>
      </w:r>
    </w:p>
    <w:p w14:paraId="1901D7A1" w14:textId="395EDD4B" w:rsidR="008173E2" w:rsidRPr="003F731C" w:rsidRDefault="008173E2" w:rsidP="008173E2">
      <w:pPr>
        <w:spacing w:before="120" w:after="240" w:line="360" w:lineRule="auto"/>
        <w:jc w:val="both"/>
        <w:rPr>
          <w:lang w:val="es-MX"/>
        </w:rPr>
      </w:pPr>
      <w:r w:rsidRPr="003F731C">
        <w:rPr>
          <w:b/>
          <w:lang w:val="es-MX"/>
        </w:rPr>
        <w:t>Fecha Recepción:</w:t>
      </w:r>
      <w:r w:rsidRPr="003F731C">
        <w:rPr>
          <w:lang w:val="es-MX"/>
        </w:rPr>
        <w:t xml:space="preserve"> </w:t>
      </w:r>
      <w:proofErr w:type="gramStart"/>
      <w:r>
        <w:rPr>
          <w:lang w:val="es-MX"/>
        </w:rPr>
        <w:t>Diciembre</w:t>
      </w:r>
      <w:proofErr w:type="gramEnd"/>
      <w:r>
        <w:rPr>
          <w:lang w:val="es-MX"/>
        </w:rPr>
        <w:t xml:space="preserve"> 2019</w:t>
      </w:r>
      <w:r w:rsidRPr="003F731C">
        <w:rPr>
          <w:lang w:val="es-MX"/>
        </w:rPr>
        <w:t xml:space="preserve">     </w:t>
      </w:r>
      <w:r w:rsidRPr="003F731C">
        <w:rPr>
          <w:b/>
          <w:lang w:val="es-MX"/>
        </w:rPr>
        <w:t>Fecha Aceptación:</w:t>
      </w:r>
      <w:r w:rsidRPr="003F731C">
        <w:rPr>
          <w:lang w:val="es-MX"/>
        </w:rPr>
        <w:t xml:space="preserve"> Julio 20</w:t>
      </w:r>
      <w:r>
        <w:rPr>
          <w:lang w:val="es-MX"/>
        </w:rPr>
        <w:t>20</w:t>
      </w:r>
      <w:r w:rsidRPr="003F731C">
        <w:rPr>
          <w:lang w:val="es-MX"/>
        </w:rPr>
        <w:br/>
      </w:r>
      <w:r>
        <w:pict w14:anchorId="64EDFCA3">
          <v:rect id="_x0000_i1025" style="width:446.5pt;height:1.5pt" o:hralign="center" o:hrstd="t" o:hr="t" fillcolor="#a0a0a0" stroked="f"/>
        </w:pict>
      </w:r>
    </w:p>
    <w:p w14:paraId="2C2D4356" w14:textId="77777777" w:rsidR="00564C57" w:rsidRDefault="00564C57" w:rsidP="00AF46BD">
      <w:pPr>
        <w:spacing w:line="360" w:lineRule="auto"/>
        <w:jc w:val="center"/>
        <w:rPr>
          <w:b/>
          <w:bCs/>
          <w:sz w:val="32"/>
          <w:szCs w:val="32"/>
          <w:lang w:val="es-MX"/>
        </w:rPr>
      </w:pPr>
    </w:p>
    <w:p w14:paraId="587EA915" w14:textId="77777777" w:rsidR="00564C57" w:rsidRDefault="00564C57" w:rsidP="00AF46BD">
      <w:pPr>
        <w:spacing w:line="360" w:lineRule="auto"/>
        <w:jc w:val="center"/>
        <w:rPr>
          <w:b/>
          <w:bCs/>
          <w:sz w:val="32"/>
          <w:szCs w:val="32"/>
          <w:lang w:val="es-MX"/>
        </w:rPr>
      </w:pPr>
    </w:p>
    <w:p w14:paraId="6517203B" w14:textId="77777777" w:rsidR="00564C57" w:rsidRDefault="00564C57" w:rsidP="00AF46BD">
      <w:pPr>
        <w:spacing w:line="360" w:lineRule="auto"/>
        <w:jc w:val="center"/>
        <w:rPr>
          <w:b/>
          <w:bCs/>
          <w:sz w:val="32"/>
          <w:szCs w:val="32"/>
          <w:lang w:val="es-MX"/>
        </w:rPr>
      </w:pPr>
    </w:p>
    <w:p w14:paraId="7CC47390" w14:textId="77777777" w:rsidR="00564C57" w:rsidRDefault="00564C57" w:rsidP="00AF46BD">
      <w:pPr>
        <w:spacing w:line="360" w:lineRule="auto"/>
        <w:jc w:val="center"/>
        <w:rPr>
          <w:b/>
          <w:bCs/>
          <w:sz w:val="32"/>
          <w:szCs w:val="32"/>
          <w:lang w:val="es-MX"/>
        </w:rPr>
      </w:pPr>
    </w:p>
    <w:p w14:paraId="64382F6C" w14:textId="77777777" w:rsidR="00564C57" w:rsidRDefault="00564C57" w:rsidP="00AF46BD">
      <w:pPr>
        <w:spacing w:line="360" w:lineRule="auto"/>
        <w:jc w:val="center"/>
        <w:rPr>
          <w:b/>
          <w:bCs/>
          <w:sz w:val="32"/>
          <w:szCs w:val="32"/>
          <w:lang w:val="es-MX"/>
        </w:rPr>
      </w:pPr>
    </w:p>
    <w:p w14:paraId="70CB82BE" w14:textId="1792579F" w:rsidR="00D27D0C" w:rsidRPr="00AF46BD" w:rsidRDefault="00AF46BD" w:rsidP="00AF46BD">
      <w:pPr>
        <w:spacing w:line="360" w:lineRule="auto"/>
        <w:jc w:val="center"/>
        <w:rPr>
          <w:b/>
          <w:bCs/>
          <w:sz w:val="32"/>
          <w:szCs w:val="32"/>
          <w:lang w:val="es-MX"/>
        </w:rPr>
      </w:pPr>
      <w:r w:rsidRPr="00AF46BD">
        <w:rPr>
          <w:b/>
          <w:bCs/>
          <w:sz w:val="32"/>
          <w:szCs w:val="32"/>
          <w:lang w:val="es-MX"/>
        </w:rPr>
        <w:lastRenderedPageBreak/>
        <w:t>Introducción</w:t>
      </w:r>
    </w:p>
    <w:p w14:paraId="6EA33017" w14:textId="212445FE" w:rsidR="00C7637E" w:rsidRDefault="00307121" w:rsidP="00DB0B0D">
      <w:pPr>
        <w:spacing w:line="360" w:lineRule="auto"/>
        <w:ind w:firstLine="708"/>
        <w:jc w:val="both"/>
      </w:pPr>
      <w:r>
        <w:rPr>
          <w:color w:val="000000" w:themeColor="text1"/>
        </w:rPr>
        <w:t>La aportación económica de</w:t>
      </w:r>
      <w:r w:rsidR="002502D9" w:rsidRPr="00BF46D9">
        <w:rPr>
          <w:color w:val="000000" w:themeColor="text1"/>
        </w:rPr>
        <w:t>l sector cons</w:t>
      </w:r>
      <w:r w:rsidR="007C60FA" w:rsidRPr="00BF46D9">
        <w:rPr>
          <w:color w:val="000000" w:themeColor="text1"/>
        </w:rPr>
        <w:t>tr</w:t>
      </w:r>
      <w:r w:rsidR="002502D9" w:rsidRPr="00BF46D9">
        <w:rPr>
          <w:color w:val="000000" w:themeColor="text1"/>
        </w:rPr>
        <w:t xml:space="preserve">ucción es importante para cualquier </w:t>
      </w:r>
      <w:r w:rsidR="009D6969" w:rsidRPr="00BF46D9">
        <w:rPr>
          <w:color w:val="000000" w:themeColor="text1"/>
        </w:rPr>
        <w:t>país</w:t>
      </w:r>
      <w:r w:rsidR="002502D9" w:rsidRPr="00BF46D9">
        <w:rPr>
          <w:color w:val="000000" w:themeColor="text1"/>
        </w:rPr>
        <w:t xml:space="preserve"> ya que su producto final se refle</w:t>
      </w:r>
      <w:r w:rsidR="007C60FA" w:rsidRPr="00BF46D9">
        <w:rPr>
          <w:color w:val="000000" w:themeColor="text1"/>
        </w:rPr>
        <w:t xml:space="preserve">ja </w:t>
      </w:r>
      <w:r w:rsidR="002502D9" w:rsidRPr="00BF46D9">
        <w:rPr>
          <w:color w:val="000000" w:themeColor="text1"/>
        </w:rPr>
        <w:t>generalmente en infraestructura</w:t>
      </w:r>
      <w:r w:rsidR="007C60FA" w:rsidRPr="00BF46D9">
        <w:rPr>
          <w:color w:val="000000" w:themeColor="text1"/>
        </w:rPr>
        <w:t>,</w:t>
      </w:r>
      <w:r w:rsidR="002502D9" w:rsidRPr="00BF46D9">
        <w:rPr>
          <w:color w:val="000000" w:themeColor="text1"/>
        </w:rPr>
        <w:t xml:space="preserve"> la cual mejora el nivel de los servic</w:t>
      </w:r>
      <w:r w:rsidR="007C60FA" w:rsidRPr="00BF46D9">
        <w:rPr>
          <w:color w:val="000000" w:themeColor="text1"/>
        </w:rPr>
        <w:t>i</w:t>
      </w:r>
      <w:r w:rsidR="002502D9" w:rsidRPr="00BF46D9">
        <w:rPr>
          <w:color w:val="000000" w:themeColor="text1"/>
        </w:rPr>
        <w:t>os a</w:t>
      </w:r>
      <w:r w:rsidR="00EA4A4A">
        <w:rPr>
          <w:color w:val="000000" w:themeColor="text1"/>
        </w:rPr>
        <w:t xml:space="preserve"> los</w:t>
      </w:r>
      <w:r w:rsidR="002502D9" w:rsidRPr="00BF46D9">
        <w:rPr>
          <w:color w:val="000000" w:themeColor="text1"/>
        </w:rPr>
        <w:t xml:space="preserve"> que tienen acceso los c</w:t>
      </w:r>
      <w:r w:rsidR="007C60FA" w:rsidRPr="00BF46D9">
        <w:rPr>
          <w:color w:val="000000" w:themeColor="text1"/>
        </w:rPr>
        <w:t>i</w:t>
      </w:r>
      <w:r w:rsidR="002502D9" w:rsidRPr="00BF46D9">
        <w:rPr>
          <w:color w:val="000000" w:themeColor="text1"/>
        </w:rPr>
        <w:t>udadanos</w:t>
      </w:r>
      <w:r w:rsidR="0038250F" w:rsidRPr="00BF46D9">
        <w:rPr>
          <w:color w:val="000000" w:themeColor="text1"/>
        </w:rPr>
        <w:t xml:space="preserve"> (</w:t>
      </w:r>
      <w:proofErr w:type="spellStart"/>
      <w:r w:rsidR="0038250F" w:rsidRPr="00BF46D9">
        <w:rPr>
          <w:color w:val="000000" w:themeColor="text1"/>
        </w:rPr>
        <w:t>Ofori</w:t>
      </w:r>
      <w:proofErr w:type="spellEnd"/>
      <w:r w:rsidR="0038250F" w:rsidRPr="00BF46D9">
        <w:rPr>
          <w:color w:val="000000" w:themeColor="text1"/>
        </w:rPr>
        <w:t xml:space="preserve"> y </w:t>
      </w:r>
      <w:proofErr w:type="spellStart"/>
      <w:r w:rsidR="0038250F" w:rsidRPr="00BF46D9">
        <w:rPr>
          <w:color w:val="000000" w:themeColor="text1"/>
        </w:rPr>
        <w:t>Toor</w:t>
      </w:r>
      <w:proofErr w:type="spellEnd"/>
      <w:r w:rsidR="0038250F" w:rsidRPr="00BF46D9">
        <w:rPr>
          <w:color w:val="000000" w:themeColor="text1"/>
        </w:rPr>
        <w:t>, 2012)</w:t>
      </w:r>
      <w:r w:rsidR="009D6969" w:rsidRPr="00BF46D9">
        <w:rPr>
          <w:color w:val="000000" w:themeColor="text1"/>
        </w:rPr>
        <w:t xml:space="preserve">, por lo cual </w:t>
      </w:r>
      <w:r w:rsidR="00EA4A4A">
        <w:rPr>
          <w:color w:val="000000" w:themeColor="text1"/>
        </w:rPr>
        <w:t>siempre es considerada dentro</w:t>
      </w:r>
      <w:r w:rsidR="009D6969" w:rsidRPr="00BF46D9">
        <w:rPr>
          <w:color w:val="000000" w:themeColor="text1"/>
        </w:rPr>
        <w:t xml:space="preserve"> de los docum</w:t>
      </w:r>
      <w:r w:rsidR="00B7756D" w:rsidRPr="00BF46D9">
        <w:rPr>
          <w:color w:val="000000" w:themeColor="text1"/>
        </w:rPr>
        <w:t xml:space="preserve">entos rectores </w:t>
      </w:r>
      <w:r w:rsidR="009D6969" w:rsidRPr="00BF46D9">
        <w:rPr>
          <w:color w:val="000000" w:themeColor="text1"/>
        </w:rPr>
        <w:t>de planeación económica</w:t>
      </w:r>
      <w:r w:rsidR="00EA4A4A">
        <w:rPr>
          <w:color w:val="000000" w:themeColor="text1"/>
        </w:rPr>
        <w:t>,</w:t>
      </w:r>
      <w:r w:rsidR="009D6969" w:rsidRPr="00BF46D9">
        <w:rPr>
          <w:color w:val="000000" w:themeColor="text1"/>
        </w:rPr>
        <w:t xml:space="preserve"> </w:t>
      </w:r>
      <w:r w:rsidR="00B7756D" w:rsidRPr="00BF46D9">
        <w:rPr>
          <w:color w:val="000000" w:themeColor="text1"/>
        </w:rPr>
        <w:t xml:space="preserve">como es el caso del </w:t>
      </w:r>
      <w:r w:rsidR="00CF3758" w:rsidRPr="00BF46D9">
        <w:rPr>
          <w:color w:val="000000" w:themeColor="text1"/>
        </w:rPr>
        <w:t xml:space="preserve">Plan Nacional de Desarrollo </w:t>
      </w:r>
      <w:r w:rsidR="00CF45A4" w:rsidRPr="00BF46D9">
        <w:rPr>
          <w:color w:val="000000" w:themeColor="text1"/>
        </w:rPr>
        <w:t>de México</w:t>
      </w:r>
      <w:r w:rsidR="00CF3758" w:rsidRPr="00BF46D9">
        <w:rPr>
          <w:color w:val="000000" w:themeColor="text1"/>
        </w:rPr>
        <w:t>(2019-202</w:t>
      </w:r>
      <w:r w:rsidR="00EA4A4A">
        <w:rPr>
          <w:color w:val="000000" w:themeColor="text1"/>
        </w:rPr>
        <w:t>4</w:t>
      </w:r>
      <w:r w:rsidR="00CF3758" w:rsidRPr="00BF46D9">
        <w:rPr>
          <w:color w:val="000000" w:themeColor="text1"/>
        </w:rPr>
        <w:t>)</w:t>
      </w:r>
      <w:r w:rsidR="00715C34" w:rsidRPr="00BF46D9">
        <w:rPr>
          <w:color w:val="000000" w:themeColor="text1"/>
        </w:rPr>
        <w:t xml:space="preserve"> </w:t>
      </w:r>
      <w:r w:rsidR="00C7637E">
        <w:rPr>
          <w:color w:val="000000" w:themeColor="text1"/>
        </w:rPr>
        <w:t xml:space="preserve">donde </w:t>
      </w:r>
      <w:r w:rsidR="00497A4B" w:rsidRPr="00BF46D9">
        <w:rPr>
          <w:color w:val="000000" w:themeColor="text1"/>
        </w:rPr>
        <w:t>destaca</w:t>
      </w:r>
      <w:r w:rsidR="00C7637E">
        <w:rPr>
          <w:color w:val="000000" w:themeColor="text1"/>
        </w:rPr>
        <w:t xml:space="preserve"> el apoyo a</w:t>
      </w:r>
      <w:r w:rsidR="00497A4B" w:rsidRPr="00BF46D9">
        <w:rPr>
          <w:color w:val="000000" w:themeColor="text1"/>
        </w:rPr>
        <w:t xml:space="preserve"> la modernización de la infraestructura conectando a las regiones marginadas del país, mediante el desarrollo de mega proyectos</w:t>
      </w:r>
      <w:r w:rsidR="00BB3E13" w:rsidRPr="00BF46D9">
        <w:rPr>
          <w:color w:val="000000" w:themeColor="text1"/>
        </w:rPr>
        <w:t xml:space="preserve"> </w:t>
      </w:r>
      <w:r w:rsidR="00346CC0" w:rsidRPr="00BF46D9">
        <w:rPr>
          <w:color w:val="000000" w:themeColor="text1"/>
        </w:rPr>
        <w:t>(PND</w:t>
      </w:r>
      <w:r w:rsidR="002F0EC3" w:rsidRPr="00BF46D9">
        <w:rPr>
          <w:color w:val="000000" w:themeColor="text1"/>
        </w:rPr>
        <w:t>,</w:t>
      </w:r>
      <w:r w:rsidR="00346CC0" w:rsidRPr="00BF46D9">
        <w:rPr>
          <w:color w:val="000000" w:themeColor="text1"/>
        </w:rPr>
        <w:t xml:space="preserve"> 201</w:t>
      </w:r>
      <w:r w:rsidR="002F0EC3" w:rsidRPr="00BF46D9">
        <w:rPr>
          <w:color w:val="000000" w:themeColor="text1"/>
        </w:rPr>
        <w:t>9</w:t>
      </w:r>
      <w:r w:rsidR="00346CC0" w:rsidRPr="00BF46D9">
        <w:rPr>
          <w:color w:val="000000" w:themeColor="text1"/>
        </w:rPr>
        <w:t>-20</w:t>
      </w:r>
      <w:r w:rsidR="002F0EC3" w:rsidRPr="00BF46D9">
        <w:rPr>
          <w:color w:val="000000" w:themeColor="text1"/>
        </w:rPr>
        <w:t>2</w:t>
      </w:r>
      <w:r w:rsidR="00715C34" w:rsidRPr="00BF46D9">
        <w:rPr>
          <w:color w:val="000000" w:themeColor="text1"/>
        </w:rPr>
        <w:t>4</w:t>
      </w:r>
      <w:r w:rsidR="00346CC0" w:rsidRPr="00BF46D9">
        <w:rPr>
          <w:color w:val="000000" w:themeColor="text1"/>
        </w:rPr>
        <w:t>)</w:t>
      </w:r>
      <w:r w:rsidR="00E11F28" w:rsidRPr="00BF46D9">
        <w:rPr>
          <w:color w:val="000000" w:themeColor="text1"/>
        </w:rPr>
        <w:t>.</w:t>
      </w:r>
      <w:r w:rsidR="00C7637E">
        <w:rPr>
          <w:color w:val="000000" w:themeColor="text1"/>
        </w:rPr>
        <w:t xml:space="preserve"> </w:t>
      </w:r>
    </w:p>
    <w:p w14:paraId="01533292" w14:textId="5D9313EE" w:rsidR="00FE55EC" w:rsidRPr="00BF46D9" w:rsidRDefault="00C7637E" w:rsidP="00DB0B0D">
      <w:pPr>
        <w:spacing w:line="360" w:lineRule="auto"/>
        <w:ind w:firstLine="708"/>
        <w:jc w:val="both"/>
      </w:pPr>
      <w:r>
        <w:t xml:space="preserve">Los estudios sobre liderazgo en el sector construcción aún son </w:t>
      </w:r>
      <w:proofErr w:type="gramStart"/>
      <w:r>
        <w:t>escasos</w:t>
      </w:r>
      <w:proofErr w:type="gramEnd"/>
      <w:r>
        <w:t xml:space="preserve"> por lo tanto</w:t>
      </w:r>
      <w:r w:rsidR="00D67133">
        <w:t>,</w:t>
      </w:r>
      <w:r>
        <w:t xml:space="preserve"> se </w:t>
      </w:r>
      <w:r w:rsidR="00EA0B31" w:rsidRPr="00BF46D9">
        <w:t>necesita</w:t>
      </w:r>
      <w:r w:rsidR="00A96B24" w:rsidRPr="00BF46D9">
        <w:t>n</w:t>
      </w:r>
      <w:r w:rsidR="00EA0B31" w:rsidRPr="00BF46D9">
        <w:t xml:space="preserve"> </w:t>
      </w:r>
      <w:r w:rsidR="00A96B24" w:rsidRPr="00BF46D9">
        <w:t>investigaciones que reporten el impacto</w:t>
      </w:r>
      <w:r w:rsidR="003739FF" w:rsidRPr="00BF46D9">
        <w:t xml:space="preserve"> </w:t>
      </w:r>
      <w:r w:rsidR="00A17EE0" w:rsidRPr="00BF46D9">
        <w:t xml:space="preserve">que </w:t>
      </w:r>
      <w:r w:rsidR="00A96B24" w:rsidRPr="00BF46D9">
        <w:t xml:space="preserve">tiene la personalidad del líder </w:t>
      </w:r>
      <w:r w:rsidR="00C12E71" w:rsidRPr="00BF46D9">
        <w:t>en la toma de decisiones</w:t>
      </w:r>
      <w:r w:rsidR="00A96B24" w:rsidRPr="00BF46D9">
        <w:t xml:space="preserve"> que orientan el futuro de la organización.</w:t>
      </w:r>
      <w:r w:rsidR="009119CC" w:rsidRPr="00BF46D9">
        <w:t xml:space="preserve"> </w:t>
      </w:r>
      <w:r w:rsidR="00C12E71" w:rsidRPr="00BF46D9">
        <w:t>E</w:t>
      </w:r>
      <w:r w:rsidR="0029755F" w:rsidRPr="00BF46D9">
        <w:t xml:space="preserve">ste </w:t>
      </w:r>
      <w:r w:rsidR="007345E9" w:rsidRPr="00BF46D9">
        <w:t xml:space="preserve">trabajo tiene como </w:t>
      </w:r>
      <w:r w:rsidR="0029755F" w:rsidRPr="00BF46D9">
        <w:t>objetivos</w:t>
      </w:r>
      <w:r w:rsidR="00D27D0C" w:rsidRPr="00BF46D9">
        <w:t>:</w:t>
      </w:r>
      <w:r w:rsidR="00406957" w:rsidRPr="00BF46D9">
        <w:t xml:space="preserve"> </w:t>
      </w:r>
      <w:r w:rsidR="00E24284" w:rsidRPr="00BF46D9">
        <w:t>a</w:t>
      </w:r>
      <w:r w:rsidR="00406957" w:rsidRPr="00BF46D9">
        <w:t xml:space="preserve">) </w:t>
      </w:r>
      <w:r w:rsidR="00E60536" w:rsidRPr="00BF46D9">
        <w:t>Determinar</w:t>
      </w:r>
      <w:r w:rsidR="002C3FB1" w:rsidRPr="00BF46D9">
        <w:t xml:space="preserve"> el estilo de liderazgo que prevalece </w:t>
      </w:r>
      <w:r w:rsidR="00E24284" w:rsidRPr="00BF46D9">
        <w:t xml:space="preserve">en el sector construcción de vivienda de la ciudad de Campeche, b) Identificar las prácticas de liderazgo desarrolladas por los gerentes de las </w:t>
      </w:r>
      <w:proofErr w:type="spellStart"/>
      <w:r w:rsidR="00E24284" w:rsidRPr="00BF46D9">
        <w:t>mipymes</w:t>
      </w:r>
      <w:proofErr w:type="spellEnd"/>
      <w:r w:rsidR="00E24284" w:rsidRPr="00BF46D9">
        <w:t xml:space="preserve"> de</w:t>
      </w:r>
      <w:r>
        <w:t>l sector</w:t>
      </w:r>
      <w:r w:rsidR="00E07082" w:rsidRPr="00BF46D9">
        <w:t xml:space="preserve"> </w:t>
      </w:r>
      <w:r w:rsidR="00406957" w:rsidRPr="00BF46D9">
        <w:t xml:space="preserve">y c) </w:t>
      </w:r>
      <w:r w:rsidR="00E07082" w:rsidRPr="00BF46D9">
        <w:t xml:space="preserve">Evaluar la incidencia </w:t>
      </w:r>
      <w:r w:rsidR="00210F6C" w:rsidRPr="00BF46D9">
        <w:t>de los factores sociodemográficos</w:t>
      </w:r>
      <w:r w:rsidR="00E24284" w:rsidRPr="00BF46D9">
        <w:t xml:space="preserve"> del gerente y del perfil administrativo </w:t>
      </w:r>
      <w:r w:rsidR="00210F6C" w:rsidRPr="00BF46D9">
        <w:t>de</w:t>
      </w:r>
      <w:r w:rsidR="00960BAE" w:rsidRPr="00BF46D9">
        <w:t xml:space="preserve"> </w:t>
      </w:r>
      <w:r w:rsidR="00210F6C" w:rsidRPr="00BF46D9">
        <w:t>l</w:t>
      </w:r>
      <w:r w:rsidR="00E24284" w:rsidRPr="00BF46D9">
        <w:t>a empresa</w:t>
      </w:r>
      <w:r>
        <w:t>,</w:t>
      </w:r>
      <w:r w:rsidR="00210F6C" w:rsidRPr="00BF46D9">
        <w:t xml:space="preserve"> en las </w:t>
      </w:r>
      <w:r w:rsidR="00E60536" w:rsidRPr="00BF46D9">
        <w:t>dimensiones</w:t>
      </w:r>
      <w:r w:rsidR="00210F6C" w:rsidRPr="00BF46D9">
        <w:t xml:space="preserve"> de liderazgo</w:t>
      </w:r>
      <w:r w:rsidR="00E60536" w:rsidRPr="00BF46D9">
        <w:t>.</w:t>
      </w:r>
    </w:p>
    <w:p w14:paraId="1BE8A9E6" w14:textId="6BE7AF75" w:rsidR="003958AF" w:rsidRDefault="003958AF" w:rsidP="00DB0B0D">
      <w:pPr>
        <w:shd w:val="clear" w:color="auto" w:fill="FFFFFF"/>
        <w:spacing w:line="360" w:lineRule="auto"/>
        <w:ind w:firstLine="708"/>
        <w:jc w:val="both"/>
      </w:pPr>
      <w:r w:rsidRPr="00BF46D9">
        <w:t>Para participar en la ejecución de obra pública y privada las constructoras deben desarrollar propuestas técnicas, legales y financieras con costos competitivos, por lo tanto, requieren un liderazgo proactivo que integre todos estos elementos desde la administración para hacer frente a los competidores en el mercado.</w:t>
      </w:r>
    </w:p>
    <w:p w14:paraId="032AE318" w14:textId="1F56B4F6" w:rsidR="00CD1885" w:rsidRDefault="00CD1885" w:rsidP="00CD1885">
      <w:pPr>
        <w:shd w:val="clear" w:color="auto" w:fill="FFFFFF"/>
        <w:spacing w:line="360" w:lineRule="auto"/>
        <w:jc w:val="both"/>
      </w:pPr>
    </w:p>
    <w:p w14:paraId="5C68FF69" w14:textId="0486BB30" w:rsidR="00CD1885" w:rsidRPr="007818AB" w:rsidRDefault="00CD1885" w:rsidP="00CD1885">
      <w:pPr>
        <w:shd w:val="clear" w:color="auto" w:fill="FFFFFF"/>
        <w:spacing w:line="360" w:lineRule="auto"/>
        <w:jc w:val="center"/>
        <w:rPr>
          <w:b/>
          <w:bCs/>
          <w:sz w:val="28"/>
          <w:szCs w:val="28"/>
        </w:rPr>
      </w:pPr>
      <w:r w:rsidRPr="007818AB">
        <w:rPr>
          <w:b/>
          <w:bCs/>
          <w:sz w:val="28"/>
          <w:szCs w:val="28"/>
        </w:rPr>
        <w:t>Marco teórico</w:t>
      </w:r>
    </w:p>
    <w:p w14:paraId="0C2F71BD" w14:textId="43330F4C" w:rsidR="00703DCB" w:rsidRDefault="00703DCB" w:rsidP="00DB0B0D">
      <w:pPr>
        <w:spacing w:line="360" w:lineRule="auto"/>
        <w:ind w:firstLine="708"/>
        <w:jc w:val="both"/>
      </w:pPr>
      <w:r w:rsidRPr="00BF46D9">
        <w:t xml:space="preserve">Contreras y Castro (2013), </w:t>
      </w:r>
      <w:r>
        <w:t xml:space="preserve">señalan </w:t>
      </w:r>
      <w:r w:rsidR="003958AF">
        <w:t xml:space="preserve">que </w:t>
      </w:r>
      <w:r w:rsidRPr="00BF46D9">
        <w:t xml:space="preserve">el poder y liderazgo son fenómenos que se presentan al interior de las organizaciones como parte </w:t>
      </w:r>
      <w:r w:rsidR="003958AF">
        <w:t>de</w:t>
      </w:r>
      <w:r w:rsidRPr="00BF46D9">
        <w:t xml:space="preserve"> un sistema dinámico de cambio constante basado en la dinámica desarrollada entre líderes y colaboradores</w:t>
      </w:r>
      <w:r w:rsidR="003958AF">
        <w:t>, estos autores consideran</w:t>
      </w:r>
      <w:r w:rsidRPr="00BF46D9">
        <w:t xml:space="preserve"> que el liderazgo no necesariamente se centra en la persona que lo ostenta si no que emerge de la interacción de los agentes del sistema organizacional y es necesario comprender cómo el poder que este representa, influye entre los seguidores-colaboradores</w:t>
      </w:r>
      <w:r w:rsidR="003958AF">
        <w:t>.</w:t>
      </w:r>
    </w:p>
    <w:p w14:paraId="12ED415C" w14:textId="0F3401E7" w:rsidR="00D44643" w:rsidRDefault="003958AF" w:rsidP="00DB0B0D">
      <w:pPr>
        <w:spacing w:line="360" w:lineRule="auto"/>
        <w:ind w:firstLine="708"/>
        <w:jc w:val="both"/>
      </w:pPr>
      <w:r>
        <w:t>L</w:t>
      </w:r>
      <w:r w:rsidRPr="00BF46D9">
        <w:t xml:space="preserve">a influencia o no del liderazgo en la cultura organizativa </w:t>
      </w:r>
      <w:r>
        <w:t xml:space="preserve">de organizaciones chilenas fue analizada por </w:t>
      </w:r>
      <w:r w:rsidRPr="00BF46D9">
        <w:t xml:space="preserve">Rodríguez (2010), </w:t>
      </w:r>
      <w:r>
        <w:t>estableciendo la relación con la</w:t>
      </w:r>
      <w:r w:rsidRPr="00BF46D9">
        <w:t xml:space="preserve"> cultura organizacional en sus modalidades de innovación y competitividad, </w:t>
      </w:r>
      <w:r>
        <w:t>ya que</w:t>
      </w:r>
      <w:r w:rsidRPr="00BF46D9">
        <w:t xml:space="preserve"> los miembros de la empresa asumen riesgos y desafíos para cumplir las metas asignadas lo que les permite crear un valor estratégico y económico.</w:t>
      </w:r>
      <w:r w:rsidR="00D67133">
        <w:t xml:space="preserve"> En el mismo entorno económico </w:t>
      </w:r>
      <w:proofErr w:type="spellStart"/>
      <w:r w:rsidR="00D67133" w:rsidRPr="00BF46D9">
        <w:t>Pedraja</w:t>
      </w:r>
      <w:proofErr w:type="spellEnd"/>
      <w:r w:rsidR="00D67133" w:rsidRPr="00BF46D9">
        <w:t xml:space="preserve"> y Rodríguez (2008),</w:t>
      </w:r>
      <w:r w:rsidR="00D67133">
        <w:t xml:space="preserve"> estudiaron la </w:t>
      </w:r>
      <w:r w:rsidR="00BF46D9" w:rsidRPr="00BF46D9">
        <w:t>relaci</w:t>
      </w:r>
      <w:r w:rsidR="00D67133">
        <w:t>ó</w:t>
      </w:r>
      <w:r w:rsidR="00BF46D9" w:rsidRPr="00BF46D9">
        <w:t>n entre los estilos de liderazgo, la gestión del conocimiento y las estrategias empresariales</w:t>
      </w:r>
      <w:r w:rsidR="00D67133">
        <w:t xml:space="preserve">, </w:t>
      </w:r>
      <w:r w:rsidR="00D67133">
        <w:lastRenderedPageBreak/>
        <w:t>encontrando que</w:t>
      </w:r>
      <w:r w:rsidR="00BF46D9" w:rsidRPr="00BF46D9">
        <w:t xml:space="preserve"> los estilos de liderazgo tienen la capacidad explicativa del proceso de creación y aplicación del conocimiento en las organizaciones participantes y en el mismo sentido, la gestión del conocimiento influye en el diseño e implementación de estrategias. </w:t>
      </w:r>
    </w:p>
    <w:p w14:paraId="225BCDB1" w14:textId="08DDF2CC" w:rsidR="00BF46D9" w:rsidRDefault="00BF46D9" w:rsidP="00DB0B0D">
      <w:pPr>
        <w:spacing w:line="360" w:lineRule="auto"/>
        <w:ind w:firstLine="708"/>
        <w:jc w:val="both"/>
      </w:pPr>
      <w:proofErr w:type="spellStart"/>
      <w:r w:rsidRPr="00BF46D9">
        <w:t>Kouzes</w:t>
      </w:r>
      <w:proofErr w:type="spellEnd"/>
      <w:r w:rsidRPr="00BF46D9">
        <w:t xml:space="preserve"> y Posner, (2003) diseñaron un instrumento conocido como Inventario de Prácticas de Liderazgo (IPL) y que a través de procesos de evaluación y autoevaluación agrupados en cinco dimensiones establecen básicamente dos estilos, el primero de índole transformacional y el segundo de corte transaccional. Esta herramienta establece cinco prácticas fundamentales de liderazgo: a) Desafiar los procesos, b) Inspirar una visión compartida, c) Habilitar a los demás para que actúen, d) Modelar el camino y e) Brindar aliento. Este cuestionario incluye treinta </w:t>
      </w:r>
      <w:r w:rsidR="0081559C">
        <w:t>reactivos</w:t>
      </w:r>
      <w:r w:rsidRPr="00BF46D9">
        <w:t xml:space="preserve"> agrupados en las dimensiones descritas y ha sido utilizado en diversos estudios sobre el tema. </w:t>
      </w:r>
    </w:p>
    <w:p w14:paraId="6D8455D6" w14:textId="77777777" w:rsidR="00BD6AB3" w:rsidRDefault="00BD6AB3" w:rsidP="00DB0B0D">
      <w:pPr>
        <w:spacing w:line="360" w:lineRule="auto"/>
        <w:ind w:firstLine="708"/>
        <w:jc w:val="both"/>
      </w:pPr>
      <w:proofErr w:type="spellStart"/>
      <w:r w:rsidRPr="00BF46D9">
        <w:t>Baztar</w:t>
      </w:r>
      <w:proofErr w:type="spellEnd"/>
      <w:r w:rsidRPr="00BF46D9">
        <w:t xml:space="preserve"> (2006), consideró </w:t>
      </w:r>
      <w:r>
        <w:t>necesario</w:t>
      </w:r>
      <w:r w:rsidRPr="00BF46D9">
        <w:t xml:space="preserve"> un modelo de liderazgo organizacional para las empresas mexicanas analizando la cultura y su impacto en la efectividad de las acciones de liderazgo, </w:t>
      </w:r>
      <w:r>
        <w:t xml:space="preserve">y señala </w:t>
      </w:r>
      <w:r w:rsidRPr="00BF46D9">
        <w:t>que aún se requiere mayor investigación en el tema que genere estudios con modelos conceptuales y trabajo de campo no sesgado por la percepción del investigador, para explicar la vinculación o no de estas variables en el sector empresarial.</w:t>
      </w:r>
    </w:p>
    <w:p w14:paraId="00FF2EEE" w14:textId="4A0BACC1" w:rsidR="00BF46D9" w:rsidRPr="00BF46D9" w:rsidRDefault="00BF46D9" w:rsidP="00DB0B0D">
      <w:pPr>
        <w:spacing w:line="360" w:lineRule="auto"/>
        <w:ind w:firstLine="708"/>
        <w:jc w:val="both"/>
      </w:pPr>
      <w:r w:rsidRPr="00BF46D9">
        <w:t xml:space="preserve">El liderazgo específicamente </w:t>
      </w:r>
      <w:r w:rsidR="00614A26">
        <w:t>en</w:t>
      </w:r>
      <w:r w:rsidRPr="00BF46D9">
        <w:t xml:space="preserve"> el sector servicios de Tamaulipas también fue sujeto de estudio por Vázquez y Pedraza, 2014, quienes encontraron que las cinco dimensiones del IPL estuvieron presentes en las prácticas gerencial</w:t>
      </w:r>
      <w:r w:rsidR="00614A26">
        <w:t>es</w:t>
      </w:r>
      <w:r w:rsidRPr="00BF46D9">
        <w:t xml:space="preserve"> del sector, </w:t>
      </w:r>
      <w:r w:rsidR="009D558D">
        <w:t xml:space="preserve">aunque los valores más elevados se asignaron a </w:t>
      </w:r>
      <w:r w:rsidRPr="00BF46D9">
        <w:t xml:space="preserve">la dimensión </w:t>
      </w:r>
      <w:r w:rsidR="009D558D">
        <w:t>“</w:t>
      </w:r>
      <w:r w:rsidRPr="00BF46D9">
        <w:t>modelación del camino</w:t>
      </w:r>
      <w:r w:rsidR="009D558D">
        <w:t>”</w:t>
      </w:r>
      <w:r w:rsidRPr="00BF46D9">
        <w:t>, establec</w:t>
      </w:r>
      <w:r w:rsidR="009D558D">
        <w:t xml:space="preserve">iendo </w:t>
      </w:r>
      <w:r w:rsidRPr="00BF46D9">
        <w:t>que el estilo de liderazgo que prevalece en este sector es de tipo transformacional.</w:t>
      </w:r>
      <w:r w:rsidR="00BD6AB3">
        <w:t xml:space="preserve"> </w:t>
      </w:r>
      <w:r w:rsidR="003F2DF7" w:rsidRPr="00BF46D9">
        <w:t>Cárdenas, Lino y Macías (2014),</w:t>
      </w:r>
      <w:r w:rsidR="003F2DF7">
        <w:t xml:space="preserve"> abordaron el</w:t>
      </w:r>
      <w:r w:rsidRPr="00BF46D9">
        <w:t xml:space="preserve"> liderazgo ejercido por los empresarios en el sector comercial de Tecomán, Colima y la percepción que tiene sobre el mismo el personal de las empresas</w:t>
      </w:r>
      <w:r w:rsidR="003F2DF7">
        <w:t>,</w:t>
      </w:r>
      <w:r w:rsidRPr="00BF46D9">
        <w:t xml:space="preserve"> los resultados obtenidos indican que el estilo interpersonal tiene mayor prevalencia en estos líderes ya que no cuentan con un método específico de planeación del tiempo</w:t>
      </w:r>
      <w:r w:rsidR="003F2DF7">
        <w:t>, d</w:t>
      </w:r>
      <w:r w:rsidRPr="00BF46D9">
        <w:t>esde la perspectiva de los empleados son percibidos positivamente sin que se pueda afirmar que los conceptualicen como líderes verdaderos.</w:t>
      </w:r>
    </w:p>
    <w:p w14:paraId="3B509C05" w14:textId="027C5472" w:rsidR="00BF46D9" w:rsidRDefault="00BF46D9" w:rsidP="00DB0B0D">
      <w:pPr>
        <w:spacing w:line="360" w:lineRule="auto"/>
        <w:ind w:firstLine="708"/>
        <w:jc w:val="both"/>
      </w:pPr>
      <w:r w:rsidRPr="00BF46D9">
        <w:t>Existen factores que afecta la gestión del talento humano en el sector construcción los cuales fueron estudiados por Torres (2018), en una muestra de expertos en administración de personal en obra civil en Colombia</w:t>
      </w:r>
      <w:r w:rsidR="0091198F">
        <w:t xml:space="preserve">. </w:t>
      </w:r>
      <w:r w:rsidRPr="00BF46D9">
        <w:t>Sus resultados establecen que el trabajador</w:t>
      </w:r>
      <w:r w:rsidR="0091198F">
        <w:t xml:space="preserve"> </w:t>
      </w:r>
      <w:r w:rsidRPr="00BF46D9">
        <w:t>enfrenta retos como la estabilidad laboral, exposición a riesgos físicos y psicológicos, por lo tanto, debe fomentarse que los esquemas de seguridad social sean benéficos para su bienestar y la reducción de gastos para los empleadores.</w:t>
      </w:r>
    </w:p>
    <w:p w14:paraId="6E6E0240" w14:textId="55811D4D" w:rsidR="00BF46D9" w:rsidRDefault="00534A60" w:rsidP="00DB0B0D">
      <w:pPr>
        <w:spacing w:line="360" w:lineRule="auto"/>
        <w:ind w:firstLine="708"/>
        <w:jc w:val="both"/>
      </w:pPr>
      <w:r>
        <w:t>L</w:t>
      </w:r>
      <w:r w:rsidR="00BF46D9" w:rsidRPr="00BF46D9">
        <w:t>a discrepancia del concepto de liderazgo tradicional y la percepción del liderazgo adaptativo</w:t>
      </w:r>
      <w:r>
        <w:t>,</w:t>
      </w:r>
      <w:r w:rsidR="00BF46D9" w:rsidRPr="00BF46D9">
        <w:t xml:space="preserve"> el cual se desarrolló como respuesta a los problemas sociales y ambientales y que se ha hecho presente en la industria de la construcción, ha </w:t>
      </w:r>
      <w:r>
        <w:t>propiciado</w:t>
      </w:r>
      <w:r w:rsidR="00BF46D9" w:rsidRPr="00BF46D9">
        <w:t xml:space="preserve"> una confusión entre gestión y </w:t>
      </w:r>
      <w:r w:rsidR="00BF46D9" w:rsidRPr="00BF46D9">
        <w:lastRenderedPageBreak/>
        <w:t xml:space="preserve">liderazgo. </w:t>
      </w:r>
      <w:r>
        <w:t>S</w:t>
      </w:r>
      <w:r w:rsidR="00BF46D9" w:rsidRPr="00BF46D9">
        <w:t>e requieren líderes con capacidades gerenciales y gerentes con cualidades de liderazgo que emer</w:t>
      </w:r>
      <w:r>
        <w:t>jan</w:t>
      </w:r>
      <w:r w:rsidR="00BF46D9" w:rsidRPr="00BF46D9">
        <w:t xml:space="preserve"> de un proceso de acción para un liderazgo adaptativo (cambio individual) para generar valor en la industria.</w:t>
      </w:r>
      <w:r w:rsidR="00A53E84" w:rsidRPr="00A53E84">
        <w:t xml:space="preserve"> </w:t>
      </w:r>
      <w:r w:rsidR="00A53E84">
        <w:t>(</w:t>
      </w:r>
      <w:r w:rsidR="00A53E84" w:rsidRPr="00BF46D9">
        <w:t>Newton</w:t>
      </w:r>
      <w:r w:rsidR="00A53E84">
        <w:t xml:space="preserve">, </w:t>
      </w:r>
      <w:r w:rsidR="00A53E84" w:rsidRPr="00BF46D9">
        <w:t>2008)</w:t>
      </w:r>
    </w:p>
    <w:p w14:paraId="0D594A6A" w14:textId="01A6D783" w:rsidR="00BF46D9" w:rsidRDefault="00BF46D9" w:rsidP="00DB0B0D">
      <w:pPr>
        <w:spacing w:line="360" w:lineRule="auto"/>
        <w:ind w:firstLine="708"/>
        <w:jc w:val="both"/>
      </w:pPr>
      <w:r w:rsidRPr="00BF46D9">
        <w:t>El liderazgo y el crecimiento de la industria de la construcción van de la mano en los países en desarrollo (</w:t>
      </w:r>
      <w:proofErr w:type="spellStart"/>
      <w:r w:rsidRPr="00BF46D9">
        <w:t>Ofori</w:t>
      </w:r>
      <w:proofErr w:type="spellEnd"/>
      <w:r w:rsidRPr="00BF46D9">
        <w:t xml:space="preserve"> y </w:t>
      </w:r>
      <w:proofErr w:type="spellStart"/>
      <w:r w:rsidRPr="00BF46D9">
        <w:t>Toor</w:t>
      </w:r>
      <w:proofErr w:type="spellEnd"/>
      <w:r w:rsidRPr="00BF46D9">
        <w:t>, 2012</w:t>
      </w:r>
      <w:r w:rsidR="004E2A3B">
        <w:t>),</w:t>
      </w:r>
      <w:r w:rsidRPr="00BF46D9">
        <w:t xml:space="preserve"> el conocimiento sobre liderazgo auténtico abarca demasiados elementos positivos y demasiado bueno para ser realista, sin embargo, es el concepto más adecuado a seguir por la industria de la construcción de los países emergentes, que requiere líderes auténticos</w:t>
      </w:r>
      <w:r w:rsidR="004E2A3B">
        <w:t xml:space="preserve"> </w:t>
      </w:r>
      <w:r w:rsidRPr="00BF46D9">
        <w:t>para alcanzar un nivel estratégico y desarrollo continuo.</w:t>
      </w:r>
    </w:p>
    <w:p w14:paraId="7AB15E0A" w14:textId="77777777" w:rsidR="00C00C0C" w:rsidRPr="00BF46D9" w:rsidRDefault="00C00C0C" w:rsidP="00C00C0C">
      <w:pPr>
        <w:spacing w:line="360" w:lineRule="auto"/>
        <w:jc w:val="both"/>
      </w:pPr>
    </w:p>
    <w:p w14:paraId="3B585344" w14:textId="1E224035" w:rsidR="000A0A47" w:rsidRPr="00DB0B0D" w:rsidRDefault="00DB0B0D" w:rsidP="00DB0B0D">
      <w:pPr>
        <w:jc w:val="center"/>
        <w:rPr>
          <w:b/>
          <w:sz w:val="32"/>
          <w:szCs w:val="32"/>
        </w:rPr>
      </w:pPr>
      <w:r w:rsidRPr="00DB0B0D">
        <w:rPr>
          <w:b/>
          <w:sz w:val="32"/>
          <w:szCs w:val="32"/>
        </w:rPr>
        <w:t>Metodología</w:t>
      </w:r>
    </w:p>
    <w:p w14:paraId="467F27CD" w14:textId="77777777" w:rsidR="00F43942" w:rsidRDefault="00F43942" w:rsidP="000A0A47">
      <w:pPr>
        <w:jc w:val="both"/>
        <w:rPr>
          <w:b/>
        </w:rPr>
      </w:pPr>
    </w:p>
    <w:p w14:paraId="45394C39" w14:textId="260D110D" w:rsidR="000A056F" w:rsidRDefault="00DC5538" w:rsidP="00DB0B0D">
      <w:pPr>
        <w:spacing w:line="360" w:lineRule="auto"/>
        <w:ind w:firstLine="708"/>
        <w:jc w:val="both"/>
      </w:pPr>
      <w:r w:rsidRPr="00DF7C49">
        <w:t>E</w:t>
      </w:r>
      <w:r w:rsidR="00454528">
        <w:t xml:space="preserve">l presente trabajo es de </w:t>
      </w:r>
      <w:r w:rsidRPr="00DF7C49">
        <w:t>tipo descriptiv</w:t>
      </w:r>
      <w:r w:rsidR="00454528">
        <w:t>o ya que recoge</w:t>
      </w:r>
      <w:r w:rsidRPr="00DF7C49">
        <w:t xml:space="preserve"> información sobre la</w:t>
      </w:r>
      <w:r w:rsidR="00BB6F73" w:rsidRPr="00DF7C49">
        <w:t>s</w:t>
      </w:r>
      <w:r w:rsidRPr="00DF7C49">
        <w:t xml:space="preserve"> variable</w:t>
      </w:r>
      <w:r w:rsidR="00BB6F73" w:rsidRPr="00DF7C49">
        <w:t>s</w:t>
      </w:r>
      <w:r w:rsidRPr="00DF7C49">
        <w:t xml:space="preserve"> que participan en el problema sujeto a estudio integradas por las dimensiones del I</w:t>
      </w:r>
      <w:r w:rsidR="003C14FA" w:rsidRPr="00DF7C49">
        <w:t>nven</w:t>
      </w:r>
      <w:r w:rsidR="00AE08F7" w:rsidRPr="00DF7C49">
        <w:t xml:space="preserve">tario de </w:t>
      </w:r>
      <w:r w:rsidRPr="00DF7C49">
        <w:t>P</w:t>
      </w:r>
      <w:r w:rsidR="00AE08F7" w:rsidRPr="00DF7C49">
        <w:t xml:space="preserve">rácticas de </w:t>
      </w:r>
      <w:r w:rsidRPr="00DF7C49">
        <w:t>L</w:t>
      </w:r>
      <w:r w:rsidR="00AE08F7" w:rsidRPr="00DF7C49">
        <w:t>iderazgo</w:t>
      </w:r>
      <w:r w:rsidR="00454528">
        <w:t>; e</w:t>
      </w:r>
      <w:r w:rsidRPr="00DF7C49">
        <w:t xml:space="preserve">l diseño es no experimental transversal </w:t>
      </w:r>
      <w:r w:rsidR="00454528">
        <w:t>al recolectarse</w:t>
      </w:r>
      <w:r w:rsidR="00AE08F7" w:rsidRPr="00DF7C49">
        <w:t xml:space="preserve"> </w:t>
      </w:r>
      <w:r w:rsidRPr="00DF7C49">
        <w:t>datos en un solo momento en su contexto natural</w:t>
      </w:r>
      <w:r w:rsidR="00AE08F7" w:rsidRPr="00DF7C49">
        <w:t>.</w:t>
      </w:r>
      <w:r w:rsidRPr="00DF7C49">
        <w:t xml:space="preserve"> El método utilizado para la recolección de información cuantitativa es a través de trabajo de campo y la técnica empleada es la encuesta (Hernández, Fernández y Baptista, 201</w:t>
      </w:r>
      <w:r w:rsidR="00BB6F73" w:rsidRPr="00DF7C49">
        <w:t>8</w:t>
      </w:r>
      <w:r w:rsidRPr="00DF7C49">
        <w:t>).</w:t>
      </w:r>
    </w:p>
    <w:p w14:paraId="422E10F5" w14:textId="5F4E8B01" w:rsidR="00DC5538" w:rsidRPr="00DF7C49" w:rsidRDefault="00454528" w:rsidP="00DB0B0D">
      <w:pPr>
        <w:spacing w:line="360" w:lineRule="auto"/>
        <w:ind w:firstLine="708"/>
        <w:jc w:val="both"/>
      </w:pPr>
      <w:proofErr w:type="gramStart"/>
      <w:r>
        <w:t>La población de estudio son</w:t>
      </w:r>
      <w:proofErr w:type="gramEnd"/>
      <w:r w:rsidR="00DC5538" w:rsidRPr="00DF7C49">
        <w:t xml:space="preserve"> las </w:t>
      </w:r>
      <w:proofErr w:type="spellStart"/>
      <w:r w:rsidR="00DC5538" w:rsidRPr="00DF7C49">
        <w:t>mipymes</w:t>
      </w:r>
      <w:proofErr w:type="spellEnd"/>
      <w:r w:rsidR="00DC5538" w:rsidRPr="00DF7C49">
        <w:t xml:space="preserve"> del sector </w:t>
      </w:r>
      <w:r w:rsidR="001D70C0" w:rsidRPr="00DF7C49">
        <w:t>construcción</w:t>
      </w:r>
      <w:r w:rsidR="00AE08F7" w:rsidRPr="00DF7C49">
        <w:t xml:space="preserve"> de vivienda</w:t>
      </w:r>
      <w:r w:rsidR="001D70C0" w:rsidRPr="00DF7C49">
        <w:t xml:space="preserve"> ubicadas en la ciudad de Campeche</w:t>
      </w:r>
      <w:r w:rsidR="00BF1D6A" w:rsidRPr="00DF7C49">
        <w:t>, las cuales fueron elegidas por</w:t>
      </w:r>
      <w:r>
        <w:t xml:space="preserve"> generar empleo </w:t>
      </w:r>
      <w:r w:rsidR="00DC5538" w:rsidRPr="00DF7C49">
        <w:t xml:space="preserve">para individuos </w:t>
      </w:r>
      <w:r w:rsidR="00BF1D6A" w:rsidRPr="00DF7C49">
        <w:t>con mínima preparación académica</w:t>
      </w:r>
      <w:r w:rsidR="00DC5538" w:rsidRPr="00DF7C49">
        <w:t xml:space="preserve"> y su contribución a la economía del estado. Las empresas identificadas fueron </w:t>
      </w:r>
      <w:r w:rsidR="00547C15" w:rsidRPr="00DF7C49">
        <w:t>63,</w:t>
      </w:r>
      <w:r w:rsidR="00DC5538" w:rsidRPr="00DF7C49">
        <w:t xml:space="preserve"> según el directorio de</w:t>
      </w:r>
      <w:r w:rsidR="00055BDA" w:rsidRPr="00DF7C49">
        <w:t xml:space="preserve"> </w:t>
      </w:r>
      <w:r w:rsidR="00DC5538" w:rsidRPr="00DF7C49">
        <w:t>l</w:t>
      </w:r>
      <w:r w:rsidR="00055BDA" w:rsidRPr="00DF7C49">
        <w:t xml:space="preserve">a delegación estatal de la Cámara Mexicana de la Industria de la Construcción, </w:t>
      </w:r>
      <w:r w:rsidR="00DC5538" w:rsidRPr="00DF7C49">
        <w:t xml:space="preserve">al </w:t>
      </w:r>
      <w:r w:rsidR="00C72F2B" w:rsidRPr="00DF7C49">
        <w:t>31 de marzo de 2019</w:t>
      </w:r>
      <w:r w:rsidR="003213B6" w:rsidRPr="00DF7C49">
        <w:t xml:space="preserve">, </w:t>
      </w:r>
      <w:r w:rsidR="00547C15" w:rsidRPr="00DF7C49">
        <w:t xml:space="preserve">de </w:t>
      </w:r>
      <w:r w:rsidR="003213B6" w:rsidRPr="00DF7C49">
        <w:t xml:space="preserve">las cuales </w:t>
      </w:r>
      <w:r w:rsidR="00547C15" w:rsidRPr="00DF7C49">
        <w:t>aceptaron</w:t>
      </w:r>
      <w:r w:rsidR="003213B6" w:rsidRPr="00DF7C49">
        <w:t xml:space="preserve"> participar</w:t>
      </w:r>
      <w:r w:rsidR="00547C15" w:rsidRPr="00DF7C49">
        <w:t xml:space="preserve"> en el estudio </w:t>
      </w:r>
      <w:r w:rsidR="000B30B3" w:rsidRPr="00DF7C49">
        <w:t>58</w:t>
      </w:r>
      <w:r w:rsidR="00686A2A">
        <w:t>,</w:t>
      </w:r>
      <w:r w:rsidR="000B30B3" w:rsidRPr="00DF7C49">
        <w:t xml:space="preserve"> lo que representa el 92% de la población inicial.</w:t>
      </w:r>
    </w:p>
    <w:p w14:paraId="3D0AECDA" w14:textId="0BFAE82D" w:rsidR="00DC5538" w:rsidRPr="00DF7C49" w:rsidRDefault="00AE63E6" w:rsidP="00DB0B0D">
      <w:pPr>
        <w:pStyle w:val="Sinespaciado"/>
        <w:spacing w:line="360" w:lineRule="auto"/>
        <w:ind w:firstLine="708"/>
        <w:jc w:val="both"/>
        <w:rPr>
          <w:rFonts w:ascii="Times New Roman" w:hAnsi="Times New Roman"/>
          <w:sz w:val="24"/>
          <w:szCs w:val="24"/>
        </w:rPr>
      </w:pPr>
      <w:r>
        <w:rPr>
          <w:rFonts w:ascii="Times New Roman" w:hAnsi="Times New Roman"/>
          <w:sz w:val="24"/>
          <w:szCs w:val="24"/>
          <w:lang w:val="es-MX"/>
        </w:rPr>
        <w:t>A los propietarios de las organizaciones se les</w:t>
      </w:r>
      <w:r w:rsidR="005F4DA7" w:rsidRPr="00DF7C49">
        <w:rPr>
          <w:rFonts w:ascii="Times New Roman" w:hAnsi="Times New Roman"/>
          <w:sz w:val="24"/>
          <w:szCs w:val="24"/>
          <w:lang w:val="es-MX"/>
        </w:rPr>
        <w:t xml:space="preserve"> administraron formatos del cuestionario utilizado por Vázquez y Pedraza (2014), en su estudio </w:t>
      </w:r>
      <w:r w:rsidR="006F797F" w:rsidRPr="00DF7C49">
        <w:rPr>
          <w:rFonts w:ascii="Times New Roman" w:hAnsi="Times New Roman"/>
          <w:sz w:val="24"/>
          <w:szCs w:val="24"/>
          <w:lang w:val="es-MX"/>
        </w:rPr>
        <w:t>formulado</w:t>
      </w:r>
      <w:r w:rsidR="005F4DA7" w:rsidRPr="00DF7C49">
        <w:rPr>
          <w:rFonts w:ascii="Times New Roman" w:hAnsi="Times New Roman"/>
          <w:sz w:val="24"/>
          <w:szCs w:val="24"/>
          <w:lang w:val="es-MX"/>
        </w:rPr>
        <w:t xml:space="preserve"> para identificar las prácticas de liderazgo en el sector servicios de Tamaulipas</w:t>
      </w:r>
      <w:r w:rsidR="006F797F" w:rsidRPr="00DF7C49">
        <w:rPr>
          <w:rFonts w:ascii="Times New Roman" w:hAnsi="Times New Roman"/>
          <w:sz w:val="24"/>
          <w:szCs w:val="24"/>
          <w:lang w:val="es-MX"/>
        </w:rPr>
        <w:t xml:space="preserve">, </w:t>
      </w:r>
      <w:r w:rsidR="005F4DA7" w:rsidRPr="00DF7C49">
        <w:rPr>
          <w:rFonts w:ascii="Times New Roman" w:hAnsi="Times New Roman"/>
          <w:sz w:val="24"/>
          <w:szCs w:val="24"/>
          <w:lang w:val="es-MX"/>
        </w:rPr>
        <w:t xml:space="preserve">México basado en el </w:t>
      </w:r>
      <w:r w:rsidR="005F4DA7" w:rsidRPr="00DF7C49">
        <w:rPr>
          <w:rFonts w:ascii="Times New Roman" w:hAnsi="Times New Roman"/>
          <w:sz w:val="24"/>
          <w:szCs w:val="24"/>
        </w:rPr>
        <w:t>Inventario de Prácticas de Liderazgo (IPL)</w:t>
      </w:r>
      <w:r w:rsidR="005F4DA7" w:rsidRPr="00DF7C49">
        <w:rPr>
          <w:rFonts w:ascii="Times New Roman" w:hAnsi="Times New Roman"/>
          <w:sz w:val="24"/>
          <w:szCs w:val="24"/>
          <w:lang w:val="es-MX"/>
        </w:rPr>
        <w:t xml:space="preserve"> </w:t>
      </w:r>
      <w:r w:rsidR="005F4DA7" w:rsidRPr="00DF7C49">
        <w:rPr>
          <w:rFonts w:ascii="Times New Roman" w:hAnsi="Times New Roman"/>
          <w:sz w:val="24"/>
          <w:szCs w:val="24"/>
        </w:rPr>
        <w:t xml:space="preserve">diseñado por </w:t>
      </w:r>
      <w:proofErr w:type="spellStart"/>
      <w:r w:rsidR="005F4DA7" w:rsidRPr="00DF7C49">
        <w:rPr>
          <w:rFonts w:ascii="Times New Roman" w:hAnsi="Times New Roman"/>
          <w:sz w:val="24"/>
          <w:szCs w:val="24"/>
        </w:rPr>
        <w:t>Kouzes</w:t>
      </w:r>
      <w:proofErr w:type="spellEnd"/>
      <w:r w:rsidR="005F4DA7" w:rsidRPr="00DF7C49">
        <w:rPr>
          <w:rFonts w:ascii="Times New Roman" w:hAnsi="Times New Roman"/>
          <w:sz w:val="24"/>
          <w:szCs w:val="24"/>
        </w:rPr>
        <w:t xml:space="preserve"> y Posner (2003)</w:t>
      </w:r>
      <w:r>
        <w:rPr>
          <w:rFonts w:ascii="Times New Roman" w:hAnsi="Times New Roman"/>
          <w:sz w:val="24"/>
          <w:szCs w:val="24"/>
        </w:rPr>
        <w:t>.</w:t>
      </w:r>
      <w:r w:rsidR="00DC5538" w:rsidRPr="00DF7C49">
        <w:rPr>
          <w:rFonts w:ascii="Times New Roman" w:hAnsi="Times New Roman"/>
          <w:sz w:val="24"/>
          <w:szCs w:val="24"/>
        </w:rPr>
        <w:t xml:space="preserve"> Este instrumento se vincula con el objetivo central de la investigación al contribuir a la identificación de los estilos de liderazgo ejercidos a nivel gerencial en las </w:t>
      </w:r>
      <w:proofErr w:type="spellStart"/>
      <w:r w:rsidR="00DC5538" w:rsidRPr="00DF7C49">
        <w:rPr>
          <w:rFonts w:ascii="Times New Roman" w:hAnsi="Times New Roman"/>
          <w:sz w:val="24"/>
          <w:szCs w:val="24"/>
        </w:rPr>
        <w:t>mipymes</w:t>
      </w:r>
      <w:proofErr w:type="spellEnd"/>
      <w:r w:rsidR="00DC5538" w:rsidRPr="00DF7C49">
        <w:rPr>
          <w:rFonts w:ascii="Times New Roman" w:hAnsi="Times New Roman"/>
          <w:sz w:val="24"/>
          <w:szCs w:val="24"/>
        </w:rPr>
        <w:t xml:space="preserve"> que participa</w:t>
      </w:r>
      <w:r w:rsidR="00227206" w:rsidRPr="00DF7C49">
        <w:rPr>
          <w:rFonts w:ascii="Times New Roman" w:hAnsi="Times New Roman"/>
          <w:sz w:val="24"/>
          <w:szCs w:val="24"/>
        </w:rPr>
        <w:t>n en el sector construcción de vivienda</w:t>
      </w:r>
      <w:r w:rsidR="00DC5538" w:rsidRPr="00DF7C49">
        <w:rPr>
          <w:rFonts w:ascii="Times New Roman" w:hAnsi="Times New Roman"/>
          <w:sz w:val="24"/>
          <w:szCs w:val="24"/>
        </w:rPr>
        <w:t>. L</w:t>
      </w:r>
      <w:r>
        <w:rPr>
          <w:rFonts w:ascii="Times New Roman" w:hAnsi="Times New Roman"/>
          <w:sz w:val="24"/>
          <w:szCs w:val="24"/>
        </w:rPr>
        <w:t>as definiciones del</w:t>
      </w:r>
      <w:r w:rsidR="00DC5538" w:rsidRPr="00DF7C49">
        <w:rPr>
          <w:rFonts w:ascii="Times New Roman" w:hAnsi="Times New Roman"/>
          <w:sz w:val="24"/>
          <w:szCs w:val="24"/>
        </w:rPr>
        <w:t xml:space="preserve"> instrumento se señalan en la Tabla </w:t>
      </w:r>
      <w:r w:rsidR="0023589C" w:rsidRPr="00DF7C49">
        <w:rPr>
          <w:rFonts w:ascii="Times New Roman" w:hAnsi="Times New Roman"/>
          <w:sz w:val="24"/>
          <w:szCs w:val="24"/>
        </w:rPr>
        <w:t>1</w:t>
      </w:r>
      <w:r w:rsidR="00DC5538" w:rsidRPr="00DF7C49">
        <w:rPr>
          <w:rFonts w:ascii="Times New Roman" w:hAnsi="Times New Roman"/>
          <w:sz w:val="24"/>
          <w:szCs w:val="24"/>
        </w:rPr>
        <w:t>.</w:t>
      </w:r>
    </w:p>
    <w:p w14:paraId="672D3ABD" w14:textId="5A803912" w:rsidR="00DC5538" w:rsidRDefault="00DC5538" w:rsidP="00DC5538">
      <w:pPr>
        <w:jc w:val="both"/>
      </w:pPr>
    </w:p>
    <w:p w14:paraId="041A4487" w14:textId="7EC3B27A" w:rsidR="00564C57" w:rsidRDefault="00564C57" w:rsidP="00DC5538">
      <w:pPr>
        <w:jc w:val="both"/>
      </w:pPr>
    </w:p>
    <w:p w14:paraId="34A2DE71" w14:textId="673C7315" w:rsidR="00564C57" w:rsidRDefault="00564C57" w:rsidP="00DC5538">
      <w:pPr>
        <w:jc w:val="both"/>
      </w:pPr>
    </w:p>
    <w:p w14:paraId="1517EB43" w14:textId="51A91BC4" w:rsidR="00564C57" w:rsidRDefault="00564C57" w:rsidP="00DC5538">
      <w:pPr>
        <w:jc w:val="both"/>
      </w:pPr>
    </w:p>
    <w:p w14:paraId="5F9B1168" w14:textId="77777777" w:rsidR="00564C57" w:rsidRPr="00DF7C49" w:rsidRDefault="00564C57" w:rsidP="00DC5538">
      <w:pPr>
        <w:jc w:val="both"/>
      </w:pPr>
    </w:p>
    <w:p w14:paraId="4D3352CE" w14:textId="610A712A" w:rsidR="00DC5538" w:rsidRPr="00DF7C49" w:rsidRDefault="00DC5538" w:rsidP="00D85F59">
      <w:pPr>
        <w:jc w:val="center"/>
      </w:pPr>
      <w:r w:rsidRPr="00D85F59">
        <w:rPr>
          <w:b/>
          <w:bCs/>
        </w:rPr>
        <w:lastRenderedPageBreak/>
        <w:t xml:space="preserve">Tabla </w:t>
      </w:r>
      <w:r w:rsidR="00601159" w:rsidRPr="00D85F59">
        <w:rPr>
          <w:b/>
          <w:bCs/>
        </w:rPr>
        <w:t>1</w:t>
      </w:r>
      <w:r w:rsidR="00D85F59" w:rsidRPr="00D85F59">
        <w:rPr>
          <w:b/>
          <w:bCs/>
        </w:rPr>
        <w:t>.</w:t>
      </w:r>
      <w:r w:rsidRPr="00DF7C49">
        <w:t xml:space="preserve"> Definiciones de la Encuesta Administrada a los Líderes de las </w:t>
      </w:r>
      <w:proofErr w:type="spellStart"/>
      <w:r w:rsidRPr="00DF7C49">
        <w:t>Mipymes</w:t>
      </w:r>
      <w:proofErr w:type="spellEnd"/>
      <w:r w:rsidRPr="00DF7C49">
        <w:t xml:space="preserve"> del Sector </w:t>
      </w:r>
      <w:r w:rsidR="0023589C" w:rsidRPr="00DF7C49">
        <w:t>Construcción de Vivienda</w:t>
      </w:r>
      <w:r w:rsidRPr="00DF7C49">
        <w:t>.</w:t>
      </w:r>
    </w:p>
    <w:p w14:paraId="44FC8320" w14:textId="101FB17A" w:rsidR="00601159" w:rsidRDefault="00601159" w:rsidP="00DC5538">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626"/>
        <w:gridCol w:w="1836"/>
        <w:gridCol w:w="1283"/>
      </w:tblGrid>
      <w:tr w:rsidR="0010629B" w:rsidRPr="0010629B" w14:paraId="50BD7063" w14:textId="77777777" w:rsidTr="00D85F59">
        <w:trPr>
          <w:trHeight w:val="265"/>
        </w:trPr>
        <w:tc>
          <w:tcPr>
            <w:tcW w:w="941" w:type="pct"/>
          </w:tcPr>
          <w:p w14:paraId="4712E315"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Dimensión</w:t>
            </w:r>
          </w:p>
        </w:tc>
        <w:tc>
          <w:tcPr>
            <w:tcW w:w="2599" w:type="pct"/>
          </w:tcPr>
          <w:p w14:paraId="3A9E7233"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Definición Operacional</w:t>
            </w:r>
          </w:p>
        </w:tc>
        <w:tc>
          <w:tcPr>
            <w:tcW w:w="701" w:type="pct"/>
          </w:tcPr>
          <w:p w14:paraId="6B8FD2A3"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Reactivos</w:t>
            </w:r>
          </w:p>
        </w:tc>
        <w:tc>
          <w:tcPr>
            <w:tcW w:w="759" w:type="pct"/>
          </w:tcPr>
          <w:p w14:paraId="07909554"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Proporción</w:t>
            </w:r>
          </w:p>
        </w:tc>
      </w:tr>
      <w:tr w:rsidR="0010629B" w:rsidRPr="0010629B" w14:paraId="4AB15B6B" w14:textId="77777777" w:rsidTr="00D85F59">
        <w:trPr>
          <w:trHeight w:val="250"/>
        </w:trPr>
        <w:tc>
          <w:tcPr>
            <w:tcW w:w="941" w:type="pct"/>
          </w:tcPr>
          <w:p w14:paraId="0E8D5AA3" w14:textId="77777777" w:rsidR="0010629B" w:rsidRPr="0010629B" w:rsidRDefault="0010629B" w:rsidP="00703DCB">
            <w:pPr>
              <w:pStyle w:val="Sinespaciado"/>
              <w:rPr>
                <w:rFonts w:ascii="Times New Roman" w:hAnsi="Times New Roman"/>
                <w:sz w:val="24"/>
                <w:szCs w:val="24"/>
              </w:rPr>
            </w:pPr>
            <w:r w:rsidRPr="0010629B">
              <w:rPr>
                <w:rFonts w:ascii="Times New Roman" w:hAnsi="Times New Roman"/>
                <w:sz w:val="24"/>
                <w:szCs w:val="24"/>
              </w:rPr>
              <w:t>1. Desafiar los procesos</w:t>
            </w:r>
          </w:p>
        </w:tc>
        <w:tc>
          <w:tcPr>
            <w:tcW w:w="2599" w:type="pct"/>
          </w:tcPr>
          <w:p w14:paraId="5FDADC6E" w14:textId="77777777" w:rsidR="0010629B" w:rsidRPr="0010629B" w:rsidRDefault="0010629B" w:rsidP="00703DCB">
            <w:pPr>
              <w:pStyle w:val="Sinespaciado"/>
              <w:jc w:val="both"/>
              <w:rPr>
                <w:rFonts w:ascii="Times New Roman" w:hAnsi="Times New Roman"/>
                <w:sz w:val="24"/>
                <w:szCs w:val="24"/>
              </w:rPr>
            </w:pPr>
            <w:r w:rsidRPr="0010629B">
              <w:rPr>
                <w:rFonts w:ascii="Times New Roman" w:hAnsi="Times New Roman"/>
                <w:sz w:val="24"/>
                <w:szCs w:val="24"/>
              </w:rPr>
              <w:t>Los líderes aceptan desafíos y están preparados para enfrentar los riesgos y experimentar, siempre en la búsqueda de aportar una innovación.</w:t>
            </w:r>
          </w:p>
        </w:tc>
        <w:tc>
          <w:tcPr>
            <w:tcW w:w="701" w:type="pct"/>
          </w:tcPr>
          <w:p w14:paraId="6A475128"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1,6,11,16,21,26</w:t>
            </w:r>
          </w:p>
        </w:tc>
        <w:tc>
          <w:tcPr>
            <w:tcW w:w="759" w:type="pct"/>
          </w:tcPr>
          <w:p w14:paraId="4D016CA2" w14:textId="77777777" w:rsidR="0010629B" w:rsidRPr="0010629B" w:rsidRDefault="0010629B" w:rsidP="00703DCB">
            <w:pPr>
              <w:pStyle w:val="Sinespaciado"/>
              <w:jc w:val="center"/>
              <w:rPr>
                <w:rFonts w:ascii="Times New Roman" w:hAnsi="Times New Roman"/>
                <w:sz w:val="24"/>
                <w:szCs w:val="24"/>
              </w:rPr>
            </w:pPr>
            <w:r w:rsidRPr="0010629B">
              <w:rPr>
                <w:rFonts w:ascii="Times New Roman" w:hAnsi="Times New Roman"/>
                <w:sz w:val="24"/>
                <w:szCs w:val="24"/>
              </w:rPr>
              <w:t>20%</w:t>
            </w:r>
          </w:p>
        </w:tc>
      </w:tr>
      <w:tr w:rsidR="0010629B" w:rsidRPr="0010629B" w14:paraId="50132912" w14:textId="77777777" w:rsidTr="00D85F59">
        <w:trPr>
          <w:trHeight w:val="513"/>
        </w:trPr>
        <w:tc>
          <w:tcPr>
            <w:tcW w:w="941" w:type="pct"/>
          </w:tcPr>
          <w:p w14:paraId="110CE62D" w14:textId="77777777" w:rsidR="0010629B" w:rsidRPr="0010629B" w:rsidRDefault="0010629B" w:rsidP="00703DCB">
            <w:pPr>
              <w:pStyle w:val="Sinespaciado"/>
              <w:rPr>
                <w:rFonts w:ascii="Times New Roman" w:hAnsi="Times New Roman"/>
                <w:sz w:val="24"/>
                <w:szCs w:val="24"/>
              </w:rPr>
            </w:pPr>
            <w:r w:rsidRPr="0010629B">
              <w:rPr>
                <w:rFonts w:ascii="Times New Roman" w:hAnsi="Times New Roman"/>
                <w:sz w:val="24"/>
                <w:szCs w:val="24"/>
              </w:rPr>
              <w:t>2. Inspirar una visión compartida</w:t>
            </w:r>
          </w:p>
          <w:p w14:paraId="36E6F8B5" w14:textId="77777777" w:rsidR="0010629B" w:rsidRPr="0010629B" w:rsidRDefault="0010629B" w:rsidP="00703DCB">
            <w:pPr>
              <w:pStyle w:val="Sinespaciado"/>
              <w:rPr>
                <w:rFonts w:ascii="Times New Roman" w:hAnsi="Times New Roman"/>
                <w:bCs/>
                <w:iCs/>
                <w:sz w:val="24"/>
                <w:szCs w:val="24"/>
                <w:u w:val="single"/>
              </w:rPr>
            </w:pPr>
          </w:p>
        </w:tc>
        <w:tc>
          <w:tcPr>
            <w:tcW w:w="2599" w:type="pct"/>
          </w:tcPr>
          <w:p w14:paraId="55DFFF9C" w14:textId="77777777" w:rsidR="0010629B" w:rsidRPr="0010629B" w:rsidRDefault="0010629B" w:rsidP="00703DCB">
            <w:pPr>
              <w:pStyle w:val="Sinespaciado"/>
              <w:jc w:val="both"/>
              <w:rPr>
                <w:rFonts w:ascii="Times New Roman" w:hAnsi="Times New Roman"/>
                <w:bCs/>
                <w:iCs/>
                <w:sz w:val="24"/>
                <w:szCs w:val="24"/>
              </w:rPr>
            </w:pPr>
            <w:r w:rsidRPr="0010629B">
              <w:rPr>
                <w:rFonts w:ascii="Times New Roman" w:hAnsi="Times New Roman"/>
                <w:sz w:val="24"/>
                <w:szCs w:val="24"/>
              </w:rPr>
              <w:t>Consiste en albergar el deseo de hacer, cambiar y crear para que las cosas se transformen, se creen nuevas y ocurra lo que no se había hecho, esta visión impulsa hacia adelante al líder con una comunicación expresiva y vívida.</w:t>
            </w:r>
          </w:p>
        </w:tc>
        <w:tc>
          <w:tcPr>
            <w:tcW w:w="701" w:type="pct"/>
          </w:tcPr>
          <w:p w14:paraId="0D5DE4EF" w14:textId="77777777" w:rsidR="0010629B" w:rsidRPr="0010629B" w:rsidRDefault="0010629B" w:rsidP="00703DCB">
            <w:pPr>
              <w:pStyle w:val="Sinespaciado"/>
              <w:rPr>
                <w:rFonts w:ascii="Times New Roman" w:hAnsi="Times New Roman"/>
                <w:bCs/>
                <w:iCs/>
                <w:sz w:val="24"/>
                <w:szCs w:val="24"/>
              </w:rPr>
            </w:pPr>
            <w:r w:rsidRPr="0010629B">
              <w:rPr>
                <w:rFonts w:ascii="Times New Roman" w:hAnsi="Times New Roman"/>
                <w:bCs/>
                <w:iCs/>
                <w:sz w:val="24"/>
                <w:szCs w:val="24"/>
              </w:rPr>
              <w:t>2,7,12,17,22,27</w:t>
            </w:r>
          </w:p>
          <w:p w14:paraId="66244F75" w14:textId="77777777" w:rsidR="0010629B" w:rsidRPr="0010629B" w:rsidRDefault="0010629B" w:rsidP="00703DCB">
            <w:pPr>
              <w:rPr>
                <w:lang w:eastAsia="en-US"/>
              </w:rPr>
            </w:pPr>
          </w:p>
          <w:p w14:paraId="1A0922E8" w14:textId="77777777" w:rsidR="0010629B" w:rsidRPr="0010629B" w:rsidRDefault="0010629B" w:rsidP="00703DCB">
            <w:pPr>
              <w:jc w:val="center"/>
              <w:rPr>
                <w:lang w:eastAsia="en-US"/>
              </w:rPr>
            </w:pPr>
          </w:p>
        </w:tc>
        <w:tc>
          <w:tcPr>
            <w:tcW w:w="759" w:type="pct"/>
          </w:tcPr>
          <w:p w14:paraId="6B8CEB3B"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bCs/>
                <w:iCs/>
                <w:sz w:val="24"/>
                <w:szCs w:val="24"/>
              </w:rPr>
              <w:t>20%</w:t>
            </w:r>
          </w:p>
          <w:p w14:paraId="1829252E" w14:textId="77777777" w:rsidR="0010629B" w:rsidRPr="0010629B" w:rsidRDefault="0010629B" w:rsidP="00703DCB">
            <w:pPr>
              <w:rPr>
                <w:lang w:eastAsia="en-US"/>
              </w:rPr>
            </w:pPr>
          </w:p>
          <w:p w14:paraId="7D841B2B" w14:textId="77777777" w:rsidR="0010629B" w:rsidRPr="0010629B" w:rsidRDefault="0010629B" w:rsidP="00703DCB">
            <w:pPr>
              <w:jc w:val="center"/>
              <w:rPr>
                <w:lang w:eastAsia="en-US"/>
              </w:rPr>
            </w:pPr>
          </w:p>
        </w:tc>
      </w:tr>
      <w:tr w:rsidR="0010629B" w:rsidRPr="0010629B" w14:paraId="1C1961B4" w14:textId="77777777" w:rsidTr="00D85F59">
        <w:trPr>
          <w:trHeight w:val="513"/>
        </w:trPr>
        <w:tc>
          <w:tcPr>
            <w:tcW w:w="941" w:type="pct"/>
          </w:tcPr>
          <w:p w14:paraId="0A1B7979" w14:textId="77777777" w:rsidR="0010629B" w:rsidRPr="0010629B" w:rsidRDefault="0010629B" w:rsidP="00703DCB">
            <w:pPr>
              <w:pStyle w:val="Sinespaciado"/>
              <w:rPr>
                <w:rFonts w:ascii="Times New Roman" w:hAnsi="Times New Roman"/>
                <w:sz w:val="24"/>
                <w:szCs w:val="24"/>
              </w:rPr>
            </w:pPr>
            <w:r w:rsidRPr="0010629B">
              <w:rPr>
                <w:rFonts w:ascii="Times New Roman" w:hAnsi="Times New Roman"/>
                <w:sz w:val="24"/>
                <w:szCs w:val="24"/>
              </w:rPr>
              <w:t>3. Habilitar a los demás para que actúen</w:t>
            </w:r>
          </w:p>
        </w:tc>
        <w:tc>
          <w:tcPr>
            <w:tcW w:w="2599" w:type="pct"/>
          </w:tcPr>
          <w:p w14:paraId="5B0FD9F1" w14:textId="77777777" w:rsidR="0010629B" w:rsidRPr="0010629B" w:rsidRDefault="0010629B" w:rsidP="00703DCB">
            <w:pPr>
              <w:pStyle w:val="Sinespaciado"/>
              <w:jc w:val="both"/>
              <w:rPr>
                <w:rFonts w:ascii="Times New Roman" w:hAnsi="Times New Roman"/>
                <w:sz w:val="24"/>
                <w:szCs w:val="24"/>
              </w:rPr>
            </w:pPr>
            <w:r w:rsidRPr="0010629B">
              <w:rPr>
                <w:rFonts w:ascii="Times New Roman" w:hAnsi="Times New Roman"/>
                <w:sz w:val="24"/>
                <w:szCs w:val="24"/>
              </w:rPr>
              <w:t>Se fomenta la colaboración desarrollando la confianza y facilitando las relaciones de los colaboradores, fortaleciendo la autodeterminación y el desarrollo de sus capacidades.</w:t>
            </w:r>
          </w:p>
        </w:tc>
        <w:tc>
          <w:tcPr>
            <w:tcW w:w="701" w:type="pct"/>
          </w:tcPr>
          <w:p w14:paraId="0A28DB3B"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bCs/>
                <w:iCs/>
                <w:sz w:val="24"/>
                <w:szCs w:val="24"/>
              </w:rPr>
              <w:t>3,8,13,18,23,28</w:t>
            </w:r>
          </w:p>
          <w:p w14:paraId="5C6F1064" w14:textId="77777777" w:rsidR="0010629B" w:rsidRPr="0010629B" w:rsidRDefault="0010629B" w:rsidP="00703DCB">
            <w:pPr>
              <w:pStyle w:val="Sinespaciado"/>
              <w:jc w:val="center"/>
              <w:rPr>
                <w:rFonts w:ascii="Times New Roman" w:hAnsi="Times New Roman"/>
                <w:bCs/>
                <w:iCs/>
                <w:sz w:val="24"/>
                <w:szCs w:val="24"/>
              </w:rPr>
            </w:pPr>
          </w:p>
        </w:tc>
        <w:tc>
          <w:tcPr>
            <w:tcW w:w="759" w:type="pct"/>
          </w:tcPr>
          <w:p w14:paraId="2BD4C1BE"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bCs/>
                <w:iCs/>
                <w:sz w:val="24"/>
                <w:szCs w:val="24"/>
              </w:rPr>
              <w:t>20%</w:t>
            </w:r>
          </w:p>
        </w:tc>
      </w:tr>
      <w:tr w:rsidR="0010629B" w:rsidRPr="0010629B" w14:paraId="40C56B49" w14:textId="77777777" w:rsidTr="00D85F59">
        <w:trPr>
          <w:trHeight w:val="513"/>
        </w:trPr>
        <w:tc>
          <w:tcPr>
            <w:tcW w:w="941" w:type="pct"/>
          </w:tcPr>
          <w:p w14:paraId="14C5FB67" w14:textId="77777777" w:rsidR="0010629B" w:rsidRPr="0010629B" w:rsidRDefault="0010629B" w:rsidP="00703DCB">
            <w:pPr>
              <w:pStyle w:val="Sinespaciado"/>
              <w:rPr>
                <w:rFonts w:ascii="Times New Roman" w:hAnsi="Times New Roman"/>
                <w:sz w:val="24"/>
                <w:szCs w:val="24"/>
              </w:rPr>
            </w:pPr>
            <w:r w:rsidRPr="0010629B">
              <w:rPr>
                <w:rFonts w:ascii="Times New Roman" w:hAnsi="Times New Roman"/>
                <w:sz w:val="24"/>
                <w:szCs w:val="24"/>
              </w:rPr>
              <w:t>4. Modelar el camino</w:t>
            </w:r>
          </w:p>
        </w:tc>
        <w:tc>
          <w:tcPr>
            <w:tcW w:w="2599" w:type="pct"/>
          </w:tcPr>
          <w:p w14:paraId="0A4A5D10" w14:textId="77777777" w:rsidR="0010629B" w:rsidRPr="0010629B" w:rsidRDefault="0010629B" w:rsidP="00703DCB">
            <w:pPr>
              <w:pStyle w:val="Sinespaciado"/>
              <w:jc w:val="both"/>
              <w:rPr>
                <w:rFonts w:ascii="Times New Roman" w:hAnsi="Times New Roman"/>
                <w:sz w:val="24"/>
                <w:szCs w:val="24"/>
              </w:rPr>
            </w:pPr>
            <w:r w:rsidRPr="0010629B">
              <w:rPr>
                <w:rFonts w:ascii="Times New Roman" w:hAnsi="Times New Roman"/>
                <w:sz w:val="24"/>
                <w:szCs w:val="24"/>
              </w:rPr>
              <w:t>Es la congruencia entre lo que se dice y lo que se hace en la práctica empresarial. Básicamente se busca dar el ejemplo y demostrar el compromiso para crear impulso y progreso en la organización.</w:t>
            </w:r>
          </w:p>
        </w:tc>
        <w:tc>
          <w:tcPr>
            <w:tcW w:w="701" w:type="pct"/>
          </w:tcPr>
          <w:p w14:paraId="61E0DC98"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bCs/>
                <w:iCs/>
                <w:sz w:val="24"/>
                <w:szCs w:val="24"/>
              </w:rPr>
              <w:t>4,9,14,19,24,29</w:t>
            </w:r>
          </w:p>
        </w:tc>
        <w:tc>
          <w:tcPr>
            <w:tcW w:w="759" w:type="pct"/>
          </w:tcPr>
          <w:p w14:paraId="0A7B8C63"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bCs/>
                <w:iCs/>
                <w:sz w:val="24"/>
                <w:szCs w:val="24"/>
              </w:rPr>
              <w:t>20%</w:t>
            </w:r>
          </w:p>
        </w:tc>
      </w:tr>
      <w:tr w:rsidR="0010629B" w:rsidRPr="0010629B" w14:paraId="6BD6A735" w14:textId="77777777" w:rsidTr="00D85F59">
        <w:trPr>
          <w:trHeight w:val="513"/>
        </w:trPr>
        <w:tc>
          <w:tcPr>
            <w:tcW w:w="941" w:type="pct"/>
          </w:tcPr>
          <w:p w14:paraId="70B1A7A2" w14:textId="77777777" w:rsidR="0010629B" w:rsidRPr="0010629B" w:rsidRDefault="0010629B" w:rsidP="00703DCB">
            <w:pPr>
              <w:pStyle w:val="Sinespaciado"/>
              <w:rPr>
                <w:rFonts w:ascii="Times New Roman" w:hAnsi="Times New Roman"/>
                <w:sz w:val="24"/>
                <w:szCs w:val="24"/>
              </w:rPr>
            </w:pPr>
            <w:r w:rsidRPr="0010629B">
              <w:rPr>
                <w:rFonts w:ascii="Times New Roman" w:hAnsi="Times New Roman"/>
                <w:sz w:val="24"/>
                <w:szCs w:val="24"/>
              </w:rPr>
              <w:t>5. Brindar aliento</w:t>
            </w:r>
          </w:p>
        </w:tc>
        <w:tc>
          <w:tcPr>
            <w:tcW w:w="2599" w:type="pct"/>
          </w:tcPr>
          <w:p w14:paraId="6A78E311" w14:textId="77777777" w:rsidR="0010629B" w:rsidRPr="0010629B" w:rsidRDefault="0010629B" w:rsidP="00703DCB">
            <w:pPr>
              <w:pStyle w:val="Sinespaciado"/>
              <w:jc w:val="both"/>
              <w:rPr>
                <w:rFonts w:ascii="Times New Roman" w:hAnsi="Times New Roman"/>
                <w:sz w:val="24"/>
                <w:szCs w:val="24"/>
              </w:rPr>
            </w:pPr>
            <w:r w:rsidRPr="0010629B">
              <w:rPr>
                <w:rFonts w:ascii="Times New Roman" w:hAnsi="Times New Roman"/>
                <w:sz w:val="24"/>
                <w:szCs w:val="24"/>
              </w:rPr>
              <w:t>el líder tiene una reacción de estímulo positivo para sus colaboradores con gestos genuinos de interés que producen actitudes de alegría y ganas de seguir adelante.</w:t>
            </w:r>
          </w:p>
        </w:tc>
        <w:tc>
          <w:tcPr>
            <w:tcW w:w="701" w:type="pct"/>
          </w:tcPr>
          <w:p w14:paraId="3AABEEB3"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sz w:val="24"/>
                <w:szCs w:val="24"/>
              </w:rPr>
              <w:t>5,10,15,20,25,30</w:t>
            </w:r>
          </w:p>
        </w:tc>
        <w:tc>
          <w:tcPr>
            <w:tcW w:w="759" w:type="pct"/>
          </w:tcPr>
          <w:p w14:paraId="70F1159A" w14:textId="77777777" w:rsidR="0010629B" w:rsidRPr="0010629B" w:rsidRDefault="0010629B" w:rsidP="00703DCB">
            <w:pPr>
              <w:pStyle w:val="Sinespaciado"/>
              <w:jc w:val="center"/>
              <w:rPr>
                <w:rFonts w:ascii="Times New Roman" w:hAnsi="Times New Roman"/>
                <w:bCs/>
                <w:iCs/>
                <w:sz w:val="24"/>
                <w:szCs w:val="24"/>
              </w:rPr>
            </w:pPr>
            <w:r w:rsidRPr="0010629B">
              <w:rPr>
                <w:rFonts w:ascii="Times New Roman" w:hAnsi="Times New Roman"/>
                <w:sz w:val="24"/>
                <w:szCs w:val="24"/>
              </w:rPr>
              <w:t>20%</w:t>
            </w:r>
          </w:p>
        </w:tc>
      </w:tr>
    </w:tbl>
    <w:p w14:paraId="6FDAD466" w14:textId="77777777" w:rsidR="00765A20" w:rsidRPr="00D85F59" w:rsidRDefault="00765A20" w:rsidP="00D85F59">
      <w:pPr>
        <w:jc w:val="center"/>
        <w:rPr>
          <w:iCs/>
        </w:rPr>
      </w:pPr>
      <w:r w:rsidRPr="00D85F59">
        <w:rPr>
          <w:iCs/>
        </w:rPr>
        <w:t>Fuente: Elaboración propia con datos de Vázquez y Pedraza (2014).</w:t>
      </w:r>
    </w:p>
    <w:p w14:paraId="39134F6E" w14:textId="77777777" w:rsidR="00DC5538" w:rsidRPr="00C27D48" w:rsidRDefault="00DC5538" w:rsidP="00DC5538">
      <w:pPr>
        <w:jc w:val="both"/>
        <w:rPr>
          <w:sz w:val="20"/>
          <w:szCs w:val="20"/>
        </w:rPr>
      </w:pPr>
    </w:p>
    <w:p w14:paraId="34DB0AE6" w14:textId="0BADDA9F" w:rsidR="00DC5538" w:rsidRPr="009C295E" w:rsidRDefault="00DC5538" w:rsidP="00DB0B0D">
      <w:pPr>
        <w:pStyle w:val="ParrafoAPA"/>
        <w:spacing w:line="360" w:lineRule="auto"/>
        <w:ind w:firstLine="708"/>
        <w:jc w:val="both"/>
      </w:pPr>
      <w:r w:rsidRPr="009C295E">
        <w:t xml:space="preserve">El instrumento agrupa las dimensiones 1, 2, 3 y 4 bajo el estilo de liderazgo transformacional y la número 5 corresponde al estilo transaccional. Considera puntajes asignados en una escala tipo Likert con valores que oscilan de 1= rara vez o nunca, 2= ocasionalmente 3= a menudo y 4= muy a menudo o siempre. El cuestionario </w:t>
      </w:r>
      <w:r w:rsidR="00B71232">
        <w:t>incluye una sección</w:t>
      </w:r>
      <w:r w:rsidRPr="009C295E">
        <w:t xml:space="preserve"> inicial para obtener información socio demográfica y de</w:t>
      </w:r>
      <w:r w:rsidR="00B71232">
        <w:t>l</w:t>
      </w:r>
      <w:r w:rsidRPr="009C295E">
        <w:t xml:space="preserve"> perfil administrativo de la organización.</w:t>
      </w:r>
      <w:r w:rsidR="00B72E94" w:rsidRPr="009C295E">
        <w:t xml:space="preserve"> </w:t>
      </w:r>
    </w:p>
    <w:p w14:paraId="143558BD" w14:textId="3B00502E" w:rsidR="00B72E94" w:rsidRDefault="00B72E94" w:rsidP="009C295E">
      <w:pPr>
        <w:pStyle w:val="ParrafoAPA"/>
        <w:spacing w:line="360" w:lineRule="auto"/>
        <w:ind w:firstLine="0"/>
        <w:jc w:val="both"/>
      </w:pPr>
    </w:p>
    <w:p w14:paraId="1F6A00AA" w14:textId="7F55D491" w:rsidR="00B72E94" w:rsidRPr="00DB0B0D" w:rsidRDefault="00DB0B0D" w:rsidP="00DB0B0D">
      <w:pPr>
        <w:jc w:val="center"/>
        <w:rPr>
          <w:b/>
          <w:sz w:val="32"/>
          <w:szCs w:val="32"/>
        </w:rPr>
      </w:pPr>
      <w:r w:rsidRPr="00DB0B0D">
        <w:rPr>
          <w:b/>
          <w:sz w:val="32"/>
          <w:szCs w:val="32"/>
        </w:rPr>
        <w:t>Resultados</w:t>
      </w:r>
    </w:p>
    <w:p w14:paraId="4747D166" w14:textId="77777777" w:rsidR="008053B0" w:rsidRPr="009C295E" w:rsidRDefault="008053B0" w:rsidP="00B72E94">
      <w:pPr>
        <w:jc w:val="both"/>
        <w:rPr>
          <w:b/>
        </w:rPr>
      </w:pPr>
    </w:p>
    <w:p w14:paraId="523DEE86" w14:textId="31745DCC" w:rsidR="00DC5538" w:rsidRPr="009C295E" w:rsidRDefault="00782625" w:rsidP="00DB0B0D">
      <w:pPr>
        <w:pStyle w:val="Sinespaciado"/>
        <w:spacing w:line="360" w:lineRule="auto"/>
        <w:ind w:firstLine="708"/>
        <w:jc w:val="both"/>
        <w:rPr>
          <w:rFonts w:ascii="Times New Roman" w:hAnsi="Times New Roman"/>
          <w:iCs/>
          <w:sz w:val="24"/>
          <w:szCs w:val="24"/>
        </w:rPr>
      </w:pPr>
      <w:bookmarkStart w:id="1" w:name="_Toc255202309"/>
      <w:r w:rsidRPr="009C295E">
        <w:rPr>
          <w:rFonts w:ascii="Times New Roman" w:hAnsi="Times New Roman"/>
          <w:iCs/>
          <w:sz w:val="24"/>
          <w:szCs w:val="24"/>
        </w:rPr>
        <w:t xml:space="preserve">La </w:t>
      </w:r>
      <w:r w:rsidR="00DD1245">
        <w:rPr>
          <w:rFonts w:ascii="Times New Roman" w:hAnsi="Times New Roman"/>
          <w:iCs/>
          <w:sz w:val="24"/>
          <w:szCs w:val="24"/>
        </w:rPr>
        <w:t xml:space="preserve">información socio demográfica señala que </w:t>
      </w:r>
      <w:r w:rsidR="00397B7E" w:rsidRPr="009C295E">
        <w:rPr>
          <w:rFonts w:ascii="Times New Roman" w:hAnsi="Times New Roman"/>
          <w:iCs/>
          <w:sz w:val="24"/>
          <w:szCs w:val="24"/>
        </w:rPr>
        <w:t xml:space="preserve">los propietarios de la empresa todos ellos </w:t>
      </w:r>
      <w:r w:rsidRPr="009C295E">
        <w:rPr>
          <w:rFonts w:ascii="Times New Roman" w:hAnsi="Times New Roman"/>
          <w:iCs/>
          <w:sz w:val="24"/>
          <w:szCs w:val="24"/>
        </w:rPr>
        <w:t>varones</w:t>
      </w:r>
      <w:r w:rsidR="00DD1245">
        <w:rPr>
          <w:rFonts w:ascii="Times New Roman" w:hAnsi="Times New Roman"/>
          <w:iCs/>
          <w:sz w:val="24"/>
          <w:szCs w:val="24"/>
        </w:rPr>
        <w:t>,</w:t>
      </w:r>
      <w:r w:rsidRPr="009C295E">
        <w:rPr>
          <w:rFonts w:ascii="Times New Roman" w:hAnsi="Times New Roman"/>
          <w:iCs/>
          <w:sz w:val="24"/>
          <w:szCs w:val="24"/>
        </w:rPr>
        <w:t xml:space="preserve"> que se encuentran entre 29</w:t>
      </w:r>
      <w:r w:rsidR="00397B7E" w:rsidRPr="009C295E">
        <w:rPr>
          <w:rFonts w:ascii="Times New Roman" w:hAnsi="Times New Roman"/>
          <w:iCs/>
          <w:sz w:val="24"/>
          <w:szCs w:val="24"/>
        </w:rPr>
        <w:t xml:space="preserve"> a 60 </w:t>
      </w:r>
      <w:proofErr w:type="gramStart"/>
      <w:r w:rsidR="00397B7E" w:rsidRPr="009C295E">
        <w:rPr>
          <w:rFonts w:ascii="Times New Roman" w:hAnsi="Times New Roman"/>
          <w:iCs/>
          <w:sz w:val="24"/>
          <w:szCs w:val="24"/>
        </w:rPr>
        <w:t>años de edad</w:t>
      </w:r>
      <w:proofErr w:type="gramEnd"/>
      <w:r w:rsidR="00397B7E" w:rsidRPr="009C295E">
        <w:rPr>
          <w:rFonts w:ascii="Times New Roman" w:hAnsi="Times New Roman"/>
          <w:iCs/>
          <w:sz w:val="24"/>
          <w:szCs w:val="24"/>
        </w:rPr>
        <w:t>, cuyo rango de mayor porcentaje fue de 29 a 36 años (39.7%). E</w:t>
      </w:r>
      <w:r w:rsidR="00DE19D5">
        <w:rPr>
          <w:rFonts w:ascii="Times New Roman" w:hAnsi="Times New Roman"/>
          <w:iCs/>
          <w:sz w:val="24"/>
          <w:szCs w:val="24"/>
        </w:rPr>
        <w:t xml:space="preserve">l 89.7% </w:t>
      </w:r>
      <w:r w:rsidR="00397B7E" w:rsidRPr="009C295E">
        <w:rPr>
          <w:rFonts w:ascii="Times New Roman" w:hAnsi="Times New Roman"/>
          <w:iCs/>
          <w:sz w:val="24"/>
          <w:szCs w:val="24"/>
        </w:rPr>
        <w:t xml:space="preserve">son casados </w:t>
      </w:r>
      <w:r w:rsidR="00DE19D5">
        <w:rPr>
          <w:rFonts w:ascii="Times New Roman" w:hAnsi="Times New Roman"/>
          <w:iCs/>
          <w:sz w:val="24"/>
          <w:szCs w:val="24"/>
        </w:rPr>
        <w:t xml:space="preserve">con </w:t>
      </w:r>
      <w:r w:rsidR="00397B7E" w:rsidRPr="009C295E">
        <w:rPr>
          <w:rFonts w:ascii="Times New Roman" w:hAnsi="Times New Roman"/>
          <w:iCs/>
          <w:sz w:val="24"/>
          <w:szCs w:val="24"/>
        </w:rPr>
        <w:t xml:space="preserve">nivel </w:t>
      </w:r>
      <w:r w:rsidR="00DE19D5">
        <w:rPr>
          <w:rFonts w:ascii="Times New Roman" w:hAnsi="Times New Roman"/>
          <w:iCs/>
          <w:sz w:val="24"/>
          <w:szCs w:val="24"/>
        </w:rPr>
        <w:t xml:space="preserve">de estudios </w:t>
      </w:r>
      <w:r w:rsidR="00397B7E" w:rsidRPr="009C295E">
        <w:rPr>
          <w:rFonts w:ascii="Times New Roman" w:hAnsi="Times New Roman"/>
          <w:iCs/>
          <w:sz w:val="24"/>
          <w:szCs w:val="24"/>
        </w:rPr>
        <w:t>superior (87.9% pregrado y 12.1% posgrado). La</w:t>
      </w:r>
      <w:r w:rsidR="00DE19D5">
        <w:rPr>
          <w:rFonts w:ascii="Times New Roman" w:hAnsi="Times New Roman"/>
          <w:iCs/>
          <w:sz w:val="24"/>
          <w:szCs w:val="24"/>
        </w:rPr>
        <w:t xml:space="preserve"> mayoría de las</w:t>
      </w:r>
      <w:r w:rsidR="00397B7E" w:rsidRPr="009C295E">
        <w:rPr>
          <w:rFonts w:ascii="Times New Roman" w:hAnsi="Times New Roman"/>
          <w:iCs/>
          <w:sz w:val="24"/>
          <w:szCs w:val="24"/>
        </w:rPr>
        <w:t xml:space="preserve"> empresas </w:t>
      </w:r>
      <w:r w:rsidR="00F96764" w:rsidRPr="009C295E">
        <w:rPr>
          <w:rFonts w:ascii="Times New Roman" w:hAnsi="Times New Roman"/>
          <w:iCs/>
          <w:sz w:val="24"/>
          <w:szCs w:val="24"/>
        </w:rPr>
        <w:t>(</w:t>
      </w:r>
      <w:r w:rsidR="00397B7E" w:rsidRPr="009C295E">
        <w:rPr>
          <w:rFonts w:ascii="Times New Roman" w:hAnsi="Times New Roman"/>
          <w:iCs/>
          <w:sz w:val="24"/>
          <w:szCs w:val="24"/>
        </w:rPr>
        <w:t>75.9%) tiene menos de 9 años</w:t>
      </w:r>
      <w:r w:rsidR="00DE19D5">
        <w:rPr>
          <w:rFonts w:ascii="Times New Roman" w:hAnsi="Times New Roman"/>
          <w:iCs/>
          <w:sz w:val="24"/>
          <w:szCs w:val="24"/>
        </w:rPr>
        <w:t xml:space="preserve"> de estar constituidas y </w:t>
      </w:r>
      <w:proofErr w:type="gramStart"/>
      <w:r w:rsidR="00DE19D5">
        <w:rPr>
          <w:rFonts w:ascii="Times New Roman" w:hAnsi="Times New Roman"/>
          <w:iCs/>
          <w:sz w:val="24"/>
          <w:szCs w:val="24"/>
        </w:rPr>
        <w:t>de acuerdo al</w:t>
      </w:r>
      <w:proofErr w:type="gramEnd"/>
      <w:r w:rsidR="00DE19D5">
        <w:rPr>
          <w:rFonts w:ascii="Times New Roman" w:hAnsi="Times New Roman"/>
          <w:iCs/>
          <w:sz w:val="24"/>
          <w:szCs w:val="24"/>
        </w:rPr>
        <w:t xml:space="preserve"> número de empleados son microempresas (</w:t>
      </w:r>
      <w:r w:rsidR="00397B7E" w:rsidRPr="009C295E">
        <w:rPr>
          <w:rFonts w:ascii="Times New Roman" w:hAnsi="Times New Roman"/>
          <w:iCs/>
          <w:sz w:val="24"/>
          <w:szCs w:val="24"/>
        </w:rPr>
        <w:t>53.4%</w:t>
      </w:r>
      <w:r w:rsidR="00DE19D5">
        <w:rPr>
          <w:rFonts w:ascii="Times New Roman" w:hAnsi="Times New Roman"/>
          <w:iCs/>
          <w:sz w:val="24"/>
          <w:szCs w:val="24"/>
        </w:rPr>
        <w:t xml:space="preserve">, </w:t>
      </w:r>
      <w:r w:rsidR="00397B7E" w:rsidRPr="009C295E">
        <w:rPr>
          <w:rFonts w:ascii="Times New Roman" w:hAnsi="Times New Roman"/>
          <w:iCs/>
          <w:sz w:val="24"/>
          <w:szCs w:val="24"/>
        </w:rPr>
        <w:t>menos de 10 trabajadores).</w:t>
      </w:r>
    </w:p>
    <w:p w14:paraId="7F56DB3E" w14:textId="541FC2F9" w:rsidR="00397B7E" w:rsidRPr="009C295E" w:rsidRDefault="00397B7E" w:rsidP="00DB0B0D">
      <w:pPr>
        <w:pStyle w:val="Sinespaciado"/>
        <w:spacing w:line="360" w:lineRule="auto"/>
        <w:ind w:firstLine="708"/>
        <w:jc w:val="both"/>
        <w:rPr>
          <w:rFonts w:ascii="Times New Roman" w:hAnsi="Times New Roman"/>
          <w:iCs/>
          <w:sz w:val="24"/>
          <w:szCs w:val="24"/>
        </w:rPr>
      </w:pPr>
      <w:r w:rsidRPr="009C295E">
        <w:rPr>
          <w:rFonts w:ascii="Times New Roman" w:hAnsi="Times New Roman"/>
          <w:iCs/>
          <w:sz w:val="24"/>
          <w:szCs w:val="24"/>
        </w:rPr>
        <w:lastRenderedPageBreak/>
        <w:t>En la</w:t>
      </w:r>
      <w:r w:rsidR="00F96764" w:rsidRPr="009C295E">
        <w:rPr>
          <w:rFonts w:ascii="Times New Roman" w:hAnsi="Times New Roman"/>
          <w:iCs/>
          <w:sz w:val="24"/>
          <w:szCs w:val="24"/>
        </w:rPr>
        <w:t xml:space="preserve"> T</w:t>
      </w:r>
      <w:r w:rsidRPr="009C295E">
        <w:rPr>
          <w:rFonts w:ascii="Times New Roman" w:hAnsi="Times New Roman"/>
          <w:iCs/>
          <w:sz w:val="24"/>
          <w:szCs w:val="24"/>
        </w:rPr>
        <w:t xml:space="preserve">abla 2 se presentan los principales valores </w:t>
      </w:r>
      <w:r w:rsidR="00F96764" w:rsidRPr="009C295E">
        <w:rPr>
          <w:rFonts w:ascii="Times New Roman" w:hAnsi="Times New Roman"/>
          <w:iCs/>
          <w:sz w:val="24"/>
          <w:szCs w:val="24"/>
        </w:rPr>
        <w:t>sobre los cuales</w:t>
      </w:r>
      <w:r w:rsidRPr="009C295E">
        <w:rPr>
          <w:rFonts w:ascii="Times New Roman" w:hAnsi="Times New Roman"/>
          <w:iCs/>
          <w:sz w:val="24"/>
          <w:szCs w:val="24"/>
        </w:rPr>
        <w:t xml:space="preserve"> han edificado la empresa</w:t>
      </w:r>
      <w:r w:rsidR="00F96764" w:rsidRPr="009C295E">
        <w:rPr>
          <w:rFonts w:ascii="Times New Roman" w:hAnsi="Times New Roman"/>
          <w:iCs/>
          <w:sz w:val="24"/>
          <w:szCs w:val="24"/>
        </w:rPr>
        <w:t>,</w:t>
      </w:r>
      <w:r w:rsidRPr="009C295E">
        <w:rPr>
          <w:rFonts w:ascii="Times New Roman" w:hAnsi="Times New Roman"/>
          <w:iCs/>
          <w:sz w:val="24"/>
          <w:szCs w:val="24"/>
        </w:rPr>
        <w:t xml:space="preserve"> desglos</w:t>
      </w:r>
      <w:r w:rsidR="009B5D06">
        <w:rPr>
          <w:rFonts w:ascii="Times New Roman" w:hAnsi="Times New Roman"/>
          <w:iCs/>
          <w:sz w:val="24"/>
          <w:szCs w:val="24"/>
        </w:rPr>
        <w:t xml:space="preserve">ándose </w:t>
      </w:r>
      <w:proofErr w:type="gramStart"/>
      <w:r w:rsidR="009B5D06">
        <w:rPr>
          <w:rFonts w:ascii="Times New Roman" w:hAnsi="Times New Roman"/>
          <w:iCs/>
          <w:sz w:val="24"/>
          <w:szCs w:val="24"/>
        </w:rPr>
        <w:t>d</w:t>
      </w:r>
      <w:r w:rsidRPr="009C295E">
        <w:rPr>
          <w:rFonts w:ascii="Times New Roman" w:hAnsi="Times New Roman"/>
          <w:iCs/>
          <w:sz w:val="24"/>
          <w:szCs w:val="24"/>
        </w:rPr>
        <w:t>e acuerdo a</w:t>
      </w:r>
      <w:proofErr w:type="gramEnd"/>
      <w:r w:rsidRPr="009C295E">
        <w:rPr>
          <w:rFonts w:ascii="Times New Roman" w:hAnsi="Times New Roman"/>
          <w:iCs/>
          <w:sz w:val="24"/>
          <w:szCs w:val="24"/>
        </w:rPr>
        <w:t xml:space="preserve"> </w:t>
      </w:r>
      <w:r w:rsidR="00F96764" w:rsidRPr="009C295E">
        <w:rPr>
          <w:rFonts w:ascii="Times New Roman" w:hAnsi="Times New Roman"/>
          <w:iCs/>
          <w:sz w:val="24"/>
          <w:szCs w:val="24"/>
        </w:rPr>
        <w:t>la estructura de la propiedad</w:t>
      </w:r>
      <w:r w:rsidR="00EF4D72" w:rsidRPr="009C295E">
        <w:rPr>
          <w:rFonts w:ascii="Times New Roman" w:hAnsi="Times New Roman"/>
          <w:iCs/>
          <w:sz w:val="24"/>
          <w:szCs w:val="24"/>
        </w:rPr>
        <w:t xml:space="preserve">. </w:t>
      </w:r>
    </w:p>
    <w:p w14:paraId="44A28EC4" w14:textId="77777777" w:rsidR="00397B7E" w:rsidRPr="009C295E" w:rsidRDefault="00397B7E" w:rsidP="00440EC9">
      <w:pPr>
        <w:pStyle w:val="Sinespaciado"/>
        <w:spacing w:line="360" w:lineRule="auto"/>
        <w:rPr>
          <w:rFonts w:ascii="Times New Roman" w:hAnsi="Times New Roman"/>
          <w:iCs/>
          <w:sz w:val="24"/>
          <w:szCs w:val="24"/>
        </w:rPr>
      </w:pPr>
    </w:p>
    <w:p w14:paraId="1A1EF82C" w14:textId="5C1A632D" w:rsidR="00ED31FB" w:rsidRDefault="00DC5538" w:rsidP="00D85F59">
      <w:pPr>
        <w:spacing w:line="360" w:lineRule="auto"/>
        <w:jc w:val="center"/>
      </w:pPr>
      <w:r w:rsidRPr="00D85F59">
        <w:rPr>
          <w:b/>
          <w:bCs/>
        </w:rPr>
        <w:t xml:space="preserve">Tabla </w:t>
      </w:r>
      <w:r w:rsidR="00601159" w:rsidRPr="00D85F59">
        <w:rPr>
          <w:b/>
          <w:bCs/>
        </w:rPr>
        <w:t>2</w:t>
      </w:r>
      <w:r w:rsidR="00D85F59" w:rsidRPr="00D85F59">
        <w:rPr>
          <w:b/>
          <w:bCs/>
        </w:rPr>
        <w:t>.</w:t>
      </w:r>
      <w:r w:rsidRPr="009C295E">
        <w:t xml:space="preserve"> </w:t>
      </w:r>
      <w:r w:rsidR="00EF4D72" w:rsidRPr="009C295E">
        <w:t xml:space="preserve">Valores en los que </w:t>
      </w:r>
      <w:r w:rsidR="00F96764" w:rsidRPr="009C295E">
        <w:t>P</w:t>
      </w:r>
      <w:r w:rsidR="00EF4D72" w:rsidRPr="009C295E">
        <w:t xml:space="preserve">erciben se ha </w:t>
      </w:r>
      <w:r w:rsidR="00BC769B" w:rsidRPr="009C295E">
        <w:t>E</w:t>
      </w:r>
      <w:r w:rsidR="00EF4D72" w:rsidRPr="009C295E">
        <w:t xml:space="preserve">dificado la </w:t>
      </w:r>
      <w:r w:rsidR="00BC769B" w:rsidRPr="009C295E">
        <w:t>E</w:t>
      </w:r>
      <w:r w:rsidR="00EF4D72" w:rsidRPr="009C295E">
        <w:t xml:space="preserve">mpresa </w:t>
      </w:r>
      <w:proofErr w:type="gramStart"/>
      <w:r w:rsidR="00EF4D72" w:rsidRPr="009C295E">
        <w:t xml:space="preserve">de </w:t>
      </w:r>
      <w:r w:rsidR="0007682C" w:rsidRPr="009C295E">
        <w:t>A</w:t>
      </w:r>
      <w:r w:rsidR="00EF4D72" w:rsidRPr="009C295E">
        <w:t>cuerdo al</w:t>
      </w:r>
      <w:proofErr w:type="gramEnd"/>
      <w:r w:rsidR="00EF4D72" w:rsidRPr="009C295E">
        <w:t xml:space="preserve"> </w:t>
      </w:r>
      <w:r w:rsidR="0007682C" w:rsidRPr="009C295E">
        <w:t>T</w:t>
      </w:r>
      <w:r w:rsidR="00EF4D72" w:rsidRPr="009C295E">
        <w:t xml:space="preserve">ipo de </w:t>
      </w:r>
      <w:r w:rsidR="0007682C" w:rsidRPr="009C295E">
        <w:t>P</w:t>
      </w:r>
      <w:r w:rsidR="00EF4D72" w:rsidRPr="009C295E">
        <w:t>ropiedad de la misma</w:t>
      </w:r>
    </w:p>
    <w:p w14:paraId="4C268AAD" w14:textId="77777777" w:rsidR="009C295E" w:rsidRPr="009C295E" w:rsidRDefault="009C295E" w:rsidP="00DC5538">
      <w:pPr>
        <w:jc w:val="both"/>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750"/>
        <w:gridCol w:w="750"/>
        <w:gridCol w:w="750"/>
        <w:gridCol w:w="750"/>
        <w:gridCol w:w="750"/>
        <w:gridCol w:w="750"/>
        <w:gridCol w:w="750"/>
        <w:gridCol w:w="752"/>
      </w:tblGrid>
      <w:tr w:rsidR="00363BD7" w:rsidRPr="00C5678F" w14:paraId="15E4B616" w14:textId="77777777" w:rsidTr="00D85F59">
        <w:trPr>
          <w:trHeight w:val="536"/>
        </w:trPr>
        <w:tc>
          <w:tcPr>
            <w:tcW w:w="1806" w:type="pct"/>
            <w:vMerge w:val="restart"/>
            <w:vAlign w:val="center"/>
          </w:tcPr>
          <w:p w14:paraId="31237897" w14:textId="33A495E4" w:rsidR="00EF4D72" w:rsidRPr="00C5678F" w:rsidRDefault="00EF4D72" w:rsidP="00E23F02">
            <w:pPr>
              <w:jc w:val="center"/>
              <w:rPr>
                <w:b/>
              </w:rPr>
            </w:pPr>
            <w:r w:rsidRPr="00C5678F">
              <w:rPr>
                <w:b/>
              </w:rPr>
              <w:t>Valores</w:t>
            </w:r>
          </w:p>
        </w:tc>
        <w:tc>
          <w:tcPr>
            <w:tcW w:w="798" w:type="pct"/>
            <w:gridSpan w:val="2"/>
            <w:vAlign w:val="center"/>
          </w:tcPr>
          <w:p w14:paraId="4694C487" w14:textId="058E72D5" w:rsidR="00EF4D72" w:rsidRPr="00C5678F" w:rsidRDefault="00EF4D72" w:rsidP="00E23F02">
            <w:pPr>
              <w:jc w:val="center"/>
              <w:rPr>
                <w:b/>
              </w:rPr>
            </w:pPr>
            <w:r w:rsidRPr="00C5678F">
              <w:rPr>
                <w:b/>
              </w:rPr>
              <w:t>Propia</w:t>
            </w:r>
          </w:p>
        </w:tc>
        <w:tc>
          <w:tcPr>
            <w:tcW w:w="798" w:type="pct"/>
            <w:gridSpan w:val="2"/>
            <w:vAlign w:val="center"/>
          </w:tcPr>
          <w:p w14:paraId="5C3C65CC" w14:textId="452852E7" w:rsidR="00EF4D72" w:rsidRPr="00C5678F" w:rsidRDefault="00EF4D72" w:rsidP="00E23F02">
            <w:pPr>
              <w:jc w:val="center"/>
              <w:rPr>
                <w:b/>
              </w:rPr>
            </w:pPr>
            <w:r w:rsidRPr="00C5678F">
              <w:rPr>
                <w:b/>
              </w:rPr>
              <w:t>Familiar</w:t>
            </w:r>
          </w:p>
        </w:tc>
        <w:tc>
          <w:tcPr>
            <w:tcW w:w="798" w:type="pct"/>
            <w:gridSpan w:val="2"/>
            <w:vAlign w:val="center"/>
          </w:tcPr>
          <w:p w14:paraId="38D61312" w14:textId="0DA09B14" w:rsidR="00EF4D72" w:rsidRPr="00C5678F" w:rsidRDefault="00EF4D72" w:rsidP="00E23F02">
            <w:pPr>
              <w:jc w:val="center"/>
              <w:rPr>
                <w:b/>
              </w:rPr>
            </w:pPr>
            <w:r w:rsidRPr="00C5678F">
              <w:rPr>
                <w:b/>
              </w:rPr>
              <w:t>De varios Socios</w:t>
            </w:r>
          </w:p>
        </w:tc>
        <w:tc>
          <w:tcPr>
            <w:tcW w:w="798" w:type="pct"/>
            <w:gridSpan w:val="2"/>
            <w:vAlign w:val="center"/>
          </w:tcPr>
          <w:p w14:paraId="07A667B1" w14:textId="3AAFEBC4" w:rsidR="00EF4D72" w:rsidRPr="00C5678F" w:rsidRDefault="00EF4D72" w:rsidP="00E23F02">
            <w:pPr>
              <w:jc w:val="center"/>
              <w:rPr>
                <w:b/>
              </w:rPr>
            </w:pPr>
            <w:r w:rsidRPr="00C5678F">
              <w:rPr>
                <w:b/>
              </w:rPr>
              <w:t>Total</w:t>
            </w:r>
            <w:r w:rsidR="006E15D2" w:rsidRPr="00C5678F">
              <w:rPr>
                <w:b/>
              </w:rPr>
              <w:t>*</w:t>
            </w:r>
          </w:p>
        </w:tc>
      </w:tr>
      <w:tr w:rsidR="00363BD7" w:rsidRPr="00C5678F" w14:paraId="0F6C50ED" w14:textId="77777777" w:rsidTr="00D85F59">
        <w:tc>
          <w:tcPr>
            <w:tcW w:w="1806" w:type="pct"/>
            <w:vMerge/>
            <w:vAlign w:val="center"/>
          </w:tcPr>
          <w:p w14:paraId="068F5BDB" w14:textId="77777777" w:rsidR="00EF4D72" w:rsidRPr="00C5678F" w:rsidRDefault="00EF4D72" w:rsidP="00EF4D72"/>
        </w:tc>
        <w:tc>
          <w:tcPr>
            <w:tcW w:w="399" w:type="pct"/>
            <w:vAlign w:val="center"/>
          </w:tcPr>
          <w:p w14:paraId="44C395E8" w14:textId="1D90AADE" w:rsidR="00EF4D72" w:rsidRPr="00C5678F" w:rsidRDefault="00EF4D72" w:rsidP="00EF4D72">
            <w:pPr>
              <w:jc w:val="center"/>
            </w:pPr>
            <w:proofErr w:type="spellStart"/>
            <w:r w:rsidRPr="00C5678F">
              <w:t>fr</w:t>
            </w:r>
            <w:proofErr w:type="spellEnd"/>
          </w:p>
        </w:tc>
        <w:tc>
          <w:tcPr>
            <w:tcW w:w="399" w:type="pct"/>
            <w:vAlign w:val="center"/>
          </w:tcPr>
          <w:p w14:paraId="1E5ACBB6" w14:textId="51F7C729" w:rsidR="00EF4D72" w:rsidRPr="00C5678F" w:rsidRDefault="00EF4D72" w:rsidP="00EF4D72">
            <w:pPr>
              <w:jc w:val="center"/>
            </w:pPr>
            <w:r w:rsidRPr="00C5678F">
              <w:t>%</w:t>
            </w:r>
          </w:p>
        </w:tc>
        <w:tc>
          <w:tcPr>
            <w:tcW w:w="399" w:type="pct"/>
            <w:vAlign w:val="center"/>
          </w:tcPr>
          <w:p w14:paraId="1C45C436" w14:textId="3DDDC755" w:rsidR="00EF4D72" w:rsidRPr="00C5678F" w:rsidRDefault="00D85F59" w:rsidP="00EF4D72">
            <w:pPr>
              <w:jc w:val="center"/>
            </w:pPr>
            <w:r w:rsidRPr="00C5678F">
              <w:t>F</w:t>
            </w:r>
            <w:r w:rsidR="00EF4D72" w:rsidRPr="00C5678F">
              <w:t>r</w:t>
            </w:r>
          </w:p>
        </w:tc>
        <w:tc>
          <w:tcPr>
            <w:tcW w:w="399" w:type="pct"/>
            <w:vAlign w:val="center"/>
          </w:tcPr>
          <w:p w14:paraId="3B84FCD8" w14:textId="28D18108" w:rsidR="00EF4D72" w:rsidRPr="00C5678F" w:rsidRDefault="00EF4D72" w:rsidP="00EF4D72">
            <w:pPr>
              <w:jc w:val="center"/>
            </w:pPr>
            <w:r w:rsidRPr="00C5678F">
              <w:t>%</w:t>
            </w:r>
          </w:p>
        </w:tc>
        <w:tc>
          <w:tcPr>
            <w:tcW w:w="399" w:type="pct"/>
            <w:vAlign w:val="center"/>
          </w:tcPr>
          <w:p w14:paraId="77E4D144" w14:textId="69675D9A" w:rsidR="00EF4D72" w:rsidRPr="00C5678F" w:rsidRDefault="00EF4D72" w:rsidP="00EF4D72">
            <w:pPr>
              <w:jc w:val="center"/>
            </w:pPr>
            <w:proofErr w:type="spellStart"/>
            <w:r w:rsidRPr="00C5678F">
              <w:t>fr</w:t>
            </w:r>
            <w:proofErr w:type="spellEnd"/>
          </w:p>
        </w:tc>
        <w:tc>
          <w:tcPr>
            <w:tcW w:w="399" w:type="pct"/>
            <w:vAlign w:val="center"/>
          </w:tcPr>
          <w:p w14:paraId="203D2600" w14:textId="3D7EC505" w:rsidR="00EF4D72" w:rsidRPr="00C5678F" w:rsidRDefault="00EF4D72" w:rsidP="00EF4D72">
            <w:pPr>
              <w:jc w:val="center"/>
            </w:pPr>
            <w:r w:rsidRPr="00C5678F">
              <w:t>%</w:t>
            </w:r>
          </w:p>
        </w:tc>
        <w:tc>
          <w:tcPr>
            <w:tcW w:w="399" w:type="pct"/>
            <w:vAlign w:val="center"/>
          </w:tcPr>
          <w:p w14:paraId="64E7910F" w14:textId="5B6A714F" w:rsidR="00EF4D72" w:rsidRPr="00C5678F" w:rsidRDefault="00EF4D72" w:rsidP="00EF4D72">
            <w:pPr>
              <w:jc w:val="center"/>
              <w:rPr>
                <w:highlight w:val="yellow"/>
              </w:rPr>
            </w:pPr>
            <w:proofErr w:type="spellStart"/>
            <w:r w:rsidRPr="00C5678F">
              <w:t>fr</w:t>
            </w:r>
            <w:proofErr w:type="spellEnd"/>
          </w:p>
        </w:tc>
        <w:tc>
          <w:tcPr>
            <w:tcW w:w="400" w:type="pct"/>
            <w:vAlign w:val="center"/>
          </w:tcPr>
          <w:p w14:paraId="22B4DC18" w14:textId="1D89CF39" w:rsidR="00EF4D72" w:rsidRPr="00C5678F" w:rsidRDefault="00EF4D72" w:rsidP="00EF4D72">
            <w:pPr>
              <w:jc w:val="center"/>
              <w:rPr>
                <w:highlight w:val="yellow"/>
              </w:rPr>
            </w:pPr>
            <w:r w:rsidRPr="00C5678F">
              <w:t>%</w:t>
            </w:r>
          </w:p>
        </w:tc>
      </w:tr>
      <w:tr w:rsidR="00363BD7" w:rsidRPr="00C5678F" w14:paraId="2D33EB97" w14:textId="77777777" w:rsidTr="00D85F59">
        <w:tc>
          <w:tcPr>
            <w:tcW w:w="1806" w:type="pct"/>
          </w:tcPr>
          <w:p w14:paraId="69057CEC" w14:textId="2A4AF4DF" w:rsidR="00EF4D72" w:rsidRPr="00C5678F" w:rsidRDefault="00EF4D72" w:rsidP="00EF4D72">
            <w:r w:rsidRPr="00C5678F">
              <w:t>Excelente servicio a los clientes</w:t>
            </w:r>
          </w:p>
        </w:tc>
        <w:tc>
          <w:tcPr>
            <w:tcW w:w="399" w:type="pct"/>
          </w:tcPr>
          <w:p w14:paraId="4D545146" w14:textId="683BF59A" w:rsidR="00EF4D72" w:rsidRPr="00C5678F" w:rsidRDefault="00EF4D72" w:rsidP="00EF4D72">
            <w:pPr>
              <w:jc w:val="center"/>
            </w:pPr>
            <w:r w:rsidRPr="00C5678F">
              <w:t>23</w:t>
            </w:r>
          </w:p>
        </w:tc>
        <w:tc>
          <w:tcPr>
            <w:tcW w:w="399" w:type="pct"/>
          </w:tcPr>
          <w:p w14:paraId="36BEC505" w14:textId="37AA0985" w:rsidR="00EF4D72" w:rsidRPr="00C5678F" w:rsidRDefault="00EF4D72" w:rsidP="00EF4D72">
            <w:pPr>
              <w:jc w:val="center"/>
            </w:pPr>
            <w:r w:rsidRPr="00C5678F">
              <w:t>29%</w:t>
            </w:r>
          </w:p>
        </w:tc>
        <w:tc>
          <w:tcPr>
            <w:tcW w:w="399" w:type="pct"/>
          </w:tcPr>
          <w:p w14:paraId="4F991B72" w14:textId="48D71D6F" w:rsidR="00EF4D72" w:rsidRPr="00C5678F" w:rsidRDefault="00EF4D72" w:rsidP="00EF4D72">
            <w:pPr>
              <w:jc w:val="center"/>
            </w:pPr>
            <w:r w:rsidRPr="00C5678F">
              <w:t>5</w:t>
            </w:r>
          </w:p>
        </w:tc>
        <w:tc>
          <w:tcPr>
            <w:tcW w:w="399" w:type="pct"/>
          </w:tcPr>
          <w:p w14:paraId="3FBEBAF5" w14:textId="7AB93FD4" w:rsidR="00EF4D72" w:rsidRPr="00C5678F" w:rsidRDefault="00EF4D72" w:rsidP="00EF4D72">
            <w:pPr>
              <w:jc w:val="center"/>
            </w:pPr>
            <w:r w:rsidRPr="00C5678F">
              <w:t>28%</w:t>
            </w:r>
          </w:p>
        </w:tc>
        <w:tc>
          <w:tcPr>
            <w:tcW w:w="399" w:type="pct"/>
          </w:tcPr>
          <w:p w14:paraId="13171AFB" w14:textId="412A2B78" w:rsidR="00EF4D72" w:rsidRPr="00C5678F" w:rsidRDefault="00EF4D72" w:rsidP="00EF4D72">
            <w:pPr>
              <w:jc w:val="center"/>
            </w:pPr>
            <w:r w:rsidRPr="00C5678F">
              <w:t>22</w:t>
            </w:r>
          </w:p>
        </w:tc>
        <w:tc>
          <w:tcPr>
            <w:tcW w:w="399" w:type="pct"/>
          </w:tcPr>
          <w:p w14:paraId="129646CC" w14:textId="6811CBC8" w:rsidR="00EF4D72" w:rsidRPr="00C5678F" w:rsidRDefault="00EF4D72" w:rsidP="00EF4D72">
            <w:pPr>
              <w:jc w:val="center"/>
            </w:pPr>
            <w:r w:rsidRPr="00C5678F">
              <w:t>25%</w:t>
            </w:r>
          </w:p>
        </w:tc>
        <w:tc>
          <w:tcPr>
            <w:tcW w:w="399" w:type="pct"/>
          </w:tcPr>
          <w:p w14:paraId="1EBB79A8" w14:textId="2F7FB6BE" w:rsidR="00EF4D72" w:rsidRPr="00C5678F" w:rsidRDefault="00EF4D72" w:rsidP="00EF4D72">
            <w:pPr>
              <w:jc w:val="center"/>
              <w:rPr>
                <w:highlight w:val="yellow"/>
              </w:rPr>
            </w:pPr>
            <w:r w:rsidRPr="00C5678F">
              <w:t>50</w:t>
            </w:r>
          </w:p>
        </w:tc>
        <w:tc>
          <w:tcPr>
            <w:tcW w:w="400" w:type="pct"/>
          </w:tcPr>
          <w:p w14:paraId="2A26CA84" w14:textId="51927283" w:rsidR="00EF4D72" w:rsidRPr="00C5678F" w:rsidRDefault="00EF4D72" w:rsidP="00EF4D72">
            <w:pPr>
              <w:jc w:val="center"/>
              <w:rPr>
                <w:highlight w:val="yellow"/>
              </w:rPr>
            </w:pPr>
            <w:r w:rsidRPr="00C5678F">
              <w:t>86.2</w:t>
            </w:r>
          </w:p>
        </w:tc>
      </w:tr>
      <w:tr w:rsidR="00363BD7" w:rsidRPr="00C5678F" w14:paraId="7F42583D" w14:textId="77777777" w:rsidTr="00D85F59">
        <w:tc>
          <w:tcPr>
            <w:tcW w:w="1806" w:type="pct"/>
          </w:tcPr>
          <w:p w14:paraId="3BE1DE31" w14:textId="7F126CFC" w:rsidR="00EF4D72" w:rsidRPr="00C5678F" w:rsidRDefault="00EF4D72" w:rsidP="00EF4D72">
            <w:r w:rsidRPr="00C5678F">
              <w:t>Honestidad</w:t>
            </w:r>
          </w:p>
        </w:tc>
        <w:tc>
          <w:tcPr>
            <w:tcW w:w="399" w:type="pct"/>
          </w:tcPr>
          <w:p w14:paraId="7B6F8023" w14:textId="25214ABF" w:rsidR="00EF4D72" w:rsidRPr="00C5678F" w:rsidRDefault="00EF4D72" w:rsidP="00EF4D72">
            <w:pPr>
              <w:jc w:val="center"/>
            </w:pPr>
            <w:r w:rsidRPr="00C5678F">
              <w:t>18</w:t>
            </w:r>
          </w:p>
        </w:tc>
        <w:tc>
          <w:tcPr>
            <w:tcW w:w="399" w:type="pct"/>
          </w:tcPr>
          <w:p w14:paraId="7F93A6A3" w14:textId="10074716" w:rsidR="00EF4D72" w:rsidRPr="00C5678F" w:rsidRDefault="00EF4D72" w:rsidP="00EF4D72">
            <w:pPr>
              <w:jc w:val="center"/>
            </w:pPr>
            <w:r w:rsidRPr="00C5678F">
              <w:t>23%</w:t>
            </w:r>
          </w:p>
        </w:tc>
        <w:tc>
          <w:tcPr>
            <w:tcW w:w="399" w:type="pct"/>
          </w:tcPr>
          <w:p w14:paraId="5E6CC48F" w14:textId="3C43A247" w:rsidR="00EF4D72" w:rsidRPr="00C5678F" w:rsidRDefault="00EF4D72" w:rsidP="00EF4D72">
            <w:pPr>
              <w:jc w:val="center"/>
            </w:pPr>
            <w:r w:rsidRPr="00C5678F">
              <w:t>5</w:t>
            </w:r>
          </w:p>
        </w:tc>
        <w:tc>
          <w:tcPr>
            <w:tcW w:w="399" w:type="pct"/>
          </w:tcPr>
          <w:p w14:paraId="0DBD79D8" w14:textId="0BAAF925" w:rsidR="00EF4D72" w:rsidRPr="00C5678F" w:rsidRDefault="00EF4D72" w:rsidP="00EF4D72">
            <w:pPr>
              <w:jc w:val="center"/>
            </w:pPr>
            <w:r w:rsidRPr="00C5678F">
              <w:t>28%</w:t>
            </w:r>
          </w:p>
        </w:tc>
        <w:tc>
          <w:tcPr>
            <w:tcW w:w="399" w:type="pct"/>
          </w:tcPr>
          <w:p w14:paraId="38F8096B" w14:textId="4F761749" w:rsidR="00EF4D72" w:rsidRPr="00C5678F" w:rsidRDefault="00EF4D72" w:rsidP="00EF4D72">
            <w:pPr>
              <w:jc w:val="center"/>
            </w:pPr>
            <w:r w:rsidRPr="00C5678F">
              <w:t>23</w:t>
            </w:r>
          </w:p>
        </w:tc>
        <w:tc>
          <w:tcPr>
            <w:tcW w:w="399" w:type="pct"/>
          </w:tcPr>
          <w:p w14:paraId="6315CB93" w14:textId="3673CBD6" w:rsidR="00EF4D72" w:rsidRPr="00C5678F" w:rsidRDefault="00EF4D72" w:rsidP="00EF4D72">
            <w:pPr>
              <w:jc w:val="center"/>
            </w:pPr>
            <w:r w:rsidRPr="00C5678F">
              <w:t>26%</w:t>
            </w:r>
          </w:p>
        </w:tc>
        <w:tc>
          <w:tcPr>
            <w:tcW w:w="399" w:type="pct"/>
          </w:tcPr>
          <w:p w14:paraId="5A940FA3" w14:textId="7E287D54" w:rsidR="00EF4D72" w:rsidRPr="00C5678F" w:rsidRDefault="00EF4D72" w:rsidP="00EF4D72">
            <w:pPr>
              <w:jc w:val="center"/>
              <w:rPr>
                <w:highlight w:val="yellow"/>
              </w:rPr>
            </w:pPr>
            <w:r w:rsidRPr="00C5678F">
              <w:t>46</w:t>
            </w:r>
          </w:p>
        </w:tc>
        <w:tc>
          <w:tcPr>
            <w:tcW w:w="400" w:type="pct"/>
          </w:tcPr>
          <w:p w14:paraId="562FB512" w14:textId="725CFE84" w:rsidR="00EF4D72" w:rsidRPr="00C5678F" w:rsidRDefault="00EF4D72" w:rsidP="00EF4D72">
            <w:pPr>
              <w:jc w:val="center"/>
              <w:rPr>
                <w:highlight w:val="yellow"/>
              </w:rPr>
            </w:pPr>
            <w:r w:rsidRPr="00C5678F">
              <w:t>79.3</w:t>
            </w:r>
          </w:p>
        </w:tc>
      </w:tr>
      <w:tr w:rsidR="00363BD7" w:rsidRPr="00C5678F" w14:paraId="5697E849" w14:textId="77777777" w:rsidTr="00D85F59">
        <w:tc>
          <w:tcPr>
            <w:tcW w:w="1806" w:type="pct"/>
          </w:tcPr>
          <w:p w14:paraId="2F402129" w14:textId="47886E0A" w:rsidR="00EF4D72" w:rsidRPr="00C5678F" w:rsidRDefault="00EF4D72" w:rsidP="00EF4D72">
            <w:r w:rsidRPr="00C5678F">
              <w:t>Respeto, iniciativa y creatividad</w:t>
            </w:r>
          </w:p>
        </w:tc>
        <w:tc>
          <w:tcPr>
            <w:tcW w:w="399" w:type="pct"/>
          </w:tcPr>
          <w:p w14:paraId="6831406A" w14:textId="56D28530" w:rsidR="00EF4D72" w:rsidRPr="00C5678F" w:rsidRDefault="00EF4D72" w:rsidP="00EF4D72">
            <w:pPr>
              <w:jc w:val="center"/>
            </w:pPr>
            <w:r w:rsidRPr="00C5678F">
              <w:t>16</w:t>
            </w:r>
          </w:p>
        </w:tc>
        <w:tc>
          <w:tcPr>
            <w:tcW w:w="399" w:type="pct"/>
          </w:tcPr>
          <w:p w14:paraId="44811094" w14:textId="3F5A0BFF" w:rsidR="00EF4D72" w:rsidRPr="00C5678F" w:rsidRDefault="00EF4D72" w:rsidP="00EF4D72">
            <w:pPr>
              <w:jc w:val="center"/>
            </w:pPr>
            <w:r w:rsidRPr="00C5678F">
              <w:t>21%</w:t>
            </w:r>
          </w:p>
        </w:tc>
        <w:tc>
          <w:tcPr>
            <w:tcW w:w="399" w:type="pct"/>
          </w:tcPr>
          <w:p w14:paraId="2665D116" w14:textId="7EC382A5" w:rsidR="00EF4D72" w:rsidRPr="00C5678F" w:rsidRDefault="00EF4D72" w:rsidP="00EF4D72">
            <w:pPr>
              <w:jc w:val="center"/>
            </w:pPr>
            <w:r w:rsidRPr="00C5678F">
              <w:t>3</w:t>
            </w:r>
          </w:p>
        </w:tc>
        <w:tc>
          <w:tcPr>
            <w:tcW w:w="399" w:type="pct"/>
          </w:tcPr>
          <w:p w14:paraId="2B13123C" w14:textId="6A68A905" w:rsidR="00EF4D72" w:rsidRPr="00C5678F" w:rsidRDefault="00EF4D72" w:rsidP="00EF4D72">
            <w:pPr>
              <w:jc w:val="center"/>
            </w:pPr>
            <w:r w:rsidRPr="00C5678F">
              <w:t>17%</w:t>
            </w:r>
          </w:p>
        </w:tc>
        <w:tc>
          <w:tcPr>
            <w:tcW w:w="399" w:type="pct"/>
          </w:tcPr>
          <w:p w14:paraId="15AF4817" w14:textId="5D36D3C3" w:rsidR="00EF4D72" w:rsidRPr="00C5678F" w:rsidRDefault="00EF4D72" w:rsidP="00EF4D72">
            <w:pPr>
              <w:jc w:val="center"/>
            </w:pPr>
            <w:r w:rsidRPr="00C5678F">
              <w:t>17</w:t>
            </w:r>
          </w:p>
        </w:tc>
        <w:tc>
          <w:tcPr>
            <w:tcW w:w="399" w:type="pct"/>
          </w:tcPr>
          <w:p w14:paraId="4A44E541" w14:textId="4E727F71" w:rsidR="00EF4D72" w:rsidRPr="00C5678F" w:rsidRDefault="00EF4D72" w:rsidP="00EF4D72">
            <w:pPr>
              <w:jc w:val="center"/>
            </w:pPr>
            <w:r w:rsidRPr="00C5678F">
              <w:t>20%</w:t>
            </w:r>
          </w:p>
        </w:tc>
        <w:tc>
          <w:tcPr>
            <w:tcW w:w="399" w:type="pct"/>
          </w:tcPr>
          <w:p w14:paraId="357A7BD7" w14:textId="207B4715" w:rsidR="00EF4D72" w:rsidRPr="00C5678F" w:rsidRDefault="00EF4D72" w:rsidP="00EF4D72">
            <w:pPr>
              <w:jc w:val="center"/>
              <w:rPr>
                <w:highlight w:val="yellow"/>
              </w:rPr>
            </w:pPr>
            <w:r w:rsidRPr="00C5678F">
              <w:t>36</w:t>
            </w:r>
          </w:p>
        </w:tc>
        <w:tc>
          <w:tcPr>
            <w:tcW w:w="400" w:type="pct"/>
          </w:tcPr>
          <w:p w14:paraId="501BD3C4" w14:textId="3462B03E" w:rsidR="00EF4D72" w:rsidRPr="00C5678F" w:rsidRDefault="00EF4D72" w:rsidP="00EF4D72">
            <w:pPr>
              <w:jc w:val="center"/>
              <w:rPr>
                <w:highlight w:val="yellow"/>
              </w:rPr>
            </w:pPr>
            <w:r w:rsidRPr="00C5678F">
              <w:t>62.1</w:t>
            </w:r>
          </w:p>
        </w:tc>
      </w:tr>
      <w:tr w:rsidR="00363BD7" w:rsidRPr="00C5678F" w14:paraId="6E04BCBF" w14:textId="77777777" w:rsidTr="00D85F59">
        <w:tc>
          <w:tcPr>
            <w:tcW w:w="1806" w:type="pct"/>
          </w:tcPr>
          <w:p w14:paraId="16B46DBA" w14:textId="49101C88" w:rsidR="00EF4D72" w:rsidRPr="00C5678F" w:rsidRDefault="00EF4D72" w:rsidP="00EF4D72">
            <w:r w:rsidRPr="00C5678F">
              <w:t>Profesionalismo y eficiencia en las labora</w:t>
            </w:r>
          </w:p>
        </w:tc>
        <w:tc>
          <w:tcPr>
            <w:tcW w:w="399" w:type="pct"/>
          </w:tcPr>
          <w:p w14:paraId="22E23A96" w14:textId="44D75348" w:rsidR="00EF4D72" w:rsidRPr="00C5678F" w:rsidRDefault="00EF4D72" w:rsidP="00EF4D72">
            <w:pPr>
              <w:jc w:val="center"/>
            </w:pPr>
            <w:r w:rsidRPr="00C5678F">
              <w:t>7</w:t>
            </w:r>
          </w:p>
        </w:tc>
        <w:tc>
          <w:tcPr>
            <w:tcW w:w="399" w:type="pct"/>
          </w:tcPr>
          <w:p w14:paraId="5BEE40F1" w14:textId="64E8661D" w:rsidR="00EF4D72" w:rsidRPr="00C5678F" w:rsidRDefault="00EF4D72" w:rsidP="00EF4D72">
            <w:pPr>
              <w:jc w:val="center"/>
            </w:pPr>
            <w:r w:rsidRPr="00C5678F">
              <w:t>9%</w:t>
            </w:r>
          </w:p>
        </w:tc>
        <w:tc>
          <w:tcPr>
            <w:tcW w:w="399" w:type="pct"/>
          </w:tcPr>
          <w:p w14:paraId="5E3E3D15" w14:textId="66080EFC" w:rsidR="00EF4D72" w:rsidRPr="00C5678F" w:rsidRDefault="00EF4D72" w:rsidP="00EF4D72">
            <w:pPr>
              <w:jc w:val="center"/>
            </w:pPr>
            <w:r w:rsidRPr="00C5678F">
              <w:t>2</w:t>
            </w:r>
          </w:p>
        </w:tc>
        <w:tc>
          <w:tcPr>
            <w:tcW w:w="399" w:type="pct"/>
          </w:tcPr>
          <w:p w14:paraId="14BA3F2D" w14:textId="0294F633" w:rsidR="00EF4D72" w:rsidRPr="00C5678F" w:rsidRDefault="00EF4D72" w:rsidP="00EF4D72">
            <w:pPr>
              <w:jc w:val="center"/>
            </w:pPr>
            <w:r w:rsidRPr="00C5678F">
              <w:t>11%</w:t>
            </w:r>
          </w:p>
        </w:tc>
        <w:tc>
          <w:tcPr>
            <w:tcW w:w="399" w:type="pct"/>
          </w:tcPr>
          <w:p w14:paraId="48164E14" w14:textId="7F454ADB" w:rsidR="00EF4D72" w:rsidRPr="00C5678F" w:rsidRDefault="00EF4D72" w:rsidP="00EF4D72">
            <w:pPr>
              <w:jc w:val="center"/>
            </w:pPr>
            <w:r w:rsidRPr="00C5678F">
              <w:t>8</w:t>
            </w:r>
          </w:p>
        </w:tc>
        <w:tc>
          <w:tcPr>
            <w:tcW w:w="399" w:type="pct"/>
          </w:tcPr>
          <w:p w14:paraId="1ABE3FF7" w14:textId="12319959" w:rsidR="00EF4D72" w:rsidRPr="00C5678F" w:rsidRDefault="00EF4D72" w:rsidP="00EF4D72">
            <w:pPr>
              <w:jc w:val="center"/>
            </w:pPr>
            <w:r w:rsidRPr="00C5678F">
              <w:t>9%</w:t>
            </w:r>
          </w:p>
        </w:tc>
        <w:tc>
          <w:tcPr>
            <w:tcW w:w="399" w:type="pct"/>
          </w:tcPr>
          <w:p w14:paraId="0FA8B363" w14:textId="57B743A8" w:rsidR="00EF4D72" w:rsidRPr="00C5678F" w:rsidRDefault="00EF4D72" w:rsidP="00EF4D72">
            <w:pPr>
              <w:jc w:val="center"/>
              <w:rPr>
                <w:highlight w:val="yellow"/>
              </w:rPr>
            </w:pPr>
            <w:r w:rsidRPr="00C5678F">
              <w:t>17</w:t>
            </w:r>
          </w:p>
        </w:tc>
        <w:tc>
          <w:tcPr>
            <w:tcW w:w="400" w:type="pct"/>
          </w:tcPr>
          <w:p w14:paraId="55F68979" w14:textId="2CAB5B2D" w:rsidR="00EF4D72" w:rsidRPr="00C5678F" w:rsidRDefault="00EF4D72" w:rsidP="00EF4D72">
            <w:pPr>
              <w:jc w:val="center"/>
              <w:rPr>
                <w:highlight w:val="yellow"/>
              </w:rPr>
            </w:pPr>
            <w:r w:rsidRPr="00C5678F">
              <w:t>29.3</w:t>
            </w:r>
          </w:p>
        </w:tc>
      </w:tr>
      <w:tr w:rsidR="00363BD7" w:rsidRPr="00C5678F" w14:paraId="23BDC23B" w14:textId="77777777" w:rsidTr="00D85F59">
        <w:tc>
          <w:tcPr>
            <w:tcW w:w="1806" w:type="pct"/>
          </w:tcPr>
          <w:p w14:paraId="0D3E8960" w14:textId="44D58A57" w:rsidR="00EF4D72" w:rsidRPr="00C5678F" w:rsidRDefault="00EF4D72" w:rsidP="00EF4D72">
            <w:r w:rsidRPr="00C5678F">
              <w:t>Competitividad</w:t>
            </w:r>
          </w:p>
        </w:tc>
        <w:tc>
          <w:tcPr>
            <w:tcW w:w="399" w:type="pct"/>
          </w:tcPr>
          <w:p w14:paraId="3328DB47" w14:textId="6266B422" w:rsidR="00EF4D72" w:rsidRPr="00C5678F" w:rsidRDefault="00EF4D72" w:rsidP="00EF4D72">
            <w:pPr>
              <w:jc w:val="center"/>
            </w:pPr>
            <w:r w:rsidRPr="00C5678F">
              <w:t>10</w:t>
            </w:r>
          </w:p>
        </w:tc>
        <w:tc>
          <w:tcPr>
            <w:tcW w:w="399" w:type="pct"/>
          </w:tcPr>
          <w:p w14:paraId="4170FD7F" w14:textId="7CE9BD83" w:rsidR="00EF4D72" w:rsidRPr="00C5678F" w:rsidRDefault="00EF4D72" w:rsidP="00EF4D72">
            <w:pPr>
              <w:jc w:val="center"/>
            </w:pPr>
            <w:r w:rsidRPr="00C5678F">
              <w:t>13%</w:t>
            </w:r>
          </w:p>
        </w:tc>
        <w:tc>
          <w:tcPr>
            <w:tcW w:w="399" w:type="pct"/>
          </w:tcPr>
          <w:p w14:paraId="26B9CEA6" w14:textId="73595251" w:rsidR="00EF4D72" w:rsidRPr="00C5678F" w:rsidRDefault="00EF4D72" w:rsidP="00EF4D72">
            <w:pPr>
              <w:jc w:val="center"/>
            </w:pPr>
            <w:r w:rsidRPr="00C5678F">
              <w:t>1</w:t>
            </w:r>
          </w:p>
        </w:tc>
        <w:tc>
          <w:tcPr>
            <w:tcW w:w="399" w:type="pct"/>
          </w:tcPr>
          <w:p w14:paraId="41398428" w14:textId="5EB9B018" w:rsidR="00EF4D72" w:rsidRPr="00C5678F" w:rsidRDefault="00EF4D72" w:rsidP="00EF4D72">
            <w:pPr>
              <w:jc w:val="center"/>
            </w:pPr>
            <w:r w:rsidRPr="00C5678F">
              <w:t>6%</w:t>
            </w:r>
          </w:p>
        </w:tc>
        <w:tc>
          <w:tcPr>
            <w:tcW w:w="399" w:type="pct"/>
          </w:tcPr>
          <w:p w14:paraId="568FC1CE" w14:textId="29A2E406" w:rsidR="00EF4D72" w:rsidRPr="00C5678F" w:rsidRDefault="00EF4D72" w:rsidP="00EF4D72">
            <w:pPr>
              <w:jc w:val="center"/>
            </w:pPr>
            <w:r w:rsidRPr="00C5678F">
              <w:t>6</w:t>
            </w:r>
          </w:p>
        </w:tc>
        <w:tc>
          <w:tcPr>
            <w:tcW w:w="399" w:type="pct"/>
          </w:tcPr>
          <w:p w14:paraId="640ADC6B" w14:textId="090D3242" w:rsidR="00EF4D72" w:rsidRPr="00C5678F" w:rsidRDefault="00EF4D72" w:rsidP="00EF4D72">
            <w:pPr>
              <w:jc w:val="center"/>
            </w:pPr>
            <w:r w:rsidRPr="00C5678F">
              <w:t>7%</w:t>
            </w:r>
          </w:p>
        </w:tc>
        <w:tc>
          <w:tcPr>
            <w:tcW w:w="399" w:type="pct"/>
          </w:tcPr>
          <w:p w14:paraId="0FB6D3E2" w14:textId="56C7F53A" w:rsidR="00EF4D72" w:rsidRPr="00C5678F" w:rsidRDefault="00EF4D72" w:rsidP="00EF4D72">
            <w:pPr>
              <w:jc w:val="center"/>
              <w:rPr>
                <w:highlight w:val="yellow"/>
              </w:rPr>
            </w:pPr>
            <w:r w:rsidRPr="00C5678F">
              <w:t>17</w:t>
            </w:r>
          </w:p>
        </w:tc>
        <w:tc>
          <w:tcPr>
            <w:tcW w:w="400" w:type="pct"/>
          </w:tcPr>
          <w:p w14:paraId="73EB44DD" w14:textId="501788C3" w:rsidR="00EF4D72" w:rsidRPr="00C5678F" w:rsidRDefault="00EF4D72" w:rsidP="00EF4D72">
            <w:pPr>
              <w:jc w:val="center"/>
              <w:rPr>
                <w:highlight w:val="yellow"/>
              </w:rPr>
            </w:pPr>
            <w:r w:rsidRPr="00C5678F">
              <w:t>29.3</w:t>
            </w:r>
          </w:p>
        </w:tc>
      </w:tr>
      <w:tr w:rsidR="00363BD7" w:rsidRPr="00C5678F" w14:paraId="55732F44" w14:textId="77777777" w:rsidTr="00D85F59">
        <w:tc>
          <w:tcPr>
            <w:tcW w:w="1806" w:type="pct"/>
          </w:tcPr>
          <w:p w14:paraId="1CB70972" w14:textId="72E60C68" w:rsidR="00EF4D72" w:rsidRPr="00C5678F" w:rsidRDefault="00EF4D72" w:rsidP="00EF4D72">
            <w:r w:rsidRPr="00C5678F">
              <w:t>Transparencia de la gestión administrativa</w:t>
            </w:r>
          </w:p>
        </w:tc>
        <w:tc>
          <w:tcPr>
            <w:tcW w:w="399" w:type="pct"/>
          </w:tcPr>
          <w:p w14:paraId="22E1F6EB" w14:textId="75C0DCC4" w:rsidR="00EF4D72" w:rsidRPr="00C5678F" w:rsidRDefault="00EF4D72" w:rsidP="00EF4D72">
            <w:pPr>
              <w:jc w:val="center"/>
            </w:pPr>
            <w:r w:rsidRPr="00C5678F">
              <w:t>4</w:t>
            </w:r>
          </w:p>
        </w:tc>
        <w:tc>
          <w:tcPr>
            <w:tcW w:w="399" w:type="pct"/>
          </w:tcPr>
          <w:p w14:paraId="51CA6B77" w14:textId="3AA5324C" w:rsidR="00EF4D72" w:rsidRPr="00C5678F" w:rsidRDefault="00EF4D72" w:rsidP="00EF4D72">
            <w:pPr>
              <w:jc w:val="center"/>
            </w:pPr>
            <w:r w:rsidRPr="00C5678F">
              <w:t>5%</w:t>
            </w:r>
          </w:p>
        </w:tc>
        <w:tc>
          <w:tcPr>
            <w:tcW w:w="399" w:type="pct"/>
          </w:tcPr>
          <w:p w14:paraId="5D8982C1" w14:textId="582BD6E5" w:rsidR="00EF4D72" w:rsidRPr="00C5678F" w:rsidRDefault="00EF4D72" w:rsidP="00EF4D72">
            <w:pPr>
              <w:jc w:val="center"/>
            </w:pPr>
            <w:r w:rsidRPr="00C5678F">
              <w:t>2</w:t>
            </w:r>
          </w:p>
        </w:tc>
        <w:tc>
          <w:tcPr>
            <w:tcW w:w="399" w:type="pct"/>
          </w:tcPr>
          <w:p w14:paraId="7F6A0DBC" w14:textId="3FF28770" w:rsidR="00EF4D72" w:rsidRPr="00C5678F" w:rsidRDefault="00EF4D72" w:rsidP="00EF4D72">
            <w:pPr>
              <w:jc w:val="center"/>
            </w:pPr>
            <w:r w:rsidRPr="00C5678F">
              <w:t>11%</w:t>
            </w:r>
          </w:p>
        </w:tc>
        <w:tc>
          <w:tcPr>
            <w:tcW w:w="399" w:type="pct"/>
          </w:tcPr>
          <w:p w14:paraId="229DED85" w14:textId="54E5BE49" w:rsidR="00EF4D72" w:rsidRPr="00C5678F" w:rsidRDefault="00EF4D72" w:rsidP="00EF4D72">
            <w:pPr>
              <w:jc w:val="center"/>
            </w:pPr>
            <w:r w:rsidRPr="00C5678F">
              <w:t>10</w:t>
            </w:r>
          </w:p>
        </w:tc>
        <w:tc>
          <w:tcPr>
            <w:tcW w:w="399" w:type="pct"/>
          </w:tcPr>
          <w:p w14:paraId="34F2147C" w14:textId="04AD90B7" w:rsidR="00EF4D72" w:rsidRPr="00C5678F" w:rsidRDefault="00EF4D72" w:rsidP="00EF4D72">
            <w:pPr>
              <w:jc w:val="center"/>
            </w:pPr>
            <w:r w:rsidRPr="00C5678F">
              <w:t>11%</w:t>
            </w:r>
          </w:p>
        </w:tc>
        <w:tc>
          <w:tcPr>
            <w:tcW w:w="399" w:type="pct"/>
          </w:tcPr>
          <w:p w14:paraId="19F9B895" w14:textId="4CD0CEA9" w:rsidR="00EF4D72" w:rsidRPr="00C5678F" w:rsidRDefault="00EF4D72" w:rsidP="00EF4D72">
            <w:pPr>
              <w:jc w:val="center"/>
              <w:rPr>
                <w:highlight w:val="yellow"/>
              </w:rPr>
            </w:pPr>
            <w:r w:rsidRPr="00C5678F">
              <w:t>16</w:t>
            </w:r>
          </w:p>
        </w:tc>
        <w:tc>
          <w:tcPr>
            <w:tcW w:w="400" w:type="pct"/>
          </w:tcPr>
          <w:p w14:paraId="4608AA1F" w14:textId="0195015D" w:rsidR="00EF4D72" w:rsidRPr="00C5678F" w:rsidRDefault="00EF4D72" w:rsidP="00EF4D72">
            <w:pPr>
              <w:jc w:val="center"/>
              <w:rPr>
                <w:highlight w:val="yellow"/>
              </w:rPr>
            </w:pPr>
            <w:r w:rsidRPr="00C5678F">
              <w:t>27.6</w:t>
            </w:r>
          </w:p>
        </w:tc>
      </w:tr>
      <w:tr w:rsidR="00363BD7" w:rsidRPr="00C5678F" w14:paraId="3955B11B" w14:textId="77777777" w:rsidTr="00D85F59">
        <w:tc>
          <w:tcPr>
            <w:tcW w:w="1806" w:type="pct"/>
          </w:tcPr>
          <w:p w14:paraId="3EE932E6" w14:textId="217CDA25" w:rsidR="00EF4D72" w:rsidRPr="00C5678F" w:rsidRDefault="00EF4D72" w:rsidP="00EF4D72">
            <w:r w:rsidRPr="00C5678F">
              <w:t>C</w:t>
            </w:r>
            <w:r w:rsidR="0022683D" w:rsidRPr="00C5678F">
              <w:t>alidad con enfoque internacional</w:t>
            </w:r>
          </w:p>
        </w:tc>
        <w:tc>
          <w:tcPr>
            <w:tcW w:w="399" w:type="pct"/>
          </w:tcPr>
          <w:p w14:paraId="43C3E94B" w14:textId="3F06B2BB" w:rsidR="00EF4D72" w:rsidRPr="00C5678F" w:rsidRDefault="006E15D2" w:rsidP="00EF4D72">
            <w:pPr>
              <w:jc w:val="center"/>
            </w:pPr>
            <w:r w:rsidRPr="00C5678F">
              <w:t>0</w:t>
            </w:r>
          </w:p>
        </w:tc>
        <w:tc>
          <w:tcPr>
            <w:tcW w:w="399" w:type="pct"/>
          </w:tcPr>
          <w:p w14:paraId="4DD9CE11" w14:textId="7F038712" w:rsidR="00EF4D72" w:rsidRPr="00C5678F" w:rsidRDefault="006E15D2" w:rsidP="00EF4D72">
            <w:pPr>
              <w:jc w:val="center"/>
            </w:pPr>
            <w:r w:rsidRPr="00C5678F">
              <w:t>0</w:t>
            </w:r>
          </w:p>
        </w:tc>
        <w:tc>
          <w:tcPr>
            <w:tcW w:w="399" w:type="pct"/>
          </w:tcPr>
          <w:p w14:paraId="37C34AA0" w14:textId="4561C742" w:rsidR="00EF4D72" w:rsidRPr="00C5678F" w:rsidRDefault="006E15D2" w:rsidP="00EF4D72">
            <w:pPr>
              <w:jc w:val="center"/>
            </w:pPr>
            <w:r w:rsidRPr="00C5678F">
              <w:t>0</w:t>
            </w:r>
          </w:p>
        </w:tc>
        <w:tc>
          <w:tcPr>
            <w:tcW w:w="399" w:type="pct"/>
          </w:tcPr>
          <w:p w14:paraId="5A12BDE8" w14:textId="5326036B" w:rsidR="00EF4D72" w:rsidRPr="00C5678F" w:rsidRDefault="006E15D2" w:rsidP="00EF4D72">
            <w:pPr>
              <w:jc w:val="center"/>
            </w:pPr>
            <w:r w:rsidRPr="00C5678F">
              <w:t>0</w:t>
            </w:r>
          </w:p>
        </w:tc>
        <w:tc>
          <w:tcPr>
            <w:tcW w:w="399" w:type="pct"/>
          </w:tcPr>
          <w:p w14:paraId="1C0C48B2" w14:textId="745E14E8" w:rsidR="00EF4D72" w:rsidRPr="00C5678F" w:rsidRDefault="006E15D2" w:rsidP="00EF4D72">
            <w:pPr>
              <w:jc w:val="center"/>
            </w:pPr>
            <w:r w:rsidRPr="00C5678F">
              <w:t>1</w:t>
            </w:r>
          </w:p>
        </w:tc>
        <w:tc>
          <w:tcPr>
            <w:tcW w:w="399" w:type="pct"/>
          </w:tcPr>
          <w:p w14:paraId="13526A50" w14:textId="4F9B2128" w:rsidR="00EF4D72" w:rsidRPr="00C5678F" w:rsidRDefault="006E15D2" w:rsidP="00EF4D72">
            <w:pPr>
              <w:jc w:val="center"/>
            </w:pPr>
            <w:r w:rsidRPr="00C5678F">
              <w:t>1%</w:t>
            </w:r>
          </w:p>
        </w:tc>
        <w:tc>
          <w:tcPr>
            <w:tcW w:w="399" w:type="pct"/>
          </w:tcPr>
          <w:p w14:paraId="33F80706" w14:textId="6FF14016" w:rsidR="00EF4D72" w:rsidRPr="00C5678F" w:rsidRDefault="00EF4D72" w:rsidP="00EF4D72">
            <w:pPr>
              <w:jc w:val="center"/>
              <w:rPr>
                <w:highlight w:val="yellow"/>
              </w:rPr>
            </w:pPr>
            <w:r w:rsidRPr="00C5678F">
              <w:t>1</w:t>
            </w:r>
          </w:p>
        </w:tc>
        <w:tc>
          <w:tcPr>
            <w:tcW w:w="400" w:type="pct"/>
          </w:tcPr>
          <w:p w14:paraId="5BC540D9" w14:textId="15347D83" w:rsidR="00EF4D72" w:rsidRPr="00C5678F" w:rsidRDefault="00EF4D72" w:rsidP="00EF4D72">
            <w:pPr>
              <w:jc w:val="center"/>
              <w:rPr>
                <w:highlight w:val="yellow"/>
              </w:rPr>
            </w:pPr>
            <w:r w:rsidRPr="00C5678F">
              <w:t>1.7</w:t>
            </w:r>
          </w:p>
        </w:tc>
      </w:tr>
    </w:tbl>
    <w:p w14:paraId="18A91D45" w14:textId="5519DC04" w:rsidR="006E15D2" w:rsidRPr="00D85F59" w:rsidRDefault="00765A20" w:rsidP="00D85F59">
      <w:pPr>
        <w:jc w:val="center"/>
        <w:rPr>
          <w:iCs/>
        </w:rPr>
      </w:pPr>
      <w:r w:rsidRPr="00D85F59">
        <w:rPr>
          <w:iCs/>
        </w:rPr>
        <w:t>Fuente: Elaboración propia con base en información estadística.</w:t>
      </w:r>
    </w:p>
    <w:p w14:paraId="27781E58" w14:textId="4AFB0701" w:rsidR="00765A20" w:rsidRPr="00D85F59" w:rsidRDefault="006E15D2" w:rsidP="00D85F59">
      <w:pPr>
        <w:jc w:val="center"/>
        <w:rPr>
          <w:iCs/>
        </w:rPr>
      </w:pPr>
      <w:r w:rsidRPr="00D85F59">
        <w:rPr>
          <w:iCs/>
        </w:rPr>
        <w:t>*La suma de las columnas del total rebasa el tamaño de la población por que el encuestado podría seleccionar más de una opción.</w:t>
      </w:r>
    </w:p>
    <w:p w14:paraId="1B4883B6" w14:textId="77777777" w:rsidR="009B5D06" w:rsidRPr="00C27D48" w:rsidRDefault="009B5D06" w:rsidP="006E15D2">
      <w:pPr>
        <w:jc w:val="both"/>
        <w:rPr>
          <w:iCs/>
          <w:sz w:val="20"/>
          <w:szCs w:val="20"/>
        </w:rPr>
      </w:pPr>
    </w:p>
    <w:bookmarkEnd w:id="1"/>
    <w:p w14:paraId="180DAAAE" w14:textId="77777777" w:rsidR="00DB0B0D" w:rsidRPr="00DB0B0D" w:rsidRDefault="009B5D06" w:rsidP="00DB0B0D">
      <w:pPr>
        <w:pStyle w:val="Sinespaciado"/>
        <w:spacing w:line="360" w:lineRule="auto"/>
        <w:ind w:firstLine="708"/>
        <w:jc w:val="both"/>
        <w:rPr>
          <w:rFonts w:ascii="Times New Roman" w:hAnsi="Times New Roman"/>
          <w:iCs/>
          <w:sz w:val="24"/>
          <w:szCs w:val="24"/>
        </w:rPr>
      </w:pPr>
      <w:r w:rsidRPr="00DB0B0D">
        <w:rPr>
          <w:rFonts w:ascii="Times New Roman" w:hAnsi="Times New Roman"/>
          <w:iCs/>
          <w:sz w:val="24"/>
          <w:szCs w:val="24"/>
        </w:rPr>
        <w:t>Se observa que para cualquier tipo de asociación empresarial el principal valor es el servicio al cliente, seguido de la honestidad, manteniendo proporciones similares en los tres grupos.</w:t>
      </w:r>
    </w:p>
    <w:p w14:paraId="4630DF06" w14:textId="64547B5E" w:rsidR="00802405" w:rsidRPr="00DB0B0D" w:rsidRDefault="00FC3936" w:rsidP="00DB0B0D">
      <w:pPr>
        <w:pStyle w:val="Sinespaciado"/>
        <w:spacing w:line="360" w:lineRule="auto"/>
        <w:ind w:firstLine="708"/>
        <w:jc w:val="both"/>
        <w:rPr>
          <w:rFonts w:ascii="Times New Roman" w:hAnsi="Times New Roman"/>
          <w:sz w:val="24"/>
          <w:szCs w:val="24"/>
        </w:rPr>
      </w:pPr>
      <w:r w:rsidRPr="00DB0B0D">
        <w:rPr>
          <w:rFonts w:ascii="Times New Roman" w:hAnsi="Times New Roman"/>
          <w:sz w:val="24"/>
          <w:szCs w:val="24"/>
        </w:rPr>
        <w:t xml:space="preserve">En la </w:t>
      </w:r>
      <w:r w:rsidR="0007682C" w:rsidRPr="00DB0B0D">
        <w:rPr>
          <w:rFonts w:ascii="Times New Roman" w:hAnsi="Times New Roman"/>
          <w:sz w:val="24"/>
          <w:szCs w:val="24"/>
        </w:rPr>
        <w:t>T</w:t>
      </w:r>
      <w:r w:rsidRPr="00DB0B0D">
        <w:rPr>
          <w:rFonts w:ascii="Times New Roman" w:hAnsi="Times New Roman"/>
          <w:sz w:val="24"/>
          <w:szCs w:val="24"/>
        </w:rPr>
        <w:t xml:space="preserve">abla 3 se </w:t>
      </w:r>
      <w:r w:rsidR="006D160F" w:rsidRPr="00DB0B0D">
        <w:rPr>
          <w:rFonts w:ascii="Times New Roman" w:hAnsi="Times New Roman"/>
          <w:sz w:val="24"/>
          <w:szCs w:val="24"/>
        </w:rPr>
        <w:t>muestran</w:t>
      </w:r>
      <w:r w:rsidRPr="00DB0B0D">
        <w:rPr>
          <w:rFonts w:ascii="Times New Roman" w:hAnsi="Times New Roman"/>
          <w:sz w:val="24"/>
          <w:szCs w:val="24"/>
        </w:rPr>
        <w:t xml:space="preserve"> los retos que </w:t>
      </w:r>
      <w:r w:rsidR="006D160F" w:rsidRPr="00DB0B0D">
        <w:rPr>
          <w:rFonts w:ascii="Times New Roman" w:hAnsi="Times New Roman"/>
          <w:sz w:val="24"/>
          <w:szCs w:val="24"/>
        </w:rPr>
        <w:t xml:space="preserve">reportan como </w:t>
      </w:r>
      <w:r w:rsidRPr="00DB0B0D">
        <w:rPr>
          <w:rFonts w:ascii="Times New Roman" w:hAnsi="Times New Roman"/>
          <w:sz w:val="24"/>
          <w:szCs w:val="24"/>
        </w:rPr>
        <w:t xml:space="preserve">los más difíciles de superar para la empresa. </w:t>
      </w:r>
      <w:r w:rsidR="009B5D06" w:rsidRPr="00DB0B0D">
        <w:rPr>
          <w:rFonts w:ascii="Times New Roman" w:hAnsi="Times New Roman"/>
          <w:sz w:val="24"/>
          <w:szCs w:val="24"/>
        </w:rPr>
        <w:t xml:space="preserve">Se observa que la obtención de personal calificado </w:t>
      </w:r>
      <w:r w:rsidR="009F7345" w:rsidRPr="00DB0B0D">
        <w:rPr>
          <w:rFonts w:ascii="Times New Roman" w:hAnsi="Times New Roman"/>
          <w:sz w:val="24"/>
          <w:szCs w:val="24"/>
        </w:rPr>
        <w:t>es la constante para cualquier estructura de empresa</w:t>
      </w:r>
      <w:r w:rsidR="009B5D06" w:rsidRPr="00DB0B0D">
        <w:rPr>
          <w:rFonts w:ascii="Times New Roman" w:hAnsi="Times New Roman"/>
          <w:sz w:val="24"/>
          <w:szCs w:val="24"/>
        </w:rPr>
        <w:t xml:space="preserve">, seguido del </w:t>
      </w:r>
      <w:r w:rsidR="009F7345" w:rsidRPr="00DB0B0D">
        <w:rPr>
          <w:rFonts w:ascii="Times New Roman" w:hAnsi="Times New Roman"/>
          <w:sz w:val="24"/>
          <w:szCs w:val="24"/>
        </w:rPr>
        <w:t xml:space="preserve">acceso al </w:t>
      </w:r>
      <w:r w:rsidR="009B5D06" w:rsidRPr="00DB0B0D">
        <w:rPr>
          <w:rFonts w:ascii="Times New Roman" w:hAnsi="Times New Roman"/>
          <w:sz w:val="24"/>
          <w:szCs w:val="24"/>
        </w:rPr>
        <w:t>financiamiento.</w:t>
      </w:r>
    </w:p>
    <w:p w14:paraId="5BE8C6D7" w14:textId="273E2957" w:rsidR="00802405" w:rsidRDefault="00802405" w:rsidP="00DC5538">
      <w:pPr>
        <w:pStyle w:val="Sinespaciado"/>
        <w:jc w:val="both"/>
        <w:rPr>
          <w:rFonts w:ascii="Times New Roman" w:hAnsi="Times New Roman"/>
          <w:sz w:val="24"/>
          <w:szCs w:val="24"/>
        </w:rPr>
      </w:pPr>
    </w:p>
    <w:p w14:paraId="16C4ADB3" w14:textId="12485D42" w:rsidR="00D85F59" w:rsidRDefault="00D85F59" w:rsidP="00DC5538">
      <w:pPr>
        <w:pStyle w:val="Sinespaciado"/>
        <w:jc w:val="both"/>
        <w:rPr>
          <w:rFonts w:ascii="Times New Roman" w:hAnsi="Times New Roman"/>
          <w:sz w:val="24"/>
          <w:szCs w:val="24"/>
        </w:rPr>
      </w:pPr>
    </w:p>
    <w:p w14:paraId="7D2E6D69" w14:textId="5AF7AF80" w:rsidR="00D85F59" w:rsidRDefault="00D85F59" w:rsidP="00DC5538">
      <w:pPr>
        <w:pStyle w:val="Sinespaciado"/>
        <w:jc w:val="both"/>
        <w:rPr>
          <w:rFonts w:ascii="Times New Roman" w:hAnsi="Times New Roman"/>
          <w:sz w:val="24"/>
          <w:szCs w:val="24"/>
        </w:rPr>
      </w:pPr>
    </w:p>
    <w:p w14:paraId="6B14B0D7" w14:textId="13D1252A" w:rsidR="00564C57" w:rsidRDefault="00564C57" w:rsidP="00DC5538">
      <w:pPr>
        <w:pStyle w:val="Sinespaciado"/>
        <w:jc w:val="both"/>
        <w:rPr>
          <w:rFonts w:ascii="Times New Roman" w:hAnsi="Times New Roman"/>
          <w:sz w:val="24"/>
          <w:szCs w:val="24"/>
        </w:rPr>
      </w:pPr>
    </w:p>
    <w:p w14:paraId="598B75E0" w14:textId="5636065D" w:rsidR="00564C57" w:rsidRDefault="00564C57" w:rsidP="00DC5538">
      <w:pPr>
        <w:pStyle w:val="Sinespaciado"/>
        <w:jc w:val="both"/>
        <w:rPr>
          <w:rFonts w:ascii="Times New Roman" w:hAnsi="Times New Roman"/>
          <w:sz w:val="24"/>
          <w:szCs w:val="24"/>
        </w:rPr>
      </w:pPr>
    </w:p>
    <w:p w14:paraId="719EFE84" w14:textId="7B96FAE5" w:rsidR="00564C57" w:rsidRDefault="00564C57" w:rsidP="00DC5538">
      <w:pPr>
        <w:pStyle w:val="Sinespaciado"/>
        <w:jc w:val="both"/>
        <w:rPr>
          <w:rFonts w:ascii="Times New Roman" w:hAnsi="Times New Roman"/>
          <w:sz w:val="24"/>
          <w:szCs w:val="24"/>
        </w:rPr>
      </w:pPr>
    </w:p>
    <w:p w14:paraId="6A242796" w14:textId="080FA433" w:rsidR="00564C57" w:rsidRDefault="00564C57" w:rsidP="00DC5538">
      <w:pPr>
        <w:pStyle w:val="Sinespaciado"/>
        <w:jc w:val="both"/>
        <w:rPr>
          <w:rFonts w:ascii="Times New Roman" w:hAnsi="Times New Roman"/>
          <w:sz w:val="24"/>
          <w:szCs w:val="24"/>
        </w:rPr>
      </w:pPr>
    </w:p>
    <w:p w14:paraId="5B1AF1EC" w14:textId="33BFC9D2" w:rsidR="00564C57" w:rsidRDefault="00564C57" w:rsidP="00DC5538">
      <w:pPr>
        <w:pStyle w:val="Sinespaciado"/>
        <w:jc w:val="both"/>
        <w:rPr>
          <w:rFonts w:ascii="Times New Roman" w:hAnsi="Times New Roman"/>
          <w:sz w:val="24"/>
          <w:szCs w:val="24"/>
        </w:rPr>
      </w:pPr>
    </w:p>
    <w:p w14:paraId="5FAE4405" w14:textId="3B745FA4" w:rsidR="00564C57" w:rsidRDefault="00564C57" w:rsidP="00DC5538">
      <w:pPr>
        <w:pStyle w:val="Sinespaciado"/>
        <w:jc w:val="both"/>
        <w:rPr>
          <w:rFonts w:ascii="Times New Roman" w:hAnsi="Times New Roman"/>
          <w:sz w:val="24"/>
          <w:szCs w:val="24"/>
        </w:rPr>
      </w:pPr>
    </w:p>
    <w:p w14:paraId="7A85D8A9" w14:textId="7BD5D389" w:rsidR="00564C57" w:rsidRDefault="00564C57" w:rsidP="00DC5538">
      <w:pPr>
        <w:pStyle w:val="Sinespaciado"/>
        <w:jc w:val="both"/>
        <w:rPr>
          <w:rFonts w:ascii="Times New Roman" w:hAnsi="Times New Roman"/>
          <w:sz w:val="24"/>
          <w:szCs w:val="24"/>
        </w:rPr>
      </w:pPr>
    </w:p>
    <w:p w14:paraId="5521309F" w14:textId="7553155B" w:rsidR="00564C57" w:rsidRDefault="00564C57" w:rsidP="00DC5538">
      <w:pPr>
        <w:pStyle w:val="Sinespaciado"/>
        <w:jc w:val="both"/>
        <w:rPr>
          <w:rFonts w:ascii="Times New Roman" w:hAnsi="Times New Roman"/>
          <w:sz w:val="24"/>
          <w:szCs w:val="24"/>
        </w:rPr>
      </w:pPr>
    </w:p>
    <w:p w14:paraId="0F673CD9" w14:textId="0695FCD2" w:rsidR="00564C57" w:rsidRDefault="00564C57" w:rsidP="00DC5538">
      <w:pPr>
        <w:pStyle w:val="Sinespaciado"/>
        <w:jc w:val="both"/>
        <w:rPr>
          <w:rFonts w:ascii="Times New Roman" w:hAnsi="Times New Roman"/>
          <w:sz w:val="24"/>
          <w:szCs w:val="24"/>
        </w:rPr>
      </w:pPr>
    </w:p>
    <w:p w14:paraId="4310A94E" w14:textId="713BE4D5" w:rsidR="00564C57" w:rsidRDefault="00564C57" w:rsidP="00DC5538">
      <w:pPr>
        <w:pStyle w:val="Sinespaciado"/>
        <w:jc w:val="both"/>
        <w:rPr>
          <w:rFonts w:ascii="Times New Roman" w:hAnsi="Times New Roman"/>
          <w:sz w:val="24"/>
          <w:szCs w:val="24"/>
        </w:rPr>
      </w:pPr>
    </w:p>
    <w:p w14:paraId="21C6B4DE" w14:textId="5F157B4B" w:rsidR="00564C57" w:rsidRDefault="00564C57" w:rsidP="00DC5538">
      <w:pPr>
        <w:pStyle w:val="Sinespaciado"/>
        <w:jc w:val="both"/>
        <w:rPr>
          <w:rFonts w:ascii="Times New Roman" w:hAnsi="Times New Roman"/>
          <w:sz w:val="24"/>
          <w:szCs w:val="24"/>
        </w:rPr>
      </w:pPr>
    </w:p>
    <w:p w14:paraId="5627D37F" w14:textId="50E99484" w:rsidR="00564C57" w:rsidRDefault="00564C57" w:rsidP="00DC5538">
      <w:pPr>
        <w:pStyle w:val="Sinespaciado"/>
        <w:jc w:val="both"/>
        <w:rPr>
          <w:rFonts w:ascii="Times New Roman" w:hAnsi="Times New Roman"/>
          <w:sz w:val="24"/>
          <w:szCs w:val="24"/>
        </w:rPr>
      </w:pPr>
    </w:p>
    <w:p w14:paraId="2BF35C94" w14:textId="32335E54" w:rsidR="00564C57" w:rsidRDefault="00564C57" w:rsidP="00DC5538">
      <w:pPr>
        <w:pStyle w:val="Sinespaciado"/>
        <w:jc w:val="both"/>
        <w:rPr>
          <w:rFonts w:ascii="Times New Roman" w:hAnsi="Times New Roman"/>
          <w:sz w:val="24"/>
          <w:szCs w:val="24"/>
        </w:rPr>
      </w:pPr>
    </w:p>
    <w:p w14:paraId="77B677B5" w14:textId="77777777" w:rsidR="00564C57" w:rsidRDefault="00564C57" w:rsidP="00DC5538">
      <w:pPr>
        <w:pStyle w:val="Sinespaciado"/>
        <w:jc w:val="both"/>
        <w:rPr>
          <w:rFonts w:ascii="Times New Roman" w:hAnsi="Times New Roman"/>
          <w:sz w:val="24"/>
          <w:szCs w:val="24"/>
        </w:rPr>
      </w:pPr>
    </w:p>
    <w:p w14:paraId="0397459E" w14:textId="1C957B1D" w:rsidR="00363BD7" w:rsidRPr="001F4AF9" w:rsidRDefault="00363BD7" w:rsidP="00D85F59">
      <w:pPr>
        <w:jc w:val="center"/>
        <w:rPr>
          <w:sz w:val="22"/>
          <w:szCs w:val="22"/>
        </w:rPr>
      </w:pPr>
      <w:r w:rsidRPr="00D85F59">
        <w:rPr>
          <w:b/>
          <w:bCs/>
        </w:rPr>
        <w:lastRenderedPageBreak/>
        <w:t>Tabla 3</w:t>
      </w:r>
      <w:r w:rsidR="00D85F59" w:rsidRPr="00D85F59">
        <w:rPr>
          <w:b/>
          <w:bCs/>
        </w:rPr>
        <w:t>.</w:t>
      </w:r>
      <w:r w:rsidRPr="00DB0B0D">
        <w:t xml:space="preserve"> Retos más </w:t>
      </w:r>
      <w:r w:rsidR="001F4AF9" w:rsidRPr="00DB0B0D">
        <w:t>D</w:t>
      </w:r>
      <w:r w:rsidRPr="00DB0B0D">
        <w:t xml:space="preserve">ifíciles de </w:t>
      </w:r>
      <w:r w:rsidR="001F4AF9" w:rsidRPr="00DB0B0D">
        <w:t>S</w:t>
      </w:r>
      <w:r w:rsidRPr="00DB0B0D">
        <w:t>uperar de la</w:t>
      </w:r>
      <w:r w:rsidR="001F4AF9" w:rsidRPr="00DB0B0D">
        <w:t xml:space="preserve"> E</w:t>
      </w:r>
      <w:r w:rsidRPr="00DB0B0D">
        <w:t xml:space="preserve">mpresa </w:t>
      </w:r>
      <w:proofErr w:type="gramStart"/>
      <w:r w:rsidRPr="00DB0B0D">
        <w:t xml:space="preserve">de </w:t>
      </w:r>
      <w:r w:rsidR="001F4AF9" w:rsidRPr="00DB0B0D">
        <w:t>A</w:t>
      </w:r>
      <w:r w:rsidRPr="00DB0B0D">
        <w:t>cuerdo al</w:t>
      </w:r>
      <w:proofErr w:type="gramEnd"/>
      <w:r w:rsidRPr="00DB0B0D">
        <w:t xml:space="preserve"> </w:t>
      </w:r>
      <w:r w:rsidR="001F4AF9" w:rsidRPr="00DB0B0D">
        <w:t>T</w:t>
      </w:r>
      <w:r w:rsidRPr="00DB0B0D">
        <w:t xml:space="preserve">ipo de </w:t>
      </w:r>
      <w:r w:rsidR="001F4AF9" w:rsidRPr="00DB0B0D">
        <w:t>P</w:t>
      </w:r>
      <w:r w:rsidRPr="00DB0B0D">
        <w:t xml:space="preserve">ropiedad de la </w:t>
      </w:r>
      <w:r w:rsidR="001F4AF9" w:rsidRPr="00DB0B0D">
        <w:t>M</w:t>
      </w:r>
      <w:r w:rsidRPr="00DB0B0D">
        <w:t>isma</w:t>
      </w:r>
      <w:r w:rsidRPr="001F4AF9">
        <w:rPr>
          <w:sz w:val="22"/>
          <w:szCs w:val="22"/>
        </w:rPr>
        <w:t>.</w:t>
      </w:r>
    </w:p>
    <w:p w14:paraId="62C6EFD9" w14:textId="77777777" w:rsidR="001F4AF9" w:rsidRPr="00577C4C" w:rsidRDefault="001F4AF9" w:rsidP="00363BD7">
      <w:pPr>
        <w:jc w:val="both"/>
        <w:rPr>
          <w:sz w:val="22"/>
          <w:szCs w:val="22"/>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750"/>
        <w:gridCol w:w="750"/>
        <w:gridCol w:w="750"/>
        <w:gridCol w:w="750"/>
        <w:gridCol w:w="750"/>
        <w:gridCol w:w="750"/>
        <w:gridCol w:w="750"/>
        <w:gridCol w:w="750"/>
      </w:tblGrid>
      <w:tr w:rsidR="00363BD7" w:rsidRPr="00C5678F" w14:paraId="0A3A4896" w14:textId="77777777" w:rsidTr="00D85F59">
        <w:trPr>
          <w:trHeight w:val="536"/>
        </w:trPr>
        <w:tc>
          <w:tcPr>
            <w:tcW w:w="1807" w:type="pct"/>
            <w:vMerge w:val="restart"/>
            <w:vAlign w:val="center"/>
          </w:tcPr>
          <w:p w14:paraId="5D56622D" w14:textId="77777777" w:rsidR="00363BD7" w:rsidRPr="00C5678F" w:rsidRDefault="00363BD7" w:rsidP="00363BD7">
            <w:pPr>
              <w:jc w:val="center"/>
              <w:rPr>
                <w:b/>
              </w:rPr>
            </w:pPr>
            <w:r w:rsidRPr="00C5678F">
              <w:rPr>
                <w:b/>
              </w:rPr>
              <w:t>Valores</w:t>
            </w:r>
          </w:p>
        </w:tc>
        <w:tc>
          <w:tcPr>
            <w:tcW w:w="798" w:type="pct"/>
            <w:gridSpan w:val="2"/>
            <w:vAlign w:val="center"/>
          </w:tcPr>
          <w:p w14:paraId="56013B24" w14:textId="77777777" w:rsidR="00363BD7" w:rsidRPr="00C5678F" w:rsidRDefault="00363BD7" w:rsidP="00363BD7">
            <w:pPr>
              <w:jc w:val="center"/>
              <w:rPr>
                <w:b/>
              </w:rPr>
            </w:pPr>
            <w:r w:rsidRPr="00C5678F">
              <w:rPr>
                <w:b/>
              </w:rPr>
              <w:t>Propia</w:t>
            </w:r>
          </w:p>
        </w:tc>
        <w:tc>
          <w:tcPr>
            <w:tcW w:w="798" w:type="pct"/>
            <w:gridSpan w:val="2"/>
            <w:vAlign w:val="center"/>
          </w:tcPr>
          <w:p w14:paraId="0846ADB2" w14:textId="77777777" w:rsidR="00363BD7" w:rsidRPr="00C5678F" w:rsidRDefault="00363BD7" w:rsidP="00363BD7">
            <w:pPr>
              <w:jc w:val="center"/>
              <w:rPr>
                <w:b/>
              </w:rPr>
            </w:pPr>
            <w:r w:rsidRPr="00C5678F">
              <w:rPr>
                <w:b/>
              </w:rPr>
              <w:t>Familiar</w:t>
            </w:r>
          </w:p>
        </w:tc>
        <w:tc>
          <w:tcPr>
            <w:tcW w:w="798" w:type="pct"/>
            <w:gridSpan w:val="2"/>
            <w:vAlign w:val="center"/>
          </w:tcPr>
          <w:p w14:paraId="1A82426F" w14:textId="77777777" w:rsidR="00363BD7" w:rsidRPr="00C5678F" w:rsidRDefault="00363BD7" w:rsidP="00363BD7">
            <w:pPr>
              <w:jc w:val="center"/>
              <w:rPr>
                <w:b/>
              </w:rPr>
            </w:pPr>
            <w:r w:rsidRPr="00C5678F">
              <w:rPr>
                <w:b/>
              </w:rPr>
              <w:t>De varios Socios</w:t>
            </w:r>
          </w:p>
        </w:tc>
        <w:tc>
          <w:tcPr>
            <w:tcW w:w="798" w:type="pct"/>
            <w:gridSpan w:val="2"/>
            <w:vAlign w:val="center"/>
          </w:tcPr>
          <w:p w14:paraId="123B5BB7" w14:textId="77777777" w:rsidR="00363BD7" w:rsidRPr="00C5678F" w:rsidRDefault="00363BD7" w:rsidP="00363BD7">
            <w:pPr>
              <w:jc w:val="center"/>
              <w:rPr>
                <w:b/>
              </w:rPr>
            </w:pPr>
            <w:r w:rsidRPr="00C5678F">
              <w:rPr>
                <w:b/>
              </w:rPr>
              <w:t>Total*</w:t>
            </w:r>
          </w:p>
        </w:tc>
      </w:tr>
      <w:tr w:rsidR="00363BD7" w:rsidRPr="00C5678F" w14:paraId="72487180" w14:textId="77777777" w:rsidTr="00D85F59">
        <w:tc>
          <w:tcPr>
            <w:tcW w:w="1807" w:type="pct"/>
            <w:vMerge/>
            <w:vAlign w:val="center"/>
          </w:tcPr>
          <w:p w14:paraId="78FF5271" w14:textId="77777777" w:rsidR="00363BD7" w:rsidRPr="00C5678F" w:rsidRDefault="00363BD7" w:rsidP="00363BD7"/>
        </w:tc>
        <w:tc>
          <w:tcPr>
            <w:tcW w:w="399" w:type="pct"/>
            <w:vAlign w:val="center"/>
          </w:tcPr>
          <w:p w14:paraId="760AC2D7" w14:textId="77777777" w:rsidR="00363BD7" w:rsidRPr="00C5678F" w:rsidRDefault="00363BD7" w:rsidP="00363BD7">
            <w:pPr>
              <w:jc w:val="center"/>
            </w:pPr>
            <w:proofErr w:type="spellStart"/>
            <w:r w:rsidRPr="00C5678F">
              <w:t>fr</w:t>
            </w:r>
            <w:proofErr w:type="spellEnd"/>
          </w:p>
        </w:tc>
        <w:tc>
          <w:tcPr>
            <w:tcW w:w="399" w:type="pct"/>
            <w:vAlign w:val="center"/>
          </w:tcPr>
          <w:p w14:paraId="15E1B3CF" w14:textId="77777777" w:rsidR="00363BD7" w:rsidRPr="00C5678F" w:rsidRDefault="00363BD7" w:rsidP="00363BD7">
            <w:pPr>
              <w:jc w:val="center"/>
            </w:pPr>
            <w:r w:rsidRPr="00C5678F">
              <w:t>%</w:t>
            </w:r>
          </w:p>
        </w:tc>
        <w:tc>
          <w:tcPr>
            <w:tcW w:w="399" w:type="pct"/>
            <w:vAlign w:val="center"/>
          </w:tcPr>
          <w:p w14:paraId="0EBBCFDD" w14:textId="77777777" w:rsidR="00363BD7" w:rsidRPr="00C5678F" w:rsidRDefault="00363BD7" w:rsidP="00363BD7">
            <w:pPr>
              <w:jc w:val="center"/>
            </w:pPr>
            <w:proofErr w:type="spellStart"/>
            <w:r w:rsidRPr="00C5678F">
              <w:t>fr</w:t>
            </w:r>
            <w:proofErr w:type="spellEnd"/>
          </w:p>
        </w:tc>
        <w:tc>
          <w:tcPr>
            <w:tcW w:w="399" w:type="pct"/>
            <w:vAlign w:val="center"/>
          </w:tcPr>
          <w:p w14:paraId="56220596" w14:textId="77777777" w:rsidR="00363BD7" w:rsidRPr="00C5678F" w:rsidRDefault="00363BD7" w:rsidP="00363BD7">
            <w:pPr>
              <w:jc w:val="center"/>
            </w:pPr>
            <w:r w:rsidRPr="00C5678F">
              <w:t>%</w:t>
            </w:r>
          </w:p>
        </w:tc>
        <w:tc>
          <w:tcPr>
            <w:tcW w:w="399" w:type="pct"/>
            <w:vAlign w:val="center"/>
          </w:tcPr>
          <w:p w14:paraId="723D1D16" w14:textId="77777777" w:rsidR="00363BD7" w:rsidRPr="00C5678F" w:rsidRDefault="00363BD7" w:rsidP="00363BD7">
            <w:pPr>
              <w:jc w:val="center"/>
            </w:pPr>
            <w:proofErr w:type="spellStart"/>
            <w:r w:rsidRPr="00C5678F">
              <w:t>fr</w:t>
            </w:r>
            <w:proofErr w:type="spellEnd"/>
          </w:p>
        </w:tc>
        <w:tc>
          <w:tcPr>
            <w:tcW w:w="399" w:type="pct"/>
            <w:vAlign w:val="center"/>
          </w:tcPr>
          <w:p w14:paraId="2D91CDC7" w14:textId="77777777" w:rsidR="00363BD7" w:rsidRPr="00C5678F" w:rsidRDefault="00363BD7" w:rsidP="00363BD7">
            <w:pPr>
              <w:jc w:val="center"/>
            </w:pPr>
            <w:r w:rsidRPr="00C5678F">
              <w:t>%</w:t>
            </w:r>
          </w:p>
        </w:tc>
        <w:tc>
          <w:tcPr>
            <w:tcW w:w="399" w:type="pct"/>
            <w:vAlign w:val="center"/>
          </w:tcPr>
          <w:p w14:paraId="4D901DA3" w14:textId="77777777" w:rsidR="00363BD7" w:rsidRPr="00C5678F" w:rsidRDefault="00363BD7" w:rsidP="00363BD7">
            <w:pPr>
              <w:jc w:val="center"/>
              <w:rPr>
                <w:highlight w:val="yellow"/>
              </w:rPr>
            </w:pPr>
            <w:proofErr w:type="spellStart"/>
            <w:r w:rsidRPr="00C5678F">
              <w:t>fr</w:t>
            </w:r>
            <w:proofErr w:type="spellEnd"/>
          </w:p>
        </w:tc>
        <w:tc>
          <w:tcPr>
            <w:tcW w:w="399" w:type="pct"/>
            <w:vAlign w:val="center"/>
          </w:tcPr>
          <w:p w14:paraId="2CCDE7F5" w14:textId="77777777" w:rsidR="00363BD7" w:rsidRPr="00C5678F" w:rsidRDefault="00363BD7" w:rsidP="00363BD7">
            <w:pPr>
              <w:jc w:val="center"/>
              <w:rPr>
                <w:highlight w:val="yellow"/>
              </w:rPr>
            </w:pPr>
            <w:r w:rsidRPr="00C5678F">
              <w:t>%</w:t>
            </w:r>
          </w:p>
        </w:tc>
      </w:tr>
      <w:tr w:rsidR="00363BD7" w:rsidRPr="00C5678F" w14:paraId="587E2395" w14:textId="77777777" w:rsidTr="00D85F59">
        <w:tc>
          <w:tcPr>
            <w:tcW w:w="1807" w:type="pct"/>
            <w:vAlign w:val="center"/>
          </w:tcPr>
          <w:p w14:paraId="603730FC" w14:textId="6A0FC622" w:rsidR="00363BD7" w:rsidRPr="00C5678F" w:rsidRDefault="00363BD7" w:rsidP="00363BD7">
            <w:pPr>
              <w:rPr>
                <w:color w:val="000000" w:themeColor="text1"/>
              </w:rPr>
            </w:pPr>
            <w:r w:rsidRPr="00C5678F">
              <w:rPr>
                <w:color w:val="000000" w:themeColor="text1"/>
              </w:rPr>
              <w:t>Conseguir personal calificado</w:t>
            </w:r>
          </w:p>
        </w:tc>
        <w:tc>
          <w:tcPr>
            <w:tcW w:w="399" w:type="pct"/>
            <w:vAlign w:val="center"/>
          </w:tcPr>
          <w:p w14:paraId="405F2C8E" w14:textId="588959A1" w:rsidR="00363BD7" w:rsidRPr="00C5678F" w:rsidRDefault="00363BD7" w:rsidP="00363BD7">
            <w:pPr>
              <w:jc w:val="center"/>
            </w:pPr>
            <w:r w:rsidRPr="00C5678F">
              <w:t>23</w:t>
            </w:r>
          </w:p>
        </w:tc>
        <w:tc>
          <w:tcPr>
            <w:tcW w:w="399" w:type="pct"/>
            <w:vAlign w:val="center"/>
          </w:tcPr>
          <w:p w14:paraId="1E3D2AD7" w14:textId="4A660AB1" w:rsidR="00363BD7" w:rsidRPr="00C5678F" w:rsidRDefault="00363BD7" w:rsidP="00363BD7">
            <w:pPr>
              <w:jc w:val="center"/>
            </w:pPr>
            <w:r w:rsidRPr="00C5678F">
              <w:rPr>
                <w:color w:val="000000"/>
              </w:rPr>
              <w:t>23%</w:t>
            </w:r>
          </w:p>
        </w:tc>
        <w:tc>
          <w:tcPr>
            <w:tcW w:w="399" w:type="pct"/>
            <w:vAlign w:val="center"/>
          </w:tcPr>
          <w:p w14:paraId="2BA1391F" w14:textId="046DE448" w:rsidR="00363BD7" w:rsidRPr="00C5678F" w:rsidRDefault="00363BD7" w:rsidP="00363BD7">
            <w:pPr>
              <w:jc w:val="center"/>
            </w:pPr>
            <w:r w:rsidRPr="00C5678F">
              <w:t>5</w:t>
            </w:r>
          </w:p>
        </w:tc>
        <w:tc>
          <w:tcPr>
            <w:tcW w:w="399" w:type="pct"/>
            <w:vAlign w:val="center"/>
          </w:tcPr>
          <w:p w14:paraId="63192AE2" w14:textId="280B17B0" w:rsidR="00363BD7" w:rsidRPr="00C5678F" w:rsidRDefault="00363BD7" w:rsidP="00363BD7">
            <w:pPr>
              <w:jc w:val="center"/>
            </w:pPr>
            <w:r w:rsidRPr="00C5678F">
              <w:rPr>
                <w:color w:val="000000"/>
              </w:rPr>
              <w:t>23%</w:t>
            </w:r>
          </w:p>
        </w:tc>
        <w:tc>
          <w:tcPr>
            <w:tcW w:w="399" w:type="pct"/>
            <w:vAlign w:val="center"/>
          </w:tcPr>
          <w:p w14:paraId="578F0B06" w14:textId="11A7E977" w:rsidR="00363BD7" w:rsidRPr="00C5678F" w:rsidRDefault="00363BD7" w:rsidP="00363BD7">
            <w:pPr>
              <w:jc w:val="center"/>
            </w:pPr>
            <w:r w:rsidRPr="00C5678F">
              <w:t>23</w:t>
            </w:r>
          </w:p>
        </w:tc>
        <w:tc>
          <w:tcPr>
            <w:tcW w:w="399" w:type="pct"/>
            <w:vAlign w:val="center"/>
          </w:tcPr>
          <w:p w14:paraId="25A6C6BD" w14:textId="273376F9" w:rsidR="00363BD7" w:rsidRPr="00C5678F" w:rsidRDefault="00363BD7" w:rsidP="00363BD7">
            <w:pPr>
              <w:jc w:val="center"/>
            </w:pPr>
            <w:r w:rsidRPr="00C5678F">
              <w:rPr>
                <w:color w:val="000000"/>
              </w:rPr>
              <w:t>28%</w:t>
            </w:r>
          </w:p>
        </w:tc>
        <w:tc>
          <w:tcPr>
            <w:tcW w:w="399" w:type="pct"/>
            <w:vAlign w:val="center"/>
          </w:tcPr>
          <w:p w14:paraId="0A23072C" w14:textId="04B9F04F" w:rsidR="00363BD7" w:rsidRPr="00C5678F" w:rsidRDefault="00363BD7" w:rsidP="00363BD7">
            <w:pPr>
              <w:jc w:val="center"/>
              <w:rPr>
                <w:highlight w:val="yellow"/>
              </w:rPr>
            </w:pPr>
            <w:r w:rsidRPr="00C5678F">
              <w:rPr>
                <w:color w:val="010205"/>
              </w:rPr>
              <w:t>51</w:t>
            </w:r>
          </w:p>
        </w:tc>
        <w:tc>
          <w:tcPr>
            <w:tcW w:w="399" w:type="pct"/>
            <w:vAlign w:val="center"/>
          </w:tcPr>
          <w:p w14:paraId="7CD6D389" w14:textId="23E93F0C" w:rsidR="00363BD7" w:rsidRPr="00C5678F" w:rsidRDefault="00363BD7" w:rsidP="00363BD7">
            <w:pPr>
              <w:jc w:val="center"/>
              <w:rPr>
                <w:highlight w:val="yellow"/>
              </w:rPr>
            </w:pPr>
            <w:r w:rsidRPr="00C5678F">
              <w:rPr>
                <w:color w:val="010205"/>
              </w:rPr>
              <w:t>87.9</w:t>
            </w:r>
          </w:p>
        </w:tc>
      </w:tr>
      <w:tr w:rsidR="00363BD7" w:rsidRPr="00C5678F" w14:paraId="30C8E6D2" w14:textId="77777777" w:rsidTr="00D85F59">
        <w:tc>
          <w:tcPr>
            <w:tcW w:w="1807" w:type="pct"/>
            <w:vAlign w:val="center"/>
          </w:tcPr>
          <w:p w14:paraId="7A27EBDC" w14:textId="43098776" w:rsidR="00363BD7" w:rsidRPr="00C5678F" w:rsidRDefault="00363BD7" w:rsidP="00363BD7">
            <w:pPr>
              <w:rPr>
                <w:color w:val="000000" w:themeColor="text1"/>
              </w:rPr>
            </w:pPr>
            <w:r w:rsidRPr="00C5678F">
              <w:rPr>
                <w:color w:val="000000" w:themeColor="text1"/>
              </w:rPr>
              <w:t>Obtener apoyos crediticios</w:t>
            </w:r>
          </w:p>
        </w:tc>
        <w:tc>
          <w:tcPr>
            <w:tcW w:w="399" w:type="pct"/>
            <w:vAlign w:val="center"/>
          </w:tcPr>
          <w:p w14:paraId="689043DE" w14:textId="3AAF0457" w:rsidR="00363BD7" w:rsidRPr="00C5678F" w:rsidRDefault="00363BD7" w:rsidP="00363BD7">
            <w:pPr>
              <w:jc w:val="center"/>
            </w:pPr>
            <w:r w:rsidRPr="00C5678F">
              <w:t>18</w:t>
            </w:r>
          </w:p>
        </w:tc>
        <w:tc>
          <w:tcPr>
            <w:tcW w:w="399" w:type="pct"/>
            <w:vAlign w:val="center"/>
          </w:tcPr>
          <w:p w14:paraId="018879B0" w14:textId="0D4E27DA" w:rsidR="00363BD7" w:rsidRPr="00C5678F" w:rsidRDefault="00363BD7" w:rsidP="00363BD7">
            <w:pPr>
              <w:jc w:val="center"/>
            </w:pPr>
            <w:r w:rsidRPr="00C5678F">
              <w:rPr>
                <w:color w:val="000000"/>
              </w:rPr>
              <w:t>18%</w:t>
            </w:r>
          </w:p>
        </w:tc>
        <w:tc>
          <w:tcPr>
            <w:tcW w:w="399" w:type="pct"/>
            <w:vAlign w:val="center"/>
          </w:tcPr>
          <w:p w14:paraId="6BB106D6" w14:textId="76C8859E" w:rsidR="00363BD7" w:rsidRPr="00C5678F" w:rsidRDefault="00363BD7" w:rsidP="00363BD7">
            <w:pPr>
              <w:jc w:val="center"/>
            </w:pPr>
            <w:r w:rsidRPr="00C5678F">
              <w:t>2</w:t>
            </w:r>
          </w:p>
        </w:tc>
        <w:tc>
          <w:tcPr>
            <w:tcW w:w="399" w:type="pct"/>
            <w:vAlign w:val="center"/>
          </w:tcPr>
          <w:p w14:paraId="01603EE7" w14:textId="6E8A50EF" w:rsidR="00363BD7" w:rsidRPr="00C5678F" w:rsidRDefault="00363BD7" w:rsidP="00363BD7">
            <w:pPr>
              <w:jc w:val="center"/>
            </w:pPr>
            <w:r w:rsidRPr="00C5678F">
              <w:rPr>
                <w:color w:val="000000"/>
              </w:rPr>
              <w:t>9%</w:t>
            </w:r>
          </w:p>
        </w:tc>
        <w:tc>
          <w:tcPr>
            <w:tcW w:w="399" w:type="pct"/>
            <w:vAlign w:val="center"/>
          </w:tcPr>
          <w:p w14:paraId="6459C602" w14:textId="5316B440" w:rsidR="00363BD7" w:rsidRPr="00C5678F" w:rsidRDefault="00363BD7" w:rsidP="00363BD7">
            <w:pPr>
              <w:jc w:val="center"/>
            </w:pPr>
            <w:r w:rsidRPr="00C5678F">
              <w:t>15</w:t>
            </w:r>
          </w:p>
        </w:tc>
        <w:tc>
          <w:tcPr>
            <w:tcW w:w="399" w:type="pct"/>
            <w:vAlign w:val="center"/>
          </w:tcPr>
          <w:p w14:paraId="630E2D5E" w14:textId="154127AC" w:rsidR="00363BD7" w:rsidRPr="00C5678F" w:rsidRDefault="00363BD7" w:rsidP="00363BD7">
            <w:pPr>
              <w:jc w:val="center"/>
            </w:pPr>
            <w:r w:rsidRPr="00C5678F">
              <w:rPr>
                <w:color w:val="000000"/>
              </w:rPr>
              <w:t>18%</w:t>
            </w:r>
          </w:p>
        </w:tc>
        <w:tc>
          <w:tcPr>
            <w:tcW w:w="399" w:type="pct"/>
            <w:vAlign w:val="center"/>
          </w:tcPr>
          <w:p w14:paraId="31EF5102" w14:textId="7FED1B03" w:rsidR="00363BD7" w:rsidRPr="00C5678F" w:rsidRDefault="00363BD7" w:rsidP="00363BD7">
            <w:pPr>
              <w:jc w:val="center"/>
              <w:rPr>
                <w:highlight w:val="yellow"/>
              </w:rPr>
            </w:pPr>
            <w:r w:rsidRPr="00C5678F">
              <w:rPr>
                <w:color w:val="010205"/>
              </w:rPr>
              <w:t>35</w:t>
            </w:r>
          </w:p>
        </w:tc>
        <w:tc>
          <w:tcPr>
            <w:tcW w:w="399" w:type="pct"/>
            <w:vAlign w:val="center"/>
          </w:tcPr>
          <w:p w14:paraId="450375BF" w14:textId="0DC7AFCB" w:rsidR="00363BD7" w:rsidRPr="00C5678F" w:rsidRDefault="00363BD7" w:rsidP="00363BD7">
            <w:pPr>
              <w:jc w:val="center"/>
              <w:rPr>
                <w:highlight w:val="yellow"/>
              </w:rPr>
            </w:pPr>
            <w:r w:rsidRPr="00C5678F">
              <w:rPr>
                <w:color w:val="010205"/>
              </w:rPr>
              <w:t>60.3</w:t>
            </w:r>
          </w:p>
        </w:tc>
      </w:tr>
      <w:tr w:rsidR="00363BD7" w:rsidRPr="00C5678F" w14:paraId="67419955" w14:textId="77777777" w:rsidTr="00D85F59">
        <w:tc>
          <w:tcPr>
            <w:tcW w:w="1807" w:type="pct"/>
            <w:vAlign w:val="center"/>
          </w:tcPr>
          <w:p w14:paraId="264BD63D" w14:textId="601429C1" w:rsidR="00363BD7" w:rsidRPr="00C5678F" w:rsidRDefault="00363BD7" w:rsidP="00363BD7">
            <w:pPr>
              <w:rPr>
                <w:color w:val="000000" w:themeColor="text1"/>
              </w:rPr>
            </w:pPr>
            <w:r w:rsidRPr="00C5678F">
              <w:rPr>
                <w:color w:val="000000" w:themeColor="text1"/>
              </w:rPr>
              <w:t>Creación de estrategias de mejora</w:t>
            </w:r>
          </w:p>
        </w:tc>
        <w:tc>
          <w:tcPr>
            <w:tcW w:w="399" w:type="pct"/>
            <w:vAlign w:val="center"/>
          </w:tcPr>
          <w:p w14:paraId="4666B4BB" w14:textId="148C7B15" w:rsidR="00363BD7" w:rsidRPr="00C5678F" w:rsidRDefault="00363BD7" w:rsidP="00363BD7">
            <w:pPr>
              <w:jc w:val="center"/>
            </w:pPr>
            <w:r w:rsidRPr="00C5678F">
              <w:t>10</w:t>
            </w:r>
          </w:p>
        </w:tc>
        <w:tc>
          <w:tcPr>
            <w:tcW w:w="399" w:type="pct"/>
            <w:vAlign w:val="center"/>
          </w:tcPr>
          <w:p w14:paraId="6D304A37" w14:textId="66F952EE" w:rsidR="00363BD7" w:rsidRPr="00C5678F" w:rsidRDefault="00363BD7" w:rsidP="00363BD7">
            <w:pPr>
              <w:jc w:val="center"/>
            </w:pPr>
            <w:r w:rsidRPr="00C5678F">
              <w:rPr>
                <w:color w:val="000000"/>
              </w:rPr>
              <w:t>10%</w:t>
            </w:r>
          </w:p>
        </w:tc>
        <w:tc>
          <w:tcPr>
            <w:tcW w:w="399" w:type="pct"/>
            <w:vAlign w:val="center"/>
          </w:tcPr>
          <w:p w14:paraId="709C097A" w14:textId="498D26C8" w:rsidR="00363BD7" w:rsidRPr="00C5678F" w:rsidRDefault="00363BD7" w:rsidP="00363BD7">
            <w:pPr>
              <w:jc w:val="center"/>
            </w:pPr>
            <w:r w:rsidRPr="00C5678F">
              <w:t>4</w:t>
            </w:r>
          </w:p>
        </w:tc>
        <w:tc>
          <w:tcPr>
            <w:tcW w:w="399" w:type="pct"/>
            <w:vAlign w:val="center"/>
          </w:tcPr>
          <w:p w14:paraId="2D2483EF" w14:textId="23873C23" w:rsidR="00363BD7" w:rsidRPr="00C5678F" w:rsidRDefault="00363BD7" w:rsidP="00363BD7">
            <w:pPr>
              <w:jc w:val="center"/>
            </w:pPr>
            <w:r w:rsidRPr="00C5678F">
              <w:rPr>
                <w:color w:val="000000"/>
              </w:rPr>
              <w:t>18%</w:t>
            </w:r>
          </w:p>
        </w:tc>
        <w:tc>
          <w:tcPr>
            <w:tcW w:w="399" w:type="pct"/>
            <w:vAlign w:val="center"/>
          </w:tcPr>
          <w:p w14:paraId="6CE62FFA" w14:textId="204BF26F" w:rsidR="00363BD7" w:rsidRPr="00C5678F" w:rsidRDefault="00363BD7" w:rsidP="00363BD7">
            <w:pPr>
              <w:jc w:val="center"/>
            </w:pPr>
            <w:r w:rsidRPr="00C5678F">
              <w:t>13</w:t>
            </w:r>
          </w:p>
        </w:tc>
        <w:tc>
          <w:tcPr>
            <w:tcW w:w="399" w:type="pct"/>
            <w:vAlign w:val="center"/>
          </w:tcPr>
          <w:p w14:paraId="55CB86F3" w14:textId="4C601A43" w:rsidR="00363BD7" w:rsidRPr="00C5678F" w:rsidRDefault="00363BD7" w:rsidP="00363BD7">
            <w:pPr>
              <w:jc w:val="center"/>
            </w:pPr>
            <w:r w:rsidRPr="00C5678F">
              <w:rPr>
                <w:color w:val="000000"/>
              </w:rPr>
              <w:t>16%</w:t>
            </w:r>
          </w:p>
        </w:tc>
        <w:tc>
          <w:tcPr>
            <w:tcW w:w="399" w:type="pct"/>
            <w:vAlign w:val="center"/>
          </w:tcPr>
          <w:p w14:paraId="7C04FF4D" w14:textId="319C8C20" w:rsidR="00363BD7" w:rsidRPr="00C5678F" w:rsidRDefault="00363BD7" w:rsidP="00363BD7">
            <w:pPr>
              <w:jc w:val="center"/>
              <w:rPr>
                <w:highlight w:val="yellow"/>
              </w:rPr>
            </w:pPr>
            <w:r w:rsidRPr="00C5678F">
              <w:rPr>
                <w:color w:val="010205"/>
              </w:rPr>
              <w:t>27</w:t>
            </w:r>
          </w:p>
        </w:tc>
        <w:tc>
          <w:tcPr>
            <w:tcW w:w="399" w:type="pct"/>
            <w:vAlign w:val="center"/>
          </w:tcPr>
          <w:p w14:paraId="66C323CF" w14:textId="0B56D7E1" w:rsidR="00363BD7" w:rsidRPr="00C5678F" w:rsidRDefault="00363BD7" w:rsidP="00363BD7">
            <w:pPr>
              <w:jc w:val="center"/>
              <w:rPr>
                <w:highlight w:val="yellow"/>
              </w:rPr>
            </w:pPr>
            <w:r w:rsidRPr="00C5678F">
              <w:rPr>
                <w:color w:val="010205"/>
              </w:rPr>
              <w:t>46.6</w:t>
            </w:r>
          </w:p>
        </w:tc>
      </w:tr>
      <w:tr w:rsidR="00363BD7" w:rsidRPr="00C5678F" w14:paraId="70B89F35" w14:textId="77777777" w:rsidTr="00D85F59">
        <w:tc>
          <w:tcPr>
            <w:tcW w:w="1807" w:type="pct"/>
            <w:vAlign w:val="center"/>
          </w:tcPr>
          <w:p w14:paraId="5AA4499D" w14:textId="17E88AF8" w:rsidR="00363BD7" w:rsidRPr="00C5678F" w:rsidRDefault="00363BD7" w:rsidP="00363BD7">
            <w:pPr>
              <w:rPr>
                <w:color w:val="000000" w:themeColor="text1"/>
              </w:rPr>
            </w:pPr>
            <w:r w:rsidRPr="00C5678F">
              <w:rPr>
                <w:color w:val="000000" w:themeColor="text1"/>
              </w:rPr>
              <w:t>Facilitar los diversos trámites requeridos</w:t>
            </w:r>
          </w:p>
        </w:tc>
        <w:tc>
          <w:tcPr>
            <w:tcW w:w="399" w:type="pct"/>
            <w:vAlign w:val="center"/>
          </w:tcPr>
          <w:p w14:paraId="6BA8EFEA" w14:textId="2AA36036" w:rsidR="00363BD7" w:rsidRPr="00C5678F" w:rsidRDefault="00363BD7" w:rsidP="00363BD7">
            <w:pPr>
              <w:jc w:val="center"/>
            </w:pPr>
            <w:r w:rsidRPr="00C5678F">
              <w:t>13</w:t>
            </w:r>
          </w:p>
        </w:tc>
        <w:tc>
          <w:tcPr>
            <w:tcW w:w="399" w:type="pct"/>
            <w:vAlign w:val="center"/>
          </w:tcPr>
          <w:p w14:paraId="4B08C2B8" w14:textId="4139BA21" w:rsidR="00363BD7" w:rsidRPr="00C5678F" w:rsidRDefault="00363BD7" w:rsidP="00363BD7">
            <w:pPr>
              <w:jc w:val="center"/>
            </w:pPr>
            <w:r w:rsidRPr="00C5678F">
              <w:rPr>
                <w:color w:val="000000"/>
              </w:rPr>
              <w:t>13%</w:t>
            </w:r>
          </w:p>
        </w:tc>
        <w:tc>
          <w:tcPr>
            <w:tcW w:w="399" w:type="pct"/>
            <w:vAlign w:val="center"/>
          </w:tcPr>
          <w:p w14:paraId="2A22D719" w14:textId="31364AFF" w:rsidR="00363BD7" w:rsidRPr="00C5678F" w:rsidRDefault="00363BD7" w:rsidP="00363BD7">
            <w:pPr>
              <w:jc w:val="center"/>
            </w:pPr>
            <w:r w:rsidRPr="00C5678F">
              <w:t>2</w:t>
            </w:r>
          </w:p>
        </w:tc>
        <w:tc>
          <w:tcPr>
            <w:tcW w:w="399" w:type="pct"/>
            <w:vAlign w:val="center"/>
          </w:tcPr>
          <w:p w14:paraId="15A2B426" w14:textId="7E28D12E" w:rsidR="00363BD7" w:rsidRPr="00C5678F" w:rsidRDefault="00363BD7" w:rsidP="00363BD7">
            <w:pPr>
              <w:jc w:val="center"/>
            </w:pPr>
            <w:r w:rsidRPr="00C5678F">
              <w:rPr>
                <w:color w:val="000000"/>
              </w:rPr>
              <w:t>9%</w:t>
            </w:r>
          </w:p>
        </w:tc>
        <w:tc>
          <w:tcPr>
            <w:tcW w:w="399" w:type="pct"/>
            <w:vAlign w:val="center"/>
          </w:tcPr>
          <w:p w14:paraId="1DE5D605" w14:textId="044A5361" w:rsidR="00363BD7" w:rsidRPr="00C5678F" w:rsidRDefault="00363BD7" w:rsidP="00363BD7">
            <w:pPr>
              <w:jc w:val="center"/>
            </w:pPr>
            <w:r w:rsidRPr="00C5678F">
              <w:t>9</w:t>
            </w:r>
          </w:p>
        </w:tc>
        <w:tc>
          <w:tcPr>
            <w:tcW w:w="399" w:type="pct"/>
            <w:vAlign w:val="center"/>
          </w:tcPr>
          <w:p w14:paraId="15504AD8" w14:textId="2A9FA942" w:rsidR="00363BD7" w:rsidRPr="00C5678F" w:rsidRDefault="00363BD7" w:rsidP="00363BD7">
            <w:pPr>
              <w:jc w:val="center"/>
            </w:pPr>
            <w:r w:rsidRPr="00C5678F">
              <w:rPr>
                <w:color w:val="000000"/>
              </w:rPr>
              <w:t>11%</w:t>
            </w:r>
          </w:p>
        </w:tc>
        <w:tc>
          <w:tcPr>
            <w:tcW w:w="399" w:type="pct"/>
            <w:vAlign w:val="center"/>
          </w:tcPr>
          <w:p w14:paraId="44540FD1" w14:textId="4BBADDC8" w:rsidR="00363BD7" w:rsidRPr="00C5678F" w:rsidRDefault="00363BD7" w:rsidP="00363BD7">
            <w:pPr>
              <w:jc w:val="center"/>
              <w:rPr>
                <w:highlight w:val="yellow"/>
              </w:rPr>
            </w:pPr>
            <w:r w:rsidRPr="00C5678F">
              <w:rPr>
                <w:color w:val="010205"/>
              </w:rPr>
              <w:t>24</w:t>
            </w:r>
          </w:p>
        </w:tc>
        <w:tc>
          <w:tcPr>
            <w:tcW w:w="399" w:type="pct"/>
            <w:vAlign w:val="center"/>
          </w:tcPr>
          <w:p w14:paraId="67EFAC79" w14:textId="23478279" w:rsidR="00363BD7" w:rsidRPr="00C5678F" w:rsidRDefault="00363BD7" w:rsidP="00363BD7">
            <w:pPr>
              <w:jc w:val="center"/>
              <w:rPr>
                <w:highlight w:val="yellow"/>
              </w:rPr>
            </w:pPr>
            <w:r w:rsidRPr="00C5678F">
              <w:rPr>
                <w:color w:val="010205"/>
              </w:rPr>
              <w:t>41.4</w:t>
            </w:r>
          </w:p>
        </w:tc>
      </w:tr>
      <w:tr w:rsidR="00363BD7" w:rsidRPr="00C5678F" w14:paraId="3FF97367" w14:textId="77777777" w:rsidTr="00D85F59">
        <w:tc>
          <w:tcPr>
            <w:tcW w:w="1807" w:type="pct"/>
            <w:vAlign w:val="center"/>
          </w:tcPr>
          <w:p w14:paraId="36EA7864" w14:textId="4F27FD06" w:rsidR="00363BD7" w:rsidRPr="00C5678F" w:rsidRDefault="00363BD7" w:rsidP="00363BD7">
            <w:pPr>
              <w:rPr>
                <w:color w:val="000000" w:themeColor="text1"/>
              </w:rPr>
            </w:pPr>
            <w:r w:rsidRPr="00C5678F">
              <w:rPr>
                <w:color w:val="000000" w:themeColor="text1"/>
              </w:rPr>
              <w:t>Competencia</w:t>
            </w:r>
          </w:p>
        </w:tc>
        <w:tc>
          <w:tcPr>
            <w:tcW w:w="399" w:type="pct"/>
            <w:vAlign w:val="center"/>
          </w:tcPr>
          <w:p w14:paraId="5C196AF2" w14:textId="4A2D0080" w:rsidR="00363BD7" w:rsidRPr="00C5678F" w:rsidRDefault="00363BD7" w:rsidP="00363BD7">
            <w:pPr>
              <w:jc w:val="center"/>
            </w:pPr>
            <w:r w:rsidRPr="00C5678F">
              <w:t>9</w:t>
            </w:r>
          </w:p>
        </w:tc>
        <w:tc>
          <w:tcPr>
            <w:tcW w:w="399" w:type="pct"/>
            <w:vAlign w:val="center"/>
          </w:tcPr>
          <w:p w14:paraId="56289EDA" w14:textId="3B78F8D4" w:rsidR="00363BD7" w:rsidRPr="00C5678F" w:rsidRDefault="00363BD7" w:rsidP="00363BD7">
            <w:pPr>
              <w:jc w:val="center"/>
            </w:pPr>
            <w:r w:rsidRPr="00C5678F">
              <w:rPr>
                <w:color w:val="000000"/>
              </w:rPr>
              <w:t>9%</w:t>
            </w:r>
          </w:p>
        </w:tc>
        <w:tc>
          <w:tcPr>
            <w:tcW w:w="399" w:type="pct"/>
            <w:vAlign w:val="center"/>
          </w:tcPr>
          <w:p w14:paraId="6F630256" w14:textId="2AEEBE0D" w:rsidR="00363BD7" w:rsidRPr="00C5678F" w:rsidRDefault="00363BD7" w:rsidP="00363BD7">
            <w:pPr>
              <w:jc w:val="center"/>
            </w:pPr>
            <w:r w:rsidRPr="00C5678F">
              <w:t>0</w:t>
            </w:r>
          </w:p>
        </w:tc>
        <w:tc>
          <w:tcPr>
            <w:tcW w:w="399" w:type="pct"/>
            <w:vAlign w:val="center"/>
          </w:tcPr>
          <w:p w14:paraId="445D81B9" w14:textId="23FDB4D1" w:rsidR="00363BD7" w:rsidRPr="00C5678F" w:rsidRDefault="00363BD7" w:rsidP="00363BD7">
            <w:pPr>
              <w:jc w:val="center"/>
            </w:pPr>
            <w:r w:rsidRPr="00C5678F">
              <w:rPr>
                <w:color w:val="000000"/>
              </w:rPr>
              <w:t>0%</w:t>
            </w:r>
          </w:p>
        </w:tc>
        <w:tc>
          <w:tcPr>
            <w:tcW w:w="399" w:type="pct"/>
            <w:vAlign w:val="center"/>
          </w:tcPr>
          <w:p w14:paraId="52466003" w14:textId="570E8353" w:rsidR="00363BD7" w:rsidRPr="00C5678F" w:rsidRDefault="00363BD7" w:rsidP="00363BD7">
            <w:pPr>
              <w:jc w:val="center"/>
            </w:pPr>
            <w:r w:rsidRPr="00C5678F">
              <w:t>7</w:t>
            </w:r>
          </w:p>
        </w:tc>
        <w:tc>
          <w:tcPr>
            <w:tcW w:w="399" w:type="pct"/>
            <w:vAlign w:val="center"/>
          </w:tcPr>
          <w:p w14:paraId="70DE29B4" w14:textId="62D0F957" w:rsidR="00363BD7" w:rsidRPr="00C5678F" w:rsidRDefault="00363BD7" w:rsidP="00363BD7">
            <w:pPr>
              <w:jc w:val="center"/>
            </w:pPr>
            <w:r w:rsidRPr="00C5678F">
              <w:rPr>
                <w:color w:val="000000"/>
              </w:rPr>
              <w:t>8%</w:t>
            </w:r>
          </w:p>
        </w:tc>
        <w:tc>
          <w:tcPr>
            <w:tcW w:w="399" w:type="pct"/>
            <w:vAlign w:val="center"/>
          </w:tcPr>
          <w:p w14:paraId="15F2DDB2" w14:textId="09652B3C" w:rsidR="00363BD7" w:rsidRPr="00C5678F" w:rsidRDefault="00363BD7" w:rsidP="00363BD7">
            <w:pPr>
              <w:jc w:val="center"/>
            </w:pPr>
            <w:r w:rsidRPr="00C5678F">
              <w:rPr>
                <w:color w:val="010205"/>
              </w:rPr>
              <w:t>16</w:t>
            </w:r>
          </w:p>
        </w:tc>
        <w:tc>
          <w:tcPr>
            <w:tcW w:w="399" w:type="pct"/>
            <w:vAlign w:val="center"/>
          </w:tcPr>
          <w:p w14:paraId="212FC085" w14:textId="09385705" w:rsidR="00363BD7" w:rsidRPr="00C5678F" w:rsidRDefault="00363BD7" w:rsidP="00363BD7">
            <w:pPr>
              <w:jc w:val="center"/>
            </w:pPr>
            <w:r w:rsidRPr="00C5678F">
              <w:rPr>
                <w:color w:val="010205"/>
              </w:rPr>
              <w:t>27.6</w:t>
            </w:r>
          </w:p>
        </w:tc>
      </w:tr>
      <w:tr w:rsidR="00363BD7" w:rsidRPr="00C5678F" w14:paraId="5CD291DF" w14:textId="77777777" w:rsidTr="00D85F59">
        <w:tc>
          <w:tcPr>
            <w:tcW w:w="1807" w:type="pct"/>
            <w:vAlign w:val="center"/>
          </w:tcPr>
          <w:p w14:paraId="020BA411" w14:textId="6CCA5B3C" w:rsidR="00363BD7" w:rsidRPr="00C5678F" w:rsidRDefault="00363BD7" w:rsidP="00363BD7">
            <w:pPr>
              <w:rPr>
                <w:color w:val="000000" w:themeColor="text1"/>
              </w:rPr>
            </w:pPr>
            <w:r w:rsidRPr="00C5678F">
              <w:rPr>
                <w:color w:val="000000" w:themeColor="text1"/>
              </w:rPr>
              <w:t>Tener mayor acceso a la ciencia y tecnología</w:t>
            </w:r>
          </w:p>
        </w:tc>
        <w:tc>
          <w:tcPr>
            <w:tcW w:w="399" w:type="pct"/>
            <w:vAlign w:val="center"/>
          </w:tcPr>
          <w:p w14:paraId="13A1BEE6" w14:textId="05FA77EB" w:rsidR="00363BD7" w:rsidRPr="00C5678F" w:rsidRDefault="00363BD7" w:rsidP="00363BD7">
            <w:pPr>
              <w:jc w:val="center"/>
            </w:pPr>
            <w:r w:rsidRPr="00C5678F">
              <w:t>7</w:t>
            </w:r>
          </w:p>
        </w:tc>
        <w:tc>
          <w:tcPr>
            <w:tcW w:w="399" w:type="pct"/>
            <w:vAlign w:val="center"/>
          </w:tcPr>
          <w:p w14:paraId="3F25432A" w14:textId="74D728C4" w:rsidR="00363BD7" w:rsidRPr="00C5678F" w:rsidRDefault="00363BD7" w:rsidP="00363BD7">
            <w:pPr>
              <w:jc w:val="center"/>
            </w:pPr>
            <w:r w:rsidRPr="00C5678F">
              <w:rPr>
                <w:color w:val="000000"/>
              </w:rPr>
              <w:t>7%</w:t>
            </w:r>
          </w:p>
        </w:tc>
        <w:tc>
          <w:tcPr>
            <w:tcW w:w="399" w:type="pct"/>
            <w:vAlign w:val="center"/>
          </w:tcPr>
          <w:p w14:paraId="138E894A" w14:textId="7D43E275" w:rsidR="00363BD7" w:rsidRPr="00C5678F" w:rsidRDefault="00363BD7" w:rsidP="00363BD7">
            <w:pPr>
              <w:jc w:val="center"/>
            </w:pPr>
            <w:r w:rsidRPr="00C5678F">
              <w:t>2</w:t>
            </w:r>
          </w:p>
        </w:tc>
        <w:tc>
          <w:tcPr>
            <w:tcW w:w="399" w:type="pct"/>
            <w:vAlign w:val="center"/>
          </w:tcPr>
          <w:p w14:paraId="5E3585FE" w14:textId="30539B11" w:rsidR="00363BD7" w:rsidRPr="00C5678F" w:rsidRDefault="00363BD7" w:rsidP="00363BD7">
            <w:pPr>
              <w:jc w:val="center"/>
            </w:pPr>
            <w:r w:rsidRPr="00C5678F">
              <w:rPr>
                <w:color w:val="000000"/>
              </w:rPr>
              <w:t>9%</w:t>
            </w:r>
          </w:p>
        </w:tc>
        <w:tc>
          <w:tcPr>
            <w:tcW w:w="399" w:type="pct"/>
            <w:vAlign w:val="center"/>
          </w:tcPr>
          <w:p w14:paraId="46623E42" w14:textId="127098B2" w:rsidR="00363BD7" w:rsidRPr="00C5678F" w:rsidRDefault="00363BD7" w:rsidP="00363BD7">
            <w:pPr>
              <w:jc w:val="center"/>
            </w:pPr>
            <w:r w:rsidRPr="00C5678F">
              <w:t>3</w:t>
            </w:r>
          </w:p>
        </w:tc>
        <w:tc>
          <w:tcPr>
            <w:tcW w:w="399" w:type="pct"/>
            <w:vAlign w:val="center"/>
          </w:tcPr>
          <w:p w14:paraId="41FB53C7" w14:textId="049E9D04" w:rsidR="00363BD7" w:rsidRPr="00C5678F" w:rsidRDefault="00363BD7" w:rsidP="00363BD7">
            <w:pPr>
              <w:jc w:val="center"/>
            </w:pPr>
            <w:r w:rsidRPr="00C5678F">
              <w:rPr>
                <w:color w:val="000000"/>
              </w:rPr>
              <w:t>4%</w:t>
            </w:r>
          </w:p>
        </w:tc>
        <w:tc>
          <w:tcPr>
            <w:tcW w:w="399" w:type="pct"/>
            <w:vAlign w:val="center"/>
          </w:tcPr>
          <w:p w14:paraId="61C9BF0D" w14:textId="516F1376" w:rsidR="00363BD7" w:rsidRPr="00C5678F" w:rsidRDefault="00363BD7" w:rsidP="00363BD7">
            <w:pPr>
              <w:jc w:val="center"/>
            </w:pPr>
            <w:r w:rsidRPr="00C5678F">
              <w:rPr>
                <w:color w:val="010205"/>
              </w:rPr>
              <w:t>12</w:t>
            </w:r>
          </w:p>
        </w:tc>
        <w:tc>
          <w:tcPr>
            <w:tcW w:w="399" w:type="pct"/>
            <w:vAlign w:val="center"/>
          </w:tcPr>
          <w:p w14:paraId="13B333B0" w14:textId="2D4A7BFF" w:rsidR="00363BD7" w:rsidRPr="00C5678F" w:rsidRDefault="00363BD7" w:rsidP="00363BD7">
            <w:pPr>
              <w:jc w:val="center"/>
            </w:pPr>
            <w:r w:rsidRPr="00C5678F">
              <w:rPr>
                <w:color w:val="010205"/>
              </w:rPr>
              <w:t>20.7</w:t>
            </w:r>
          </w:p>
        </w:tc>
      </w:tr>
      <w:tr w:rsidR="00363BD7" w:rsidRPr="00C5678F" w14:paraId="4AC2B77F" w14:textId="77777777" w:rsidTr="00D85F59">
        <w:tc>
          <w:tcPr>
            <w:tcW w:w="1807" w:type="pct"/>
            <w:vAlign w:val="center"/>
          </w:tcPr>
          <w:p w14:paraId="200FDE86" w14:textId="264F860A" w:rsidR="00363BD7" w:rsidRPr="00C5678F" w:rsidRDefault="00363BD7" w:rsidP="00363BD7">
            <w:pPr>
              <w:rPr>
                <w:color w:val="000000" w:themeColor="text1"/>
              </w:rPr>
            </w:pPr>
            <w:r w:rsidRPr="00C5678F">
              <w:rPr>
                <w:color w:val="000000" w:themeColor="text1"/>
              </w:rPr>
              <w:t>Ser más competitivo y alcanzar estándares en calidad</w:t>
            </w:r>
            <w:r w:rsidR="001F4AF9" w:rsidRPr="00C5678F">
              <w:rPr>
                <w:color w:val="000000" w:themeColor="text1"/>
              </w:rPr>
              <w:t>.</w:t>
            </w:r>
          </w:p>
        </w:tc>
        <w:tc>
          <w:tcPr>
            <w:tcW w:w="399" w:type="pct"/>
            <w:vAlign w:val="center"/>
          </w:tcPr>
          <w:p w14:paraId="1BD86CA9" w14:textId="53FA4658" w:rsidR="00363BD7" w:rsidRPr="00C5678F" w:rsidRDefault="00363BD7" w:rsidP="00363BD7">
            <w:pPr>
              <w:jc w:val="center"/>
            </w:pPr>
            <w:r w:rsidRPr="00C5678F">
              <w:t>6</w:t>
            </w:r>
          </w:p>
        </w:tc>
        <w:tc>
          <w:tcPr>
            <w:tcW w:w="399" w:type="pct"/>
            <w:vAlign w:val="center"/>
          </w:tcPr>
          <w:p w14:paraId="58CD48CA" w14:textId="43697808" w:rsidR="00363BD7" w:rsidRPr="00C5678F" w:rsidRDefault="00363BD7" w:rsidP="00363BD7">
            <w:pPr>
              <w:jc w:val="center"/>
            </w:pPr>
            <w:r w:rsidRPr="00C5678F">
              <w:rPr>
                <w:color w:val="000000"/>
              </w:rPr>
              <w:t>0%</w:t>
            </w:r>
          </w:p>
        </w:tc>
        <w:tc>
          <w:tcPr>
            <w:tcW w:w="399" w:type="pct"/>
            <w:vAlign w:val="center"/>
          </w:tcPr>
          <w:p w14:paraId="566E4C77" w14:textId="402EB17C" w:rsidR="00363BD7" w:rsidRPr="00C5678F" w:rsidRDefault="00363BD7" w:rsidP="00363BD7">
            <w:pPr>
              <w:jc w:val="center"/>
            </w:pPr>
            <w:r w:rsidRPr="00C5678F">
              <w:t>2</w:t>
            </w:r>
          </w:p>
        </w:tc>
        <w:tc>
          <w:tcPr>
            <w:tcW w:w="399" w:type="pct"/>
            <w:vAlign w:val="center"/>
          </w:tcPr>
          <w:p w14:paraId="60785E53" w14:textId="5A5BAF12" w:rsidR="00363BD7" w:rsidRPr="00C5678F" w:rsidRDefault="00363BD7" w:rsidP="00363BD7">
            <w:pPr>
              <w:jc w:val="center"/>
            </w:pPr>
            <w:r w:rsidRPr="00C5678F">
              <w:rPr>
                <w:color w:val="000000"/>
              </w:rPr>
              <w:t>0%</w:t>
            </w:r>
          </w:p>
        </w:tc>
        <w:tc>
          <w:tcPr>
            <w:tcW w:w="399" w:type="pct"/>
            <w:vAlign w:val="center"/>
          </w:tcPr>
          <w:p w14:paraId="04C781FA" w14:textId="0A583B41" w:rsidR="00363BD7" w:rsidRPr="00C5678F" w:rsidRDefault="00363BD7" w:rsidP="00363BD7">
            <w:pPr>
              <w:jc w:val="center"/>
            </w:pPr>
            <w:r w:rsidRPr="00C5678F">
              <w:t>3</w:t>
            </w:r>
          </w:p>
        </w:tc>
        <w:tc>
          <w:tcPr>
            <w:tcW w:w="399" w:type="pct"/>
            <w:vAlign w:val="center"/>
          </w:tcPr>
          <w:p w14:paraId="74D215E7" w14:textId="75E5EDCC" w:rsidR="00363BD7" w:rsidRPr="00C5678F" w:rsidRDefault="00363BD7" w:rsidP="00363BD7">
            <w:pPr>
              <w:jc w:val="center"/>
            </w:pPr>
            <w:r w:rsidRPr="00C5678F">
              <w:rPr>
                <w:color w:val="000000"/>
              </w:rPr>
              <w:t>0%</w:t>
            </w:r>
          </w:p>
        </w:tc>
        <w:tc>
          <w:tcPr>
            <w:tcW w:w="399" w:type="pct"/>
            <w:vAlign w:val="center"/>
          </w:tcPr>
          <w:p w14:paraId="3A9F4710" w14:textId="1D83AF38" w:rsidR="00363BD7" w:rsidRPr="00C5678F" w:rsidRDefault="00363BD7" w:rsidP="00363BD7">
            <w:pPr>
              <w:jc w:val="center"/>
            </w:pPr>
            <w:r w:rsidRPr="00C5678F">
              <w:rPr>
                <w:color w:val="010205"/>
              </w:rPr>
              <w:t>11</w:t>
            </w:r>
          </w:p>
        </w:tc>
        <w:tc>
          <w:tcPr>
            <w:tcW w:w="399" w:type="pct"/>
            <w:vAlign w:val="center"/>
          </w:tcPr>
          <w:p w14:paraId="0B760C4E" w14:textId="5FE5B90E" w:rsidR="00363BD7" w:rsidRPr="00C5678F" w:rsidRDefault="00363BD7" w:rsidP="00363BD7">
            <w:pPr>
              <w:jc w:val="center"/>
            </w:pPr>
            <w:r w:rsidRPr="00C5678F">
              <w:rPr>
                <w:color w:val="010205"/>
              </w:rPr>
              <w:t>19.0</w:t>
            </w:r>
          </w:p>
        </w:tc>
      </w:tr>
      <w:tr w:rsidR="00363BD7" w:rsidRPr="00C5678F" w14:paraId="060A0E8F" w14:textId="77777777" w:rsidTr="00D85F59">
        <w:tc>
          <w:tcPr>
            <w:tcW w:w="1807" w:type="pct"/>
            <w:vAlign w:val="center"/>
          </w:tcPr>
          <w:p w14:paraId="75C09AC1" w14:textId="1EDD8B5E" w:rsidR="00363BD7" w:rsidRPr="00C5678F" w:rsidRDefault="00363BD7" w:rsidP="00363BD7">
            <w:pPr>
              <w:rPr>
                <w:color w:val="000000" w:themeColor="text1"/>
              </w:rPr>
            </w:pPr>
            <w:r w:rsidRPr="00C5678F">
              <w:rPr>
                <w:color w:val="000000" w:themeColor="text1"/>
              </w:rPr>
              <w:t xml:space="preserve">Incursión </w:t>
            </w:r>
            <w:r w:rsidR="0075483D" w:rsidRPr="00C5678F">
              <w:rPr>
                <w:color w:val="000000" w:themeColor="text1"/>
              </w:rPr>
              <w:t>en otros mercados</w:t>
            </w:r>
          </w:p>
        </w:tc>
        <w:tc>
          <w:tcPr>
            <w:tcW w:w="399" w:type="pct"/>
            <w:vAlign w:val="center"/>
          </w:tcPr>
          <w:p w14:paraId="78FDCA88" w14:textId="16412C00" w:rsidR="00363BD7" w:rsidRPr="00C5678F" w:rsidRDefault="00363BD7" w:rsidP="00363BD7">
            <w:pPr>
              <w:jc w:val="center"/>
            </w:pPr>
            <w:r w:rsidRPr="00C5678F">
              <w:t>5</w:t>
            </w:r>
          </w:p>
        </w:tc>
        <w:tc>
          <w:tcPr>
            <w:tcW w:w="399" w:type="pct"/>
            <w:vAlign w:val="center"/>
          </w:tcPr>
          <w:p w14:paraId="3B4FBD51" w14:textId="3FC9E0E4" w:rsidR="00363BD7" w:rsidRPr="00C5678F" w:rsidRDefault="00363BD7" w:rsidP="00363BD7">
            <w:pPr>
              <w:jc w:val="center"/>
            </w:pPr>
            <w:r w:rsidRPr="00C5678F">
              <w:rPr>
                <w:color w:val="000000"/>
              </w:rPr>
              <w:t>5%</w:t>
            </w:r>
          </w:p>
        </w:tc>
        <w:tc>
          <w:tcPr>
            <w:tcW w:w="399" w:type="pct"/>
            <w:vAlign w:val="center"/>
          </w:tcPr>
          <w:p w14:paraId="7D1E9447" w14:textId="37C1CE21" w:rsidR="00363BD7" w:rsidRPr="00C5678F" w:rsidRDefault="00363BD7" w:rsidP="00363BD7">
            <w:pPr>
              <w:jc w:val="center"/>
            </w:pPr>
            <w:r w:rsidRPr="00C5678F">
              <w:t>1</w:t>
            </w:r>
          </w:p>
        </w:tc>
        <w:tc>
          <w:tcPr>
            <w:tcW w:w="399" w:type="pct"/>
            <w:vAlign w:val="center"/>
          </w:tcPr>
          <w:p w14:paraId="192B6F6A" w14:textId="1F2C200C" w:rsidR="00363BD7" w:rsidRPr="00C5678F" w:rsidRDefault="00363BD7" w:rsidP="00363BD7">
            <w:pPr>
              <w:jc w:val="center"/>
            </w:pPr>
            <w:r w:rsidRPr="00C5678F">
              <w:rPr>
                <w:color w:val="000000"/>
              </w:rPr>
              <w:t>5%</w:t>
            </w:r>
          </w:p>
        </w:tc>
        <w:tc>
          <w:tcPr>
            <w:tcW w:w="399" w:type="pct"/>
            <w:vAlign w:val="center"/>
          </w:tcPr>
          <w:p w14:paraId="325E06A8" w14:textId="085B8F32" w:rsidR="00363BD7" w:rsidRPr="00C5678F" w:rsidRDefault="00363BD7" w:rsidP="00363BD7">
            <w:pPr>
              <w:jc w:val="center"/>
            </w:pPr>
            <w:r w:rsidRPr="00C5678F">
              <w:t>4</w:t>
            </w:r>
          </w:p>
        </w:tc>
        <w:tc>
          <w:tcPr>
            <w:tcW w:w="399" w:type="pct"/>
            <w:vAlign w:val="center"/>
          </w:tcPr>
          <w:p w14:paraId="5C322A01" w14:textId="4AE9B13B" w:rsidR="00363BD7" w:rsidRPr="00C5678F" w:rsidRDefault="00363BD7" w:rsidP="00363BD7">
            <w:pPr>
              <w:jc w:val="center"/>
            </w:pPr>
            <w:r w:rsidRPr="00C5678F">
              <w:rPr>
                <w:color w:val="000000"/>
              </w:rPr>
              <w:t>5%</w:t>
            </w:r>
          </w:p>
        </w:tc>
        <w:tc>
          <w:tcPr>
            <w:tcW w:w="399" w:type="pct"/>
            <w:vAlign w:val="center"/>
          </w:tcPr>
          <w:p w14:paraId="0B825370" w14:textId="15354CFC" w:rsidR="00363BD7" w:rsidRPr="00C5678F" w:rsidRDefault="00363BD7" w:rsidP="00363BD7">
            <w:pPr>
              <w:jc w:val="center"/>
              <w:rPr>
                <w:highlight w:val="yellow"/>
              </w:rPr>
            </w:pPr>
            <w:r w:rsidRPr="00C5678F">
              <w:rPr>
                <w:color w:val="010205"/>
              </w:rPr>
              <w:t>10</w:t>
            </w:r>
          </w:p>
        </w:tc>
        <w:tc>
          <w:tcPr>
            <w:tcW w:w="399" w:type="pct"/>
            <w:vAlign w:val="center"/>
          </w:tcPr>
          <w:p w14:paraId="21C7B8D2" w14:textId="312F1A41" w:rsidR="00363BD7" w:rsidRPr="00C5678F" w:rsidRDefault="00363BD7" w:rsidP="00363BD7">
            <w:pPr>
              <w:jc w:val="center"/>
              <w:rPr>
                <w:highlight w:val="yellow"/>
              </w:rPr>
            </w:pPr>
            <w:r w:rsidRPr="00C5678F">
              <w:rPr>
                <w:color w:val="010205"/>
              </w:rPr>
              <w:t>17.2</w:t>
            </w:r>
          </w:p>
        </w:tc>
      </w:tr>
      <w:tr w:rsidR="00363BD7" w:rsidRPr="00C5678F" w14:paraId="05FA3619" w14:textId="77777777" w:rsidTr="00D85F59">
        <w:tc>
          <w:tcPr>
            <w:tcW w:w="1807" w:type="pct"/>
            <w:vAlign w:val="center"/>
          </w:tcPr>
          <w:p w14:paraId="4ADD3540" w14:textId="127ACAB6" w:rsidR="00363BD7" w:rsidRPr="00C5678F" w:rsidRDefault="00363BD7" w:rsidP="00363BD7">
            <w:pPr>
              <w:rPr>
                <w:color w:val="000000" w:themeColor="text1"/>
              </w:rPr>
            </w:pPr>
            <w:r w:rsidRPr="00C5678F">
              <w:rPr>
                <w:color w:val="000000" w:themeColor="text1"/>
              </w:rPr>
              <w:t>Estrategias de negociación</w:t>
            </w:r>
          </w:p>
        </w:tc>
        <w:tc>
          <w:tcPr>
            <w:tcW w:w="399" w:type="pct"/>
            <w:vAlign w:val="center"/>
          </w:tcPr>
          <w:p w14:paraId="2350C606" w14:textId="144A7F61" w:rsidR="00363BD7" w:rsidRPr="00C5678F" w:rsidRDefault="00363BD7" w:rsidP="00363BD7">
            <w:pPr>
              <w:jc w:val="center"/>
            </w:pPr>
            <w:r w:rsidRPr="00C5678F">
              <w:t>5</w:t>
            </w:r>
          </w:p>
        </w:tc>
        <w:tc>
          <w:tcPr>
            <w:tcW w:w="399" w:type="pct"/>
            <w:vAlign w:val="center"/>
          </w:tcPr>
          <w:p w14:paraId="6CC98BA0" w14:textId="2DDF9C09" w:rsidR="00363BD7" w:rsidRPr="00C5678F" w:rsidRDefault="00363BD7" w:rsidP="00363BD7">
            <w:pPr>
              <w:jc w:val="center"/>
            </w:pPr>
            <w:r w:rsidRPr="00C5678F">
              <w:rPr>
                <w:color w:val="000000"/>
              </w:rPr>
              <w:t>5%</w:t>
            </w:r>
          </w:p>
        </w:tc>
        <w:tc>
          <w:tcPr>
            <w:tcW w:w="399" w:type="pct"/>
            <w:vAlign w:val="center"/>
          </w:tcPr>
          <w:p w14:paraId="0AFE62DA" w14:textId="0963A887" w:rsidR="00363BD7" w:rsidRPr="00C5678F" w:rsidRDefault="00363BD7" w:rsidP="00363BD7">
            <w:pPr>
              <w:jc w:val="center"/>
            </w:pPr>
            <w:r w:rsidRPr="00C5678F">
              <w:t>1</w:t>
            </w:r>
          </w:p>
        </w:tc>
        <w:tc>
          <w:tcPr>
            <w:tcW w:w="399" w:type="pct"/>
            <w:vAlign w:val="center"/>
          </w:tcPr>
          <w:p w14:paraId="5C23040F" w14:textId="25EB4462" w:rsidR="00363BD7" w:rsidRPr="00C5678F" w:rsidRDefault="00363BD7" w:rsidP="00363BD7">
            <w:pPr>
              <w:jc w:val="center"/>
            </w:pPr>
            <w:r w:rsidRPr="00C5678F">
              <w:rPr>
                <w:color w:val="000000"/>
              </w:rPr>
              <w:t>5%</w:t>
            </w:r>
          </w:p>
        </w:tc>
        <w:tc>
          <w:tcPr>
            <w:tcW w:w="399" w:type="pct"/>
            <w:vAlign w:val="center"/>
          </w:tcPr>
          <w:p w14:paraId="465F9C80" w14:textId="3BC2FC59" w:rsidR="00363BD7" w:rsidRPr="00C5678F" w:rsidRDefault="00363BD7" w:rsidP="00363BD7">
            <w:pPr>
              <w:jc w:val="center"/>
            </w:pPr>
            <w:r w:rsidRPr="00C5678F">
              <w:t>3</w:t>
            </w:r>
          </w:p>
        </w:tc>
        <w:tc>
          <w:tcPr>
            <w:tcW w:w="399" w:type="pct"/>
            <w:vAlign w:val="center"/>
          </w:tcPr>
          <w:p w14:paraId="5D03A74D" w14:textId="37BB999C" w:rsidR="00363BD7" w:rsidRPr="00C5678F" w:rsidRDefault="00363BD7" w:rsidP="00363BD7">
            <w:pPr>
              <w:jc w:val="center"/>
            </w:pPr>
            <w:r w:rsidRPr="00C5678F">
              <w:rPr>
                <w:color w:val="000000"/>
              </w:rPr>
              <w:t>4%</w:t>
            </w:r>
          </w:p>
        </w:tc>
        <w:tc>
          <w:tcPr>
            <w:tcW w:w="399" w:type="pct"/>
            <w:vAlign w:val="center"/>
          </w:tcPr>
          <w:p w14:paraId="703615C7" w14:textId="148BF41A" w:rsidR="00363BD7" w:rsidRPr="00C5678F" w:rsidRDefault="00363BD7" w:rsidP="00363BD7">
            <w:pPr>
              <w:jc w:val="center"/>
              <w:rPr>
                <w:highlight w:val="yellow"/>
              </w:rPr>
            </w:pPr>
            <w:r w:rsidRPr="00C5678F">
              <w:rPr>
                <w:color w:val="010205"/>
              </w:rPr>
              <w:t>9</w:t>
            </w:r>
          </w:p>
        </w:tc>
        <w:tc>
          <w:tcPr>
            <w:tcW w:w="399" w:type="pct"/>
            <w:vAlign w:val="center"/>
          </w:tcPr>
          <w:p w14:paraId="65EE6734" w14:textId="6B93CFF3" w:rsidR="00363BD7" w:rsidRPr="00C5678F" w:rsidRDefault="00363BD7" w:rsidP="00363BD7">
            <w:pPr>
              <w:jc w:val="center"/>
              <w:rPr>
                <w:highlight w:val="yellow"/>
              </w:rPr>
            </w:pPr>
            <w:r w:rsidRPr="00C5678F">
              <w:rPr>
                <w:color w:val="010205"/>
              </w:rPr>
              <w:t>15.5</w:t>
            </w:r>
          </w:p>
        </w:tc>
      </w:tr>
      <w:tr w:rsidR="00363BD7" w:rsidRPr="00C5678F" w14:paraId="698A4FC0" w14:textId="77777777" w:rsidTr="00D85F59">
        <w:tc>
          <w:tcPr>
            <w:tcW w:w="1807" w:type="pct"/>
            <w:vAlign w:val="center"/>
          </w:tcPr>
          <w:p w14:paraId="6AFA0863" w14:textId="459CF9BD" w:rsidR="00363BD7" w:rsidRPr="00C5678F" w:rsidRDefault="00363BD7" w:rsidP="00363BD7">
            <w:pPr>
              <w:rPr>
                <w:color w:val="000000" w:themeColor="text1"/>
              </w:rPr>
            </w:pPr>
            <w:r w:rsidRPr="00C5678F">
              <w:rPr>
                <w:color w:val="000000" w:themeColor="text1"/>
              </w:rPr>
              <w:t>Emprender estrategias novedosas de negociación</w:t>
            </w:r>
          </w:p>
        </w:tc>
        <w:tc>
          <w:tcPr>
            <w:tcW w:w="399" w:type="pct"/>
            <w:vAlign w:val="center"/>
          </w:tcPr>
          <w:p w14:paraId="1520BDB8" w14:textId="404B3017" w:rsidR="00363BD7" w:rsidRPr="00C5678F" w:rsidRDefault="00363BD7" w:rsidP="00363BD7">
            <w:pPr>
              <w:jc w:val="center"/>
            </w:pPr>
            <w:r w:rsidRPr="00C5678F">
              <w:t>2</w:t>
            </w:r>
          </w:p>
        </w:tc>
        <w:tc>
          <w:tcPr>
            <w:tcW w:w="399" w:type="pct"/>
            <w:vAlign w:val="center"/>
          </w:tcPr>
          <w:p w14:paraId="241B0A25" w14:textId="29A0D1C0" w:rsidR="00363BD7" w:rsidRPr="00C5678F" w:rsidRDefault="00363BD7" w:rsidP="00363BD7">
            <w:pPr>
              <w:jc w:val="center"/>
            </w:pPr>
            <w:r w:rsidRPr="00C5678F">
              <w:rPr>
                <w:color w:val="000000"/>
              </w:rPr>
              <w:t>2%</w:t>
            </w:r>
          </w:p>
        </w:tc>
        <w:tc>
          <w:tcPr>
            <w:tcW w:w="399" w:type="pct"/>
            <w:vAlign w:val="center"/>
          </w:tcPr>
          <w:p w14:paraId="3C61002A" w14:textId="7D2E6864" w:rsidR="00363BD7" w:rsidRPr="00C5678F" w:rsidRDefault="00363BD7" w:rsidP="00363BD7">
            <w:pPr>
              <w:jc w:val="center"/>
            </w:pPr>
            <w:r w:rsidRPr="00C5678F">
              <w:t>3</w:t>
            </w:r>
          </w:p>
        </w:tc>
        <w:tc>
          <w:tcPr>
            <w:tcW w:w="399" w:type="pct"/>
            <w:vAlign w:val="center"/>
          </w:tcPr>
          <w:p w14:paraId="7050131D" w14:textId="3CE34A12" w:rsidR="00363BD7" w:rsidRPr="00C5678F" w:rsidRDefault="00363BD7" w:rsidP="00363BD7">
            <w:pPr>
              <w:jc w:val="center"/>
            </w:pPr>
            <w:r w:rsidRPr="00C5678F">
              <w:rPr>
                <w:color w:val="000000"/>
              </w:rPr>
              <w:t>14%</w:t>
            </w:r>
          </w:p>
        </w:tc>
        <w:tc>
          <w:tcPr>
            <w:tcW w:w="399" w:type="pct"/>
            <w:vAlign w:val="center"/>
          </w:tcPr>
          <w:p w14:paraId="4AFA20CB" w14:textId="11A30546" w:rsidR="00363BD7" w:rsidRPr="00C5678F" w:rsidRDefault="00363BD7" w:rsidP="00363BD7">
            <w:pPr>
              <w:jc w:val="center"/>
            </w:pPr>
            <w:r w:rsidRPr="00C5678F">
              <w:t>3</w:t>
            </w:r>
          </w:p>
        </w:tc>
        <w:tc>
          <w:tcPr>
            <w:tcW w:w="399" w:type="pct"/>
            <w:vAlign w:val="center"/>
          </w:tcPr>
          <w:p w14:paraId="78C8DCE4" w14:textId="54435DBE" w:rsidR="00363BD7" w:rsidRPr="00C5678F" w:rsidRDefault="00363BD7" w:rsidP="00363BD7">
            <w:pPr>
              <w:jc w:val="center"/>
            </w:pPr>
            <w:r w:rsidRPr="00C5678F">
              <w:rPr>
                <w:color w:val="000000"/>
              </w:rPr>
              <w:t>4%</w:t>
            </w:r>
          </w:p>
        </w:tc>
        <w:tc>
          <w:tcPr>
            <w:tcW w:w="399" w:type="pct"/>
            <w:vAlign w:val="center"/>
          </w:tcPr>
          <w:p w14:paraId="4CCF0C2A" w14:textId="5914106A" w:rsidR="00363BD7" w:rsidRPr="00C5678F" w:rsidRDefault="00363BD7" w:rsidP="00363BD7">
            <w:pPr>
              <w:jc w:val="center"/>
              <w:rPr>
                <w:highlight w:val="yellow"/>
              </w:rPr>
            </w:pPr>
            <w:r w:rsidRPr="00C5678F">
              <w:rPr>
                <w:color w:val="010205"/>
              </w:rPr>
              <w:t>8</w:t>
            </w:r>
          </w:p>
        </w:tc>
        <w:tc>
          <w:tcPr>
            <w:tcW w:w="399" w:type="pct"/>
            <w:vAlign w:val="center"/>
          </w:tcPr>
          <w:p w14:paraId="3E12927B" w14:textId="68D7E5F1" w:rsidR="00363BD7" w:rsidRPr="00C5678F" w:rsidRDefault="00363BD7" w:rsidP="00363BD7">
            <w:pPr>
              <w:jc w:val="center"/>
              <w:rPr>
                <w:highlight w:val="yellow"/>
              </w:rPr>
            </w:pPr>
            <w:r w:rsidRPr="00C5678F">
              <w:rPr>
                <w:color w:val="010205"/>
              </w:rPr>
              <w:t>13.8</w:t>
            </w:r>
          </w:p>
        </w:tc>
      </w:tr>
    </w:tbl>
    <w:p w14:paraId="7A225522" w14:textId="2DA0D0E4" w:rsidR="00363BD7" w:rsidRPr="00D85F59" w:rsidRDefault="00363BD7" w:rsidP="00D85F59">
      <w:pPr>
        <w:jc w:val="center"/>
        <w:rPr>
          <w:iCs/>
        </w:rPr>
      </w:pPr>
      <w:r w:rsidRPr="00D85F59">
        <w:rPr>
          <w:iCs/>
        </w:rPr>
        <w:t>Fuente: Elaboración propia con base en información estadística.</w:t>
      </w:r>
    </w:p>
    <w:p w14:paraId="1228F822" w14:textId="77777777" w:rsidR="00363BD7" w:rsidRPr="00E56ABB" w:rsidRDefault="00363BD7" w:rsidP="00D85F59">
      <w:pPr>
        <w:jc w:val="center"/>
        <w:rPr>
          <w:i/>
          <w:sz w:val="16"/>
          <w:szCs w:val="16"/>
        </w:rPr>
      </w:pPr>
      <w:r w:rsidRPr="00D85F59">
        <w:rPr>
          <w:iCs/>
        </w:rPr>
        <w:t>*La suma de las columnas del total rebasa el tamaño de la población por que el encuestado podría seleccionar más de una opción.</w:t>
      </w:r>
    </w:p>
    <w:p w14:paraId="0C2101E5" w14:textId="0D552591" w:rsidR="00FD36A3" w:rsidRDefault="00FD36A3" w:rsidP="00FD36A3">
      <w:pPr>
        <w:jc w:val="both"/>
      </w:pPr>
    </w:p>
    <w:p w14:paraId="65D512BE" w14:textId="50E065E5" w:rsidR="00363BD7" w:rsidRPr="00440EC9" w:rsidRDefault="00363BD7" w:rsidP="00CD1885">
      <w:pPr>
        <w:spacing w:line="360" w:lineRule="auto"/>
        <w:ind w:firstLine="708"/>
        <w:jc w:val="both"/>
      </w:pPr>
      <w:r w:rsidRPr="00440EC9">
        <w:t xml:space="preserve">En la </w:t>
      </w:r>
      <w:r w:rsidR="00C7743E" w:rsidRPr="00440EC9">
        <w:t>T</w:t>
      </w:r>
      <w:r w:rsidRPr="00440EC9">
        <w:t xml:space="preserve">abla 4 se presentan las principales estrategias que </w:t>
      </w:r>
      <w:r w:rsidR="00A542F9" w:rsidRPr="00440EC9">
        <w:t>h</w:t>
      </w:r>
      <w:r w:rsidRPr="00440EC9">
        <w:t xml:space="preserve">an empleado para enfrentar estos retos. </w:t>
      </w:r>
      <w:r w:rsidR="00D828BE">
        <w:t>L</w:t>
      </w:r>
      <w:r w:rsidR="00A542F9" w:rsidRPr="00440EC9">
        <w:t xml:space="preserve">a comunicación es </w:t>
      </w:r>
      <w:r w:rsidR="00D828BE">
        <w:t>el e</w:t>
      </w:r>
      <w:r w:rsidR="00A542F9" w:rsidRPr="00440EC9">
        <w:t>lemento clave del liderazgo de los empresarios, y es emplead</w:t>
      </w:r>
      <w:r w:rsidR="00D828BE">
        <w:t>a</w:t>
      </w:r>
      <w:r w:rsidR="00A542F9" w:rsidRPr="00440EC9">
        <w:t xml:space="preserve"> con mayor frecuencia para el desarrollo de la empresa. </w:t>
      </w:r>
      <w:r w:rsidR="00C7743E" w:rsidRPr="00440EC9">
        <w:t>R</w:t>
      </w:r>
      <w:r w:rsidR="00A542F9" w:rsidRPr="00440EC9">
        <w:t>especto a la comunicación interna el 48.3% prefiere reuniones periódicas para implementar cursos de capacitación, mient</w:t>
      </w:r>
      <w:r w:rsidR="00C7743E" w:rsidRPr="00440EC9">
        <w:t>r</w:t>
      </w:r>
      <w:r w:rsidR="00A542F9" w:rsidRPr="00440EC9">
        <w:t>as que para la externa el 46.6% solicita apoyo con empresarios del mismo giro para satisfacer una demanda potencial.</w:t>
      </w:r>
    </w:p>
    <w:p w14:paraId="67979C1D" w14:textId="77777777" w:rsidR="00564C57" w:rsidRDefault="00564C57" w:rsidP="00D85F59">
      <w:pPr>
        <w:spacing w:line="360" w:lineRule="auto"/>
        <w:jc w:val="center"/>
        <w:rPr>
          <w:b/>
          <w:bCs/>
        </w:rPr>
      </w:pPr>
    </w:p>
    <w:p w14:paraId="2B11FFF7" w14:textId="77777777" w:rsidR="00564C57" w:rsidRDefault="00564C57" w:rsidP="00D85F59">
      <w:pPr>
        <w:spacing w:line="360" w:lineRule="auto"/>
        <w:jc w:val="center"/>
        <w:rPr>
          <w:b/>
          <w:bCs/>
        </w:rPr>
      </w:pPr>
    </w:p>
    <w:p w14:paraId="3A927F54" w14:textId="77777777" w:rsidR="00564C57" w:rsidRDefault="00564C57" w:rsidP="00D85F59">
      <w:pPr>
        <w:spacing w:line="360" w:lineRule="auto"/>
        <w:jc w:val="center"/>
        <w:rPr>
          <w:b/>
          <w:bCs/>
        </w:rPr>
      </w:pPr>
    </w:p>
    <w:p w14:paraId="200B985F" w14:textId="77777777" w:rsidR="00564C57" w:rsidRDefault="00564C57" w:rsidP="00D85F59">
      <w:pPr>
        <w:spacing w:line="360" w:lineRule="auto"/>
        <w:jc w:val="center"/>
        <w:rPr>
          <w:b/>
          <w:bCs/>
        </w:rPr>
      </w:pPr>
    </w:p>
    <w:p w14:paraId="14E759A7" w14:textId="77777777" w:rsidR="00564C57" w:rsidRDefault="00564C57" w:rsidP="00D85F59">
      <w:pPr>
        <w:spacing w:line="360" w:lineRule="auto"/>
        <w:jc w:val="center"/>
        <w:rPr>
          <w:b/>
          <w:bCs/>
        </w:rPr>
      </w:pPr>
    </w:p>
    <w:p w14:paraId="302CBF90" w14:textId="77777777" w:rsidR="00564C57" w:rsidRDefault="00564C57" w:rsidP="00D85F59">
      <w:pPr>
        <w:spacing w:line="360" w:lineRule="auto"/>
        <w:jc w:val="center"/>
        <w:rPr>
          <w:b/>
          <w:bCs/>
        </w:rPr>
      </w:pPr>
    </w:p>
    <w:p w14:paraId="6BAC8946" w14:textId="77777777" w:rsidR="00564C57" w:rsidRDefault="00564C57" w:rsidP="00D85F59">
      <w:pPr>
        <w:spacing w:line="360" w:lineRule="auto"/>
        <w:jc w:val="center"/>
        <w:rPr>
          <w:b/>
          <w:bCs/>
        </w:rPr>
      </w:pPr>
    </w:p>
    <w:p w14:paraId="112B9A5C" w14:textId="77777777" w:rsidR="00564C57" w:rsidRDefault="00564C57" w:rsidP="00D85F59">
      <w:pPr>
        <w:spacing w:line="360" w:lineRule="auto"/>
        <w:jc w:val="center"/>
        <w:rPr>
          <w:b/>
          <w:bCs/>
        </w:rPr>
      </w:pPr>
    </w:p>
    <w:p w14:paraId="77ADB67C" w14:textId="77777777" w:rsidR="00564C57" w:rsidRDefault="00564C57" w:rsidP="00D85F59">
      <w:pPr>
        <w:spacing w:line="360" w:lineRule="auto"/>
        <w:jc w:val="center"/>
        <w:rPr>
          <w:b/>
          <w:bCs/>
        </w:rPr>
      </w:pPr>
    </w:p>
    <w:p w14:paraId="274CC5F7" w14:textId="77777777" w:rsidR="00564C57" w:rsidRDefault="00564C57" w:rsidP="00D85F59">
      <w:pPr>
        <w:spacing w:line="360" w:lineRule="auto"/>
        <w:jc w:val="center"/>
        <w:rPr>
          <w:b/>
          <w:bCs/>
        </w:rPr>
      </w:pPr>
    </w:p>
    <w:p w14:paraId="6524DB76" w14:textId="77777777" w:rsidR="00564C57" w:rsidRDefault="00564C57" w:rsidP="00D85F59">
      <w:pPr>
        <w:spacing w:line="360" w:lineRule="auto"/>
        <w:jc w:val="center"/>
        <w:rPr>
          <w:b/>
          <w:bCs/>
        </w:rPr>
      </w:pPr>
    </w:p>
    <w:p w14:paraId="6C9F498A" w14:textId="475363B4" w:rsidR="00363BD7" w:rsidRPr="00440EC9" w:rsidRDefault="00363BD7" w:rsidP="00D85F59">
      <w:pPr>
        <w:spacing w:line="360" w:lineRule="auto"/>
        <w:jc w:val="center"/>
      </w:pPr>
      <w:r w:rsidRPr="00D85F59">
        <w:rPr>
          <w:b/>
          <w:bCs/>
        </w:rPr>
        <w:lastRenderedPageBreak/>
        <w:t>Tabla 4</w:t>
      </w:r>
      <w:r w:rsidR="00D85F59" w:rsidRPr="00D85F59">
        <w:rPr>
          <w:b/>
          <w:bCs/>
        </w:rPr>
        <w:t>.</w:t>
      </w:r>
      <w:r w:rsidRPr="00440EC9">
        <w:t xml:space="preserve"> </w:t>
      </w:r>
      <w:r w:rsidRPr="00440EC9">
        <w:rPr>
          <w:i/>
        </w:rPr>
        <w:t xml:space="preserve"> </w:t>
      </w:r>
      <w:r w:rsidR="00A542F9" w:rsidRPr="00440EC9">
        <w:t>Estrategias</w:t>
      </w:r>
      <w:r w:rsidRPr="00440EC9">
        <w:t xml:space="preserve"> para </w:t>
      </w:r>
      <w:r w:rsidR="00462007" w:rsidRPr="00440EC9">
        <w:t>H</w:t>
      </w:r>
      <w:r w:rsidRPr="00440EC9">
        <w:t xml:space="preserve">acer </w:t>
      </w:r>
      <w:r w:rsidR="00462007" w:rsidRPr="00440EC9">
        <w:t>F</w:t>
      </w:r>
      <w:r w:rsidRPr="00440EC9">
        <w:t xml:space="preserve">rente a los </w:t>
      </w:r>
      <w:r w:rsidR="00462007" w:rsidRPr="00440EC9">
        <w:t>R</w:t>
      </w:r>
      <w:r w:rsidRPr="00440EC9">
        <w:t xml:space="preserve">etos de estas </w:t>
      </w:r>
      <w:r w:rsidR="00462007" w:rsidRPr="00440EC9">
        <w:t>E</w:t>
      </w:r>
      <w:r w:rsidRPr="00440EC9">
        <w:t xml:space="preserve">mpresas </w:t>
      </w:r>
      <w:r w:rsidR="00462007" w:rsidRPr="00440EC9">
        <w:t>según e</w:t>
      </w:r>
      <w:r w:rsidRPr="00440EC9">
        <w:t xml:space="preserve">l </w:t>
      </w:r>
      <w:r w:rsidR="00462007" w:rsidRPr="00440EC9">
        <w:t>T</w:t>
      </w:r>
      <w:r w:rsidRPr="00440EC9">
        <w:t xml:space="preserve">ipo de </w:t>
      </w:r>
      <w:r w:rsidR="00462007" w:rsidRPr="00440EC9">
        <w:t>P</w:t>
      </w:r>
      <w:r w:rsidRPr="00440EC9">
        <w:t>ropiedad.</w:t>
      </w:r>
    </w:p>
    <w:p w14:paraId="6877803C" w14:textId="77777777" w:rsidR="00462007" w:rsidRPr="00C7743E" w:rsidRDefault="00462007" w:rsidP="00363BD7">
      <w:pPr>
        <w:jc w:val="both"/>
        <w:rPr>
          <w:sz w:val="22"/>
          <w:szCs w:val="22"/>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750"/>
        <w:gridCol w:w="750"/>
        <w:gridCol w:w="750"/>
        <w:gridCol w:w="750"/>
        <w:gridCol w:w="750"/>
        <w:gridCol w:w="750"/>
        <w:gridCol w:w="750"/>
        <w:gridCol w:w="750"/>
      </w:tblGrid>
      <w:tr w:rsidR="00363BD7" w:rsidRPr="00440EC9" w14:paraId="14E8C186" w14:textId="77777777" w:rsidTr="00D85F59">
        <w:trPr>
          <w:trHeight w:val="536"/>
        </w:trPr>
        <w:tc>
          <w:tcPr>
            <w:tcW w:w="1806" w:type="pct"/>
            <w:vMerge w:val="restart"/>
            <w:vAlign w:val="center"/>
          </w:tcPr>
          <w:p w14:paraId="35D51E48" w14:textId="77777777" w:rsidR="00363BD7" w:rsidRPr="00440EC9" w:rsidRDefault="00363BD7" w:rsidP="00363BD7">
            <w:pPr>
              <w:jc w:val="center"/>
              <w:rPr>
                <w:b/>
              </w:rPr>
            </w:pPr>
            <w:r w:rsidRPr="00440EC9">
              <w:rPr>
                <w:b/>
              </w:rPr>
              <w:t>Valores</w:t>
            </w:r>
          </w:p>
        </w:tc>
        <w:tc>
          <w:tcPr>
            <w:tcW w:w="798" w:type="pct"/>
            <w:gridSpan w:val="2"/>
            <w:vAlign w:val="center"/>
          </w:tcPr>
          <w:p w14:paraId="4BF78067" w14:textId="77777777" w:rsidR="00363BD7" w:rsidRPr="00440EC9" w:rsidRDefault="00363BD7" w:rsidP="00363BD7">
            <w:pPr>
              <w:jc w:val="center"/>
              <w:rPr>
                <w:b/>
              </w:rPr>
            </w:pPr>
            <w:r w:rsidRPr="00440EC9">
              <w:rPr>
                <w:b/>
              </w:rPr>
              <w:t>Propia</w:t>
            </w:r>
          </w:p>
        </w:tc>
        <w:tc>
          <w:tcPr>
            <w:tcW w:w="798" w:type="pct"/>
            <w:gridSpan w:val="2"/>
            <w:vAlign w:val="center"/>
          </w:tcPr>
          <w:p w14:paraId="7105DDDC" w14:textId="77777777" w:rsidR="00363BD7" w:rsidRPr="00440EC9" w:rsidRDefault="00363BD7" w:rsidP="00363BD7">
            <w:pPr>
              <w:jc w:val="center"/>
              <w:rPr>
                <w:b/>
              </w:rPr>
            </w:pPr>
            <w:r w:rsidRPr="00440EC9">
              <w:rPr>
                <w:b/>
              </w:rPr>
              <w:t>Familiar</w:t>
            </w:r>
          </w:p>
        </w:tc>
        <w:tc>
          <w:tcPr>
            <w:tcW w:w="798" w:type="pct"/>
            <w:gridSpan w:val="2"/>
            <w:vAlign w:val="center"/>
          </w:tcPr>
          <w:p w14:paraId="091D3716" w14:textId="77777777" w:rsidR="00363BD7" w:rsidRPr="00440EC9" w:rsidRDefault="00363BD7" w:rsidP="00363BD7">
            <w:pPr>
              <w:jc w:val="center"/>
              <w:rPr>
                <w:b/>
              </w:rPr>
            </w:pPr>
            <w:r w:rsidRPr="00440EC9">
              <w:rPr>
                <w:b/>
              </w:rPr>
              <w:t>De varios Socios</w:t>
            </w:r>
          </w:p>
        </w:tc>
        <w:tc>
          <w:tcPr>
            <w:tcW w:w="798" w:type="pct"/>
            <w:gridSpan w:val="2"/>
            <w:vAlign w:val="center"/>
          </w:tcPr>
          <w:p w14:paraId="40D70BB4" w14:textId="77777777" w:rsidR="00363BD7" w:rsidRPr="00440EC9" w:rsidRDefault="00363BD7" w:rsidP="00363BD7">
            <w:pPr>
              <w:jc w:val="center"/>
              <w:rPr>
                <w:b/>
              </w:rPr>
            </w:pPr>
            <w:r w:rsidRPr="00440EC9">
              <w:rPr>
                <w:b/>
              </w:rPr>
              <w:t>Total*</w:t>
            </w:r>
          </w:p>
        </w:tc>
      </w:tr>
      <w:tr w:rsidR="00363BD7" w:rsidRPr="00440EC9" w14:paraId="321246F0" w14:textId="77777777" w:rsidTr="00D85F59">
        <w:tc>
          <w:tcPr>
            <w:tcW w:w="1806" w:type="pct"/>
            <w:vMerge/>
            <w:vAlign w:val="center"/>
          </w:tcPr>
          <w:p w14:paraId="4054EFF2" w14:textId="77777777" w:rsidR="00363BD7" w:rsidRPr="00440EC9" w:rsidRDefault="00363BD7" w:rsidP="00363BD7"/>
        </w:tc>
        <w:tc>
          <w:tcPr>
            <w:tcW w:w="399" w:type="pct"/>
            <w:vAlign w:val="center"/>
          </w:tcPr>
          <w:p w14:paraId="1585EE95" w14:textId="77777777" w:rsidR="00363BD7" w:rsidRPr="00440EC9" w:rsidRDefault="00363BD7" w:rsidP="00363BD7">
            <w:pPr>
              <w:jc w:val="center"/>
            </w:pPr>
            <w:proofErr w:type="spellStart"/>
            <w:r w:rsidRPr="00440EC9">
              <w:t>fr</w:t>
            </w:r>
            <w:proofErr w:type="spellEnd"/>
          </w:p>
        </w:tc>
        <w:tc>
          <w:tcPr>
            <w:tcW w:w="399" w:type="pct"/>
            <w:vAlign w:val="center"/>
          </w:tcPr>
          <w:p w14:paraId="4E1E9189" w14:textId="77777777" w:rsidR="00363BD7" w:rsidRPr="00440EC9" w:rsidRDefault="00363BD7" w:rsidP="00363BD7">
            <w:pPr>
              <w:jc w:val="center"/>
            </w:pPr>
            <w:r w:rsidRPr="00440EC9">
              <w:t>%</w:t>
            </w:r>
          </w:p>
        </w:tc>
        <w:tc>
          <w:tcPr>
            <w:tcW w:w="399" w:type="pct"/>
            <w:vAlign w:val="center"/>
          </w:tcPr>
          <w:p w14:paraId="05C21295" w14:textId="77777777" w:rsidR="00363BD7" w:rsidRPr="00440EC9" w:rsidRDefault="00363BD7" w:rsidP="00363BD7">
            <w:pPr>
              <w:jc w:val="center"/>
            </w:pPr>
            <w:proofErr w:type="spellStart"/>
            <w:r w:rsidRPr="00440EC9">
              <w:t>fr</w:t>
            </w:r>
            <w:proofErr w:type="spellEnd"/>
          </w:p>
        </w:tc>
        <w:tc>
          <w:tcPr>
            <w:tcW w:w="399" w:type="pct"/>
            <w:vAlign w:val="center"/>
          </w:tcPr>
          <w:p w14:paraId="014FA17E" w14:textId="77777777" w:rsidR="00363BD7" w:rsidRPr="00440EC9" w:rsidRDefault="00363BD7" w:rsidP="00363BD7">
            <w:pPr>
              <w:jc w:val="center"/>
            </w:pPr>
            <w:r w:rsidRPr="00440EC9">
              <w:t>%</w:t>
            </w:r>
          </w:p>
        </w:tc>
        <w:tc>
          <w:tcPr>
            <w:tcW w:w="399" w:type="pct"/>
            <w:vAlign w:val="center"/>
          </w:tcPr>
          <w:p w14:paraId="66F31D90" w14:textId="77777777" w:rsidR="00363BD7" w:rsidRPr="00440EC9" w:rsidRDefault="00363BD7" w:rsidP="00363BD7">
            <w:pPr>
              <w:jc w:val="center"/>
            </w:pPr>
            <w:proofErr w:type="spellStart"/>
            <w:r w:rsidRPr="00440EC9">
              <w:t>fr</w:t>
            </w:r>
            <w:proofErr w:type="spellEnd"/>
          </w:p>
        </w:tc>
        <w:tc>
          <w:tcPr>
            <w:tcW w:w="399" w:type="pct"/>
            <w:vAlign w:val="center"/>
          </w:tcPr>
          <w:p w14:paraId="17C1FF66" w14:textId="77777777" w:rsidR="00363BD7" w:rsidRPr="00440EC9" w:rsidRDefault="00363BD7" w:rsidP="00363BD7">
            <w:pPr>
              <w:jc w:val="center"/>
            </w:pPr>
            <w:r w:rsidRPr="00440EC9">
              <w:t>%</w:t>
            </w:r>
          </w:p>
        </w:tc>
        <w:tc>
          <w:tcPr>
            <w:tcW w:w="399" w:type="pct"/>
            <w:vAlign w:val="center"/>
          </w:tcPr>
          <w:p w14:paraId="086FA215" w14:textId="77777777" w:rsidR="00363BD7" w:rsidRPr="00440EC9" w:rsidRDefault="00363BD7" w:rsidP="00363BD7">
            <w:pPr>
              <w:jc w:val="center"/>
              <w:rPr>
                <w:highlight w:val="yellow"/>
              </w:rPr>
            </w:pPr>
            <w:proofErr w:type="spellStart"/>
            <w:r w:rsidRPr="00440EC9">
              <w:t>fr</w:t>
            </w:r>
            <w:proofErr w:type="spellEnd"/>
          </w:p>
        </w:tc>
        <w:tc>
          <w:tcPr>
            <w:tcW w:w="399" w:type="pct"/>
            <w:vAlign w:val="center"/>
          </w:tcPr>
          <w:p w14:paraId="3DA9B1AE" w14:textId="77777777" w:rsidR="00363BD7" w:rsidRPr="00440EC9" w:rsidRDefault="00363BD7" w:rsidP="00363BD7">
            <w:pPr>
              <w:jc w:val="center"/>
              <w:rPr>
                <w:highlight w:val="yellow"/>
              </w:rPr>
            </w:pPr>
            <w:r w:rsidRPr="00440EC9">
              <w:t>%</w:t>
            </w:r>
          </w:p>
        </w:tc>
      </w:tr>
      <w:tr w:rsidR="00363BD7" w:rsidRPr="00440EC9" w14:paraId="2BDFA2DF" w14:textId="77777777" w:rsidTr="00D85F59">
        <w:tc>
          <w:tcPr>
            <w:tcW w:w="1806" w:type="pct"/>
            <w:vAlign w:val="center"/>
          </w:tcPr>
          <w:p w14:paraId="667F6031" w14:textId="4C3AF4E4" w:rsidR="00363BD7" w:rsidRPr="00440EC9" w:rsidRDefault="00363BD7" w:rsidP="00363BD7">
            <w:pPr>
              <w:rPr>
                <w:color w:val="000000" w:themeColor="text1"/>
              </w:rPr>
            </w:pPr>
            <w:r w:rsidRPr="00440EC9">
              <w:rPr>
                <w:color w:val="000000" w:themeColor="text1"/>
              </w:rPr>
              <w:t>Contar con mejor comunicación tanto interna como externa</w:t>
            </w:r>
          </w:p>
        </w:tc>
        <w:tc>
          <w:tcPr>
            <w:tcW w:w="399" w:type="pct"/>
            <w:vAlign w:val="center"/>
          </w:tcPr>
          <w:p w14:paraId="3F9A1C0E" w14:textId="4C380EA6" w:rsidR="00363BD7" w:rsidRPr="00440EC9" w:rsidRDefault="00363BD7" w:rsidP="00363BD7">
            <w:pPr>
              <w:jc w:val="center"/>
            </w:pPr>
            <w:r w:rsidRPr="00440EC9">
              <w:t>17</w:t>
            </w:r>
          </w:p>
        </w:tc>
        <w:tc>
          <w:tcPr>
            <w:tcW w:w="399" w:type="pct"/>
            <w:vAlign w:val="center"/>
          </w:tcPr>
          <w:p w14:paraId="16332047" w14:textId="3C743BDB" w:rsidR="00363BD7" w:rsidRPr="00440EC9" w:rsidRDefault="00363BD7" w:rsidP="00363BD7">
            <w:pPr>
              <w:jc w:val="center"/>
            </w:pPr>
            <w:r w:rsidRPr="00440EC9">
              <w:rPr>
                <w:color w:val="000000"/>
              </w:rPr>
              <w:t>28%</w:t>
            </w:r>
          </w:p>
        </w:tc>
        <w:tc>
          <w:tcPr>
            <w:tcW w:w="399" w:type="pct"/>
            <w:vAlign w:val="center"/>
          </w:tcPr>
          <w:p w14:paraId="4269F971" w14:textId="0F3F7D36" w:rsidR="00363BD7" w:rsidRPr="00440EC9" w:rsidRDefault="00363BD7" w:rsidP="00363BD7">
            <w:pPr>
              <w:jc w:val="center"/>
            </w:pPr>
            <w:r w:rsidRPr="00440EC9">
              <w:t>3</w:t>
            </w:r>
          </w:p>
        </w:tc>
        <w:tc>
          <w:tcPr>
            <w:tcW w:w="399" w:type="pct"/>
            <w:vAlign w:val="center"/>
          </w:tcPr>
          <w:p w14:paraId="76933FFC" w14:textId="237207ED" w:rsidR="00363BD7" w:rsidRPr="00440EC9" w:rsidRDefault="00363BD7" w:rsidP="00363BD7">
            <w:pPr>
              <w:jc w:val="center"/>
            </w:pPr>
            <w:r w:rsidRPr="00440EC9">
              <w:rPr>
                <w:color w:val="000000"/>
              </w:rPr>
              <w:t>20%</w:t>
            </w:r>
          </w:p>
        </w:tc>
        <w:tc>
          <w:tcPr>
            <w:tcW w:w="399" w:type="pct"/>
            <w:vAlign w:val="center"/>
          </w:tcPr>
          <w:p w14:paraId="0A0AA1E2" w14:textId="640FAA35" w:rsidR="00363BD7" w:rsidRPr="00440EC9" w:rsidRDefault="00363BD7" w:rsidP="00363BD7">
            <w:pPr>
              <w:jc w:val="center"/>
            </w:pPr>
            <w:r w:rsidRPr="00440EC9">
              <w:t>16</w:t>
            </w:r>
          </w:p>
        </w:tc>
        <w:tc>
          <w:tcPr>
            <w:tcW w:w="399" w:type="pct"/>
            <w:vAlign w:val="center"/>
          </w:tcPr>
          <w:p w14:paraId="54F10DFA" w14:textId="7ECDE08B" w:rsidR="00363BD7" w:rsidRPr="00440EC9" w:rsidRDefault="00363BD7" w:rsidP="00363BD7">
            <w:pPr>
              <w:jc w:val="center"/>
            </w:pPr>
            <w:r w:rsidRPr="00440EC9">
              <w:rPr>
                <w:color w:val="000000"/>
              </w:rPr>
              <w:t>25%</w:t>
            </w:r>
          </w:p>
        </w:tc>
        <w:tc>
          <w:tcPr>
            <w:tcW w:w="399" w:type="pct"/>
            <w:vAlign w:val="center"/>
          </w:tcPr>
          <w:p w14:paraId="3EB21679" w14:textId="25F946CE" w:rsidR="00363BD7" w:rsidRPr="00440EC9" w:rsidRDefault="00363BD7" w:rsidP="00363BD7">
            <w:pPr>
              <w:jc w:val="center"/>
              <w:rPr>
                <w:highlight w:val="yellow"/>
              </w:rPr>
            </w:pPr>
            <w:r w:rsidRPr="00440EC9">
              <w:rPr>
                <w:color w:val="010205"/>
              </w:rPr>
              <w:t>36</w:t>
            </w:r>
          </w:p>
        </w:tc>
        <w:tc>
          <w:tcPr>
            <w:tcW w:w="399" w:type="pct"/>
            <w:vAlign w:val="center"/>
          </w:tcPr>
          <w:p w14:paraId="5114F3F3" w14:textId="09D896DF" w:rsidR="00363BD7" w:rsidRPr="00440EC9" w:rsidRDefault="00363BD7" w:rsidP="00363BD7">
            <w:pPr>
              <w:jc w:val="center"/>
              <w:rPr>
                <w:highlight w:val="yellow"/>
              </w:rPr>
            </w:pPr>
            <w:r w:rsidRPr="00440EC9">
              <w:rPr>
                <w:color w:val="010205"/>
              </w:rPr>
              <w:t>62.1</w:t>
            </w:r>
          </w:p>
        </w:tc>
      </w:tr>
      <w:tr w:rsidR="00DD2FBD" w:rsidRPr="00440EC9" w14:paraId="086A32EC" w14:textId="77777777" w:rsidTr="00D85F59">
        <w:tc>
          <w:tcPr>
            <w:tcW w:w="1806" w:type="pct"/>
            <w:vAlign w:val="center"/>
          </w:tcPr>
          <w:p w14:paraId="5E989ECD" w14:textId="4580205C" w:rsidR="00DD2FBD" w:rsidRPr="00440EC9" w:rsidRDefault="00DD2FBD" w:rsidP="00DD2FBD">
            <w:pPr>
              <w:rPr>
                <w:color w:val="000000" w:themeColor="text1"/>
              </w:rPr>
            </w:pPr>
            <w:r w:rsidRPr="00440EC9">
              <w:rPr>
                <w:color w:val="000000" w:themeColor="text1"/>
              </w:rPr>
              <w:t>Incrementar sus productos o servicios</w:t>
            </w:r>
          </w:p>
        </w:tc>
        <w:tc>
          <w:tcPr>
            <w:tcW w:w="399" w:type="pct"/>
            <w:vAlign w:val="center"/>
          </w:tcPr>
          <w:p w14:paraId="20110953" w14:textId="1C04B01A" w:rsidR="00DD2FBD" w:rsidRPr="00440EC9" w:rsidRDefault="00DD2FBD" w:rsidP="00DD2FBD">
            <w:pPr>
              <w:jc w:val="center"/>
            </w:pPr>
            <w:r w:rsidRPr="00440EC9">
              <w:t>10</w:t>
            </w:r>
          </w:p>
        </w:tc>
        <w:tc>
          <w:tcPr>
            <w:tcW w:w="399" w:type="pct"/>
            <w:vAlign w:val="center"/>
          </w:tcPr>
          <w:p w14:paraId="489F6961" w14:textId="7AE48446" w:rsidR="00DD2FBD" w:rsidRPr="00440EC9" w:rsidRDefault="00DD2FBD" w:rsidP="00DD2FBD">
            <w:pPr>
              <w:jc w:val="center"/>
              <w:rPr>
                <w:color w:val="000000"/>
              </w:rPr>
            </w:pPr>
            <w:r w:rsidRPr="00440EC9">
              <w:rPr>
                <w:color w:val="000000"/>
              </w:rPr>
              <w:t>16%</w:t>
            </w:r>
          </w:p>
        </w:tc>
        <w:tc>
          <w:tcPr>
            <w:tcW w:w="399" w:type="pct"/>
            <w:vAlign w:val="center"/>
          </w:tcPr>
          <w:p w14:paraId="269A78DE" w14:textId="2BB35F6D" w:rsidR="00DD2FBD" w:rsidRPr="00440EC9" w:rsidRDefault="00DD2FBD" w:rsidP="00DD2FBD">
            <w:pPr>
              <w:jc w:val="center"/>
            </w:pPr>
            <w:r w:rsidRPr="00440EC9">
              <w:t>4</w:t>
            </w:r>
          </w:p>
        </w:tc>
        <w:tc>
          <w:tcPr>
            <w:tcW w:w="399" w:type="pct"/>
            <w:vAlign w:val="center"/>
          </w:tcPr>
          <w:p w14:paraId="0F1BB332" w14:textId="1B60A4F4" w:rsidR="00DD2FBD" w:rsidRPr="00440EC9" w:rsidRDefault="00DD2FBD" w:rsidP="00DD2FBD">
            <w:pPr>
              <w:jc w:val="center"/>
              <w:rPr>
                <w:color w:val="000000"/>
              </w:rPr>
            </w:pPr>
            <w:r w:rsidRPr="00440EC9">
              <w:rPr>
                <w:color w:val="000000"/>
              </w:rPr>
              <w:t>27%</w:t>
            </w:r>
          </w:p>
        </w:tc>
        <w:tc>
          <w:tcPr>
            <w:tcW w:w="399" w:type="pct"/>
            <w:vAlign w:val="center"/>
          </w:tcPr>
          <w:p w14:paraId="34B630C6" w14:textId="65A4DBA3" w:rsidR="00DD2FBD" w:rsidRPr="00440EC9" w:rsidRDefault="00DD2FBD" w:rsidP="00DD2FBD">
            <w:pPr>
              <w:jc w:val="center"/>
            </w:pPr>
            <w:r w:rsidRPr="00440EC9">
              <w:t>12</w:t>
            </w:r>
          </w:p>
        </w:tc>
        <w:tc>
          <w:tcPr>
            <w:tcW w:w="399" w:type="pct"/>
            <w:vAlign w:val="center"/>
          </w:tcPr>
          <w:p w14:paraId="4C79EAD4" w14:textId="008AE27F" w:rsidR="00DD2FBD" w:rsidRPr="00440EC9" w:rsidRDefault="00DD2FBD" w:rsidP="00DD2FBD">
            <w:pPr>
              <w:jc w:val="center"/>
              <w:rPr>
                <w:color w:val="000000"/>
              </w:rPr>
            </w:pPr>
            <w:r w:rsidRPr="00440EC9">
              <w:rPr>
                <w:color w:val="000000"/>
              </w:rPr>
              <w:t>19%</w:t>
            </w:r>
          </w:p>
        </w:tc>
        <w:tc>
          <w:tcPr>
            <w:tcW w:w="399" w:type="pct"/>
            <w:vAlign w:val="center"/>
          </w:tcPr>
          <w:p w14:paraId="7C32AB1E" w14:textId="6B1FD34A" w:rsidR="00DD2FBD" w:rsidRPr="00440EC9" w:rsidRDefault="00DD2FBD" w:rsidP="00DD2FBD">
            <w:pPr>
              <w:jc w:val="center"/>
              <w:rPr>
                <w:color w:val="010205"/>
              </w:rPr>
            </w:pPr>
            <w:r w:rsidRPr="00440EC9">
              <w:rPr>
                <w:color w:val="010205"/>
              </w:rPr>
              <w:t>26</w:t>
            </w:r>
          </w:p>
        </w:tc>
        <w:tc>
          <w:tcPr>
            <w:tcW w:w="399" w:type="pct"/>
            <w:vAlign w:val="center"/>
          </w:tcPr>
          <w:p w14:paraId="3EDB9183" w14:textId="3EF99DB8" w:rsidR="00DD2FBD" w:rsidRPr="00440EC9" w:rsidRDefault="00DD2FBD" w:rsidP="00DD2FBD">
            <w:pPr>
              <w:jc w:val="center"/>
              <w:rPr>
                <w:color w:val="010205"/>
              </w:rPr>
            </w:pPr>
            <w:r w:rsidRPr="00440EC9">
              <w:rPr>
                <w:color w:val="010205"/>
              </w:rPr>
              <w:t>44.8</w:t>
            </w:r>
          </w:p>
        </w:tc>
      </w:tr>
      <w:tr w:rsidR="00DD2FBD" w:rsidRPr="00440EC9" w14:paraId="295EAB7F" w14:textId="77777777" w:rsidTr="00D85F59">
        <w:tc>
          <w:tcPr>
            <w:tcW w:w="1806" w:type="pct"/>
            <w:vAlign w:val="center"/>
          </w:tcPr>
          <w:p w14:paraId="3D780693" w14:textId="62491967" w:rsidR="00DD2FBD" w:rsidRPr="00440EC9" w:rsidRDefault="00DD2FBD" w:rsidP="00DD2FBD">
            <w:pPr>
              <w:rPr>
                <w:color w:val="000000" w:themeColor="text1"/>
              </w:rPr>
            </w:pPr>
            <w:r w:rsidRPr="00440EC9">
              <w:rPr>
                <w:color w:val="000000" w:themeColor="text1"/>
              </w:rPr>
              <w:t>Tener mayores vínculos nacionales e internacionales</w:t>
            </w:r>
          </w:p>
        </w:tc>
        <w:tc>
          <w:tcPr>
            <w:tcW w:w="399" w:type="pct"/>
            <w:vAlign w:val="center"/>
          </w:tcPr>
          <w:p w14:paraId="40A10CC5" w14:textId="27C6A19B" w:rsidR="00DD2FBD" w:rsidRPr="00440EC9" w:rsidRDefault="00DD2FBD" w:rsidP="00DD2FBD">
            <w:pPr>
              <w:jc w:val="center"/>
            </w:pPr>
            <w:r w:rsidRPr="00440EC9">
              <w:t>11</w:t>
            </w:r>
          </w:p>
        </w:tc>
        <w:tc>
          <w:tcPr>
            <w:tcW w:w="399" w:type="pct"/>
            <w:vAlign w:val="center"/>
          </w:tcPr>
          <w:p w14:paraId="7D73B376" w14:textId="4FC95E0E" w:rsidR="00DD2FBD" w:rsidRPr="00440EC9" w:rsidRDefault="00DD2FBD" w:rsidP="00DD2FBD">
            <w:pPr>
              <w:jc w:val="center"/>
            </w:pPr>
            <w:r w:rsidRPr="00440EC9">
              <w:rPr>
                <w:color w:val="000000"/>
              </w:rPr>
              <w:t>18%</w:t>
            </w:r>
          </w:p>
        </w:tc>
        <w:tc>
          <w:tcPr>
            <w:tcW w:w="399" w:type="pct"/>
            <w:vAlign w:val="center"/>
          </w:tcPr>
          <w:p w14:paraId="5AB8A429" w14:textId="1A94DC0E" w:rsidR="00DD2FBD" w:rsidRPr="00440EC9" w:rsidRDefault="00DD2FBD" w:rsidP="00DD2FBD">
            <w:pPr>
              <w:jc w:val="center"/>
            </w:pPr>
            <w:r w:rsidRPr="00440EC9">
              <w:t>4</w:t>
            </w:r>
          </w:p>
        </w:tc>
        <w:tc>
          <w:tcPr>
            <w:tcW w:w="399" w:type="pct"/>
            <w:vAlign w:val="center"/>
          </w:tcPr>
          <w:p w14:paraId="787EA11E" w14:textId="0CA9ABE2" w:rsidR="00DD2FBD" w:rsidRPr="00440EC9" w:rsidRDefault="00DD2FBD" w:rsidP="00DD2FBD">
            <w:pPr>
              <w:jc w:val="center"/>
            </w:pPr>
            <w:r w:rsidRPr="00440EC9">
              <w:rPr>
                <w:color w:val="000000"/>
              </w:rPr>
              <w:t>27%</w:t>
            </w:r>
          </w:p>
        </w:tc>
        <w:tc>
          <w:tcPr>
            <w:tcW w:w="399" w:type="pct"/>
            <w:vAlign w:val="center"/>
          </w:tcPr>
          <w:p w14:paraId="2CF7EF24" w14:textId="2DBF32CD" w:rsidR="00DD2FBD" w:rsidRPr="00440EC9" w:rsidRDefault="00DD2FBD" w:rsidP="00DD2FBD">
            <w:pPr>
              <w:jc w:val="center"/>
            </w:pPr>
            <w:r w:rsidRPr="00440EC9">
              <w:t>9</w:t>
            </w:r>
          </w:p>
        </w:tc>
        <w:tc>
          <w:tcPr>
            <w:tcW w:w="399" w:type="pct"/>
            <w:vAlign w:val="center"/>
          </w:tcPr>
          <w:p w14:paraId="3E9DF9A4" w14:textId="515F2938" w:rsidR="00DD2FBD" w:rsidRPr="00440EC9" w:rsidRDefault="00DD2FBD" w:rsidP="00DD2FBD">
            <w:pPr>
              <w:jc w:val="center"/>
            </w:pPr>
            <w:r w:rsidRPr="00440EC9">
              <w:rPr>
                <w:color w:val="000000"/>
              </w:rPr>
              <w:t>14%</w:t>
            </w:r>
          </w:p>
        </w:tc>
        <w:tc>
          <w:tcPr>
            <w:tcW w:w="399" w:type="pct"/>
            <w:vAlign w:val="center"/>
          </w:tcPr>
          <w:p w14:paraId="4D7EDFF2" w14:textId="5CB914C2" w:rsidR="00DD2FBD" w:rsidRPr="00440EC9" w:rsidRDefault="00DD2FBD" w:rsidP="00DD2FBD">
            <w:pPr>
              <w:jc w:val="center"/>
              <w:rPr>
                <w:highlight w:val="yellow"/>
              </w:rPr>
            </w:pPr>
            <w:r w:rsidRPr="00440EC9">
              <w:rPr>
                <w:color w:val="010205"/>
              </w:rPr>
              <w:t>24</w:t>
            </w:r>
          </w:p>
        </w:tc>
        <w:tc>
          <w:tcPr>
            <w:tcW w:w="399" w:type="pct"/>
            <w:vAlign w:val="center"/>
          </w:tcPr>
          <w:p w14:paraId="176218D0" w14:textId="0F4DE6A7" w:rsidR="00DD2FBD" w:rsidRPr="00440EC9" w:rsidRDefault="00DD2FBD" w:rsidP="00DD2FBD">
            <w:pPr>
              <w:jc w:val="center"/>
              <w:rPr>
                <w:highlight w:val="yellow"/>
              </w:rPr>
            </w:pPr>
            <w:r w:rsidRPr="00440EC9">
              <w:rPr>
                <w:color w:val="010205"/>
              </w:rPr>
              <w:t>41.4</w:t>
            </w:r>
          </w:p>
        </w:tc>
      </w:tr>
      <w:tr w:rsidR="00DD2FBD" w:rsidRPr="00440EC9" w14:paraId="53B80570" w14:textId="77777777" w:rsidTr="00D85F59">
        <w:tc>
          <w:tcPr>
            <w:tcW w:w="1806" w:type="pct"/>
            <w:vAlign w:val="center"/>
          </w:tcPr>
          <w:p w14:paraId="1F2A9D49" w14:textId="40EFB45D" w:rsidR="00DD2FBD" w:rsidRPr="00440EC9" w:rsidRDefault="00DD2FBD" w:rsidP="00DD2FBD">
            <w:pPr>
              <w:rPr>
                <w:color w:val="000000" w:themeColor="text1"/>
              </w:rPr>
            </w:pPr>
            <w:r w:rsidRPr="00440EC9">
              <w:rPr>
                <w:color w:val="000000" w:themeColor="text1"/>
              </w:rPr>
              <w:t>Aplicar sistemas de calidad para lograr l</w:t>
            </w:r>
            <w:r w:rsidR="00F814B7" w:rsidRPr="00440EC9">
              <w:rPr>
                <w:color w:val="000000" w:themeColor="text1"/>
              </w:rPr>
              <w:t>o</w:t>
            </w:r>
            <w:r w:rsidRPr="00440EC9">
              <w:rPr>
                <w:color w:val="000000" w:themeColor="text1"/>
              </w:rPr>
              <w:t xml:space="preserve">s </w:t>
            </w:r>
            <w:r w:rsidR="00F814B7" w:rsidRPr="00440EC9">
              <w:rPr>
                <w:color w:val="000000" w:themeColor="text1"/>
              </w:rPr>
              <w:t xml:space="preserve">ISO </w:t>
            </w:r>
            <w:r w:rsidRPr="00440EC9">
              <w:rPr>
                <w:color w:val="000000" w:themeColor="text1"/>
              </w:rPr>
              <w:t>requerid</w:t>
            </w:r>
            <w:r w:rsidR="00F814B7" w:rsidRPr="00440EC9">
              <w:rPr>
                <w:color w:val="000000" w:themeColor="text1"/>
              </w:rPr>
              <w:t>o</w:t>
            </w:r>
            <w:r w:rsidRPr="00440EC9">
              <w:rPr>
                <w:color w:val="000000" w:themeColor="text1"/>
              </w:rPr>
              <w:t>s</w:t>
            </w:r>
          </w:p>
        </w:tc>
        <w:tc>
          <w:tcPr>
            <w:tcW w:w="399" w:type="pct"/>
            <w:vAlign w:val="center"/>
          </w:tcPr>
          <w:p w14:paraId="40E0A9D9" w14:textId="0575A05B" w:rsidR="00DD2FBD" w:rsidRPr="00440EC9" w:rsidRDefault="00DD2FBD" w:rsidP="00DD2FBD">
            <w:pPr>
              <w:jc w:val="center"/>
            </w:pPr>
            <w:r w:rsidRPr="00440EC9">
              <w:t>8</w:t>
            </w:r>
          </w:p>
        </w:tc>
        <w:tc>
          <w:tcPr>
            <w:tcW w:w="399" w:type="pct"/>
            <w:vAlign w:val="center"/>
          </w:tcPr>
          <w:p w14:paraId="05E0C9BE" w14:textId="0C956A53" w:rsidR="00DD2FBD" w:rsidRPr="00440EC9" w:rsidRDefault="00DD2FBD" w:rsidP="00DD2FBD">
            <w:pPr>
              <w:jc w:val="center"/>
            </w:pPr>
            <w:r w:rsidRPr="00440EC9">
              <w:rPr>
                <w:color w:val="000000"/>
              </w:rPr>
              <w:t>13%</w:t>
            </w:r>
          </w:p>
        </w:tc>
        <w:tc>
          <w:tcPr>
            <w:tcW w:w="399" w:type="pct"/>
            <w:vAlign w:val="center"/>
          </w:tcPr>
          <w:p w14:paraId="1BA844AF" w14:textId="5B1CAC85" w:rsidR="00DD2FBD" w:rsidRPr="00440EC9" w:rsidRDefault="00DD2FBD" w:rsidP="00DD2FBD">
            <w:pPr>
              <w:jc w:val="center"/>
            </w:pPr>
            <w:r w:rsidRPr="00440EC9">
              <w:t>4</w:t>
            </w:r>
          </w:p>
        </w:tc>
        <w:tc>
          <w:tcPr>
            <w:tcW w:w="399" w:type="pct"/>
            <w:vAlign w:val="center"/>
          </w:tcPr>
          <w:p w14:paraId="215FAC11" w14:textId="76135742" w:rsidR="00DD2FBD" w:rsidRPr="00440EC9" w:rsidRDefault="00DD2FBD" w:rsidP="00DD2FBD">
            <w:pPr>
              <w:jc w:val="center"/>
            </w:pPr>
            <w:r w:rsidRPr="00440EC9">
              <w:rPr>
                <w:color w:val="000000"/>
              </w:rPr>
              <w:t>27%</w:t>
            </w:r>
          </w:p>
        </w:tc>
        <w:tc>
          <w:tcPr>
            <w:tcW w:w="399" w:type="pct"/>
            <w:vAlign w:val="center"/>
          </w:tcPr>
          <w:p w14:paraId="6E58CE62" w14:textId="5F078339" w:rsidR="00DD2FBD" w:rsidRPr="00440EC9" w:rsidRDefault="00DD2FBD" w:rsidP="00DD2FBD">
            <w:pPr>
              <w:jc w:val="center"/>
            </w:pPr>
            <w:r w:rsidRPr="00440EC9">
              <w:t>9</w:t>
            </w:r>
          </w:p>
        </w:tc>
        <w:tc>
          <w:tcPr>
            <w:tcW w:w="399" w:type="pct"/>
            <w:vAlign w:val="center"/>
          </w:tcPr>
          <w:p w14:paraId="5FF26702" w14:textId="3E421279" w:rsidR="00DD2FBD" w:rsidRPr="00440EC9" w:rsidRDefault="00DD2FBD" w:rsidP="00DD2FBD">
            <w:pPr>
              <w:jc w:val="center"/>
            </w:pPr>
            <w:r w:rsidRPr="00440EC9">
              <w:rPr>
                <w:color w:val="000000"/>
              </w:rPr>
              <w:t>14%</w:t>
            </w:r>
          </w:p>
        </w:tc>
        <w:tc>
          <w:tcPr>
            <w:tcW w:w="399" w:type="pct"/>
            <w:vAlign w:val="center"/>
          </w:tcPr>
          <w:p w14:paraId="716696A8" w14:textId="07CB93F6" w:rsidR="00DD2FBD" w:rsidRPr="00440EC9" w:rsidRDefault="00DD2FBD" w:rsidP="00DD2FBD">
            <w:pPr>
              <w:jc w:val="center"/>
            </w:pPr>
            <w:r w:rsidRPr="00440EC9">
              <w:rPr>
                <w:color w:val="010205"/>
              </w:rPr>
              <w:t>21</w:t>
            </w:r>
          </w:p>
        </w:tc>
        <w:tc>
          <w:tcPr>
            <w:tcW w:w="399" w:type="pct"/>
            <w:vAlign w:val="center"/>
          </w:tcPr>
          <w:p w14:paraId="07AEB08F" w14:textId="27F7FC57" w:rsidR="00DD2FBD" w:rsidRPr="00440EC9" w:rsidRDefault="00DD2FBD" w:rsidP="00DD2FBD">
            <w:pPr>
              <w:jc w:val="center"/>
            </w:pPr>
            <w:r w:rsidRPr="00440EC9">
              <w:rPr>
                <w:color w:val="010205"/>
              </w:rPr>
              <w:t>36.2</w:t>
            </w:r>
          </w:p>
        </w:tc>
      </w:tr>
      <w:tr w:rsidR="00DD2FBD" w:rsidRPr="00440EC9" w14:paraId="4DFD0E82" w14:textId="77777777" w:rsidTr="00D85F59">
        <w:tc>
          <w:tcPr>
            <w:tcW w:w="1806" w:type="pct"/>
            <w:vAlign w:val="center"/>
          </w:tcPr>
          <w:p w14:paraId="6A1B94E1" w14:textId="1A1468E3" w:rsidR="00DD2FBD" w:rsidRPr="00440EC9" w:rsidRDefault="00DD2FBD" w:rsidP="00DD2FBD">
            <w:pPr>
              <w:rPr>
                <w:color w:val="000000" w:themeColor="text1"/>
              </w:rPr>
            </w:pPr>
            <w:r w:rsidRPr="00440EC9">
              <w:rPr>
                <w:color w:val="000000" w:themeColor="text1"/>
              </w:rPr>
              <w:t>Aplicar un valor agregado a los productos o servicios</w:t>
            </w:r>
          </w:p>
        </w:tc>
        <w:tc>
          <w:tcPr>
            <w:tcW w:w="399" w:type="pct"/>
            <w:vAlign w:val="center"/>
          </w:tcPr>
          <w:p w14:paraId="3F2B6829" w14:textId="1C088A0F" w:rsidR="00DD2FBD" w:rsidRPr="00440EC9" w:rsidRDefault="00DD2FBD" w:rsidP="00DD2FBD">
            <w:pPr>
              <w:jc w:val="center"/>
            </w:pPr>
            <w:r w:rsidRPr="00440EC9">
              <w:t>8</w:t>
            </w:r>
          </w:p>
        </w:tc>
        <w:tc>
          <w:tcPr>
            <w:tcW w:w="399" w:type="pct"/>
            <w:vAlign w:val="center"/>
          </w:tcPr>
          <w:p w14:paraId="7F47C05C" w14:textId="0EA520C4" w:rsidR="00DD2FBD" w:rsidRPr="00440EC9" w:rsidRDefault="00DD2FBD" w:rsidP="00DD2FBD">
            <w:pPr>
              <w:jc w:val="center"/>
            </w:pPr>
            <w:r w:rsidRPr="00440EC9">
              <w:rPr>
                <w:color w:val="000000"/>
              </w:rPr>
              <w:t>13%</w:t>
            </w:r>
          </w:p>
        </w:tc>
        <w:tc>
          <w:tcPr>
            <w:tcW w:w="399" w:type="pct"/>
            <w:vAlign w:val="center"/>
          </w:tcPr>
          <w:p w14:paraId="7EAB96F5" w14:textId="6FE6C555" w:rsidR="00DD2FBD" w:rsidRPr="00440EC9" w:rsidRDefault="00DD2FBD" w:rsidP="00DD2FBD">
            <w:pPr>
              <w:jc w:val="center"/>
            </w:pPr>
            <w:r w:rsidRPr="00440EC9">
              <w:t>0</w:t>
            </w:r>
          </w:p>
        </w:tc>
        <w:tc>
          <w:tcPr>
            <w:tcW w:w="399" w:type="pct"/>
            <w:vAlign w:val="center"/>
          </w:tcPr>
          <w:p w14:paraId="17CB39DB" w14:textId="032D4EAF" w:rsidR="00DD2FBD" w:rsidRPr="00440EC9" w:rsidRDefault="00DD2FBD" w:rsidP="00DD2FBD">
            <w:pPr>
              <w:jc w:val="center"/>
            </w:pPr>
            <w:r w:rsidRPr="00440EC9">
              <w:rPr>
                <w:color w:val="000000"/>
              </w:rPr>
              <w:t>0%</w:t>
            </w:r>
          </w:p>
        </w:tc>
        <w:tc>
          <w:tcPr>
            <w:tcW w:w="399" w:type="pct"/>
            <w:vAlign w:val="center"/>
          </w:tcPr>
          <w:p w14:paraId="6A773BFB" w14:textId="7C304C56" w:rsidR="00DD2FBD" w:rsidRPr="00440EC9" w:rsidRDefault="00DD2FBD" w:rsidP="00DD2FBD">
            <w:pPr>
              <w:jc w:val="center"/>
            </w:pPr>
            <w:r w:rsidRPr="00440EC9">
              <w:t>8</w:t>
            </w:r>
          </w:p>
        </w:tc>
        <w:tc>
          <w:tcPr>
            <w:tcW w:w="399" w:type="pct"/>
            <w:vAlign w:val="center"/>
          </w:tcPr>
          <w:p w14:paraId="7B44F993" w14:textId="63ED8B5C" w:rsidR="00DD2FBD" w:rsidRPr="00440EC9" w:rsidRDefault="00DD2FBD" w:rsidP="00DD2FBD">
            <w:pPr>
              <w:jc w:val="center"/>
            </w:pPr>
            <w:r w:rsidRPr="00440EC9">
              <w:rPr>
                <w:color w:val="000000"/>
              </w:rPr>
              <w:t>13%</w:t>
            </w:r>
          </w:p>
        </w:tc>
        <w:tc>
          <w:tcPr>
            <w:tcW w:w="399" w:type="pct"/>
            <w:vAlign w:val="center"/>
          </w:tcPr>
          <w:p w14:paraId="2027841A" w14:textId="2B082C9A" w:rsidR="00DD2FBD" w:rsidRPr="00440EC9" w:rsidRDefault="00DD2FBD" w:rsidP="00DD2FBD">
            <w:pPr>
              <w:jc w:val="center"/>
              <w:rPr>
                <w:highlight w:val="yellow"/>
              </w:rPr>
            </w:pPr>
            <w:r w:rsidRPr="00440EC9">
              <w:rPr>
                <w:color w:val="010205"/>
              </w:rPr>
              <w:t>16</w:t>
            </w:r>
          </w:p>
        </w:tc>
        <w:tc>
          <w:tcPr>
            <w:tcW w:w="399" w:type="pct"/>
            <w:vAlign w:val="center"/>
          </w:tcPr>
          <w:p w14:paraId="27038B20" w14:textId="73A3E429" w:rsidR="00DD2FBD" w:rsidRPr="00440EC9" w:rsidRDefault="00DD2FBD" w:rsidP="00DD2FBD">
            <w:pPr>
              <w:jc w:val="center"/>
              <w:rPr>
                <w:highlight w:val="yellow"/>
              </w:rPr>
            </w:pPr>
            <w:r w:rsidRPr="00440EC9">
              <w:rPr>
                <w:color w:val="010205"/>
              </w:rPr>
              <w:t>27.6</w:t>
            </w:r>
          </w:p>
        </w:tc>
      </w:tr>
      <w:tr w:rsidR="00DD2FBD" w:rsidRPr="00440EC9" w14:paraId="51D82790" w14:textId="77777777" w:rsidTr="00D85F59">
        <w:tc>
          <w:tcPr>
            <w:tcW w:w="1806" w:type="pct"/>
            <w:vAlign w:val="center"/>
          </w:tcPr>
          <w:p w14:paraId="002280CD" w14:textId="106E82DC" w:rsidR="00DD2FBD" w:rsidRPr="00440EC9" w:rsidRDefault="00DD2FBD" w:rsidP="00DD2FBD">
            <w:pPr>
              <w:rPr>
                <w:color w:val="000000" w:themeColor="text1"/>
              </w:rPr>
            </w:pPr>
            <w:r w:rsidRPr="00440EC9">
              <w:rPr>
                <w:color w:val="000000" w:themeColor="text1"/>
              </w:rPr>
              <w:t>Dar impulso a la simplificación administrativa</w:t>
            </w:r>
          </w:p>
        </w:tc>
        <w:tc>
          <w:tcPr>
            <w:tcW w:w="399" w:type="pct"/>
            <w:vAlign w:val="center"/>
          </w:tcPr>
          <w:p w14:paraId="46B3D758" w14:textId="51E15409" w:rsidR="00DD2FBD" w:rsidRPr="00440EC9" w:rsidRDefault="00DD2FBD" w:rsidP="00DD2FBD">
            <w:pPr>
              <w:jc w:val="center"/>
            </w:pPr>
            <w:r w:rsidRPr="00440EC9">
              <w:t>7</w:t>
            </w:r>
          </w:p>
        </w:tc>
        <w:tc>
          <w:tcPr>
            <w:tcW w:w="399" w:type="pct"/>
            <w:vAlign w:val="center"/>
          </w:tcPr>
          <w:p w14:paraId="7C591E83" w14:textId="5D4CECBD" w:rsidR="00DD2FBD" w:rsidRPr="00440EC9" w:rsidRDefault="00DD2FBD" w:rsidP="00DD2FBD">
            <w:pPr>
              <w:jc w:val="center"/>
            </w:pPr>
            <w:r w:rsidRPr="00440EC9">
              <w:rPr>
                <w:color w:val="000000"/>
              </w:rPr>
              <w:t>11%</w:t>
            </w:r>
          </w:p>
        </w:tc>
        <w:tc>
          <w:tcPr>
            <w:tcW w:w="399" w:type="pct"/>
            <w:vAlign w:val="center"/>
          </w:tcPr>
          <w:p w14:paraId="01F48420" w14:textId="34F38B89" w:rsidR="00DD2FBD" w:rsidRPr="00440EC9" w:rsidRDefault="00DD2FBD" w:rsidP="00DD2FBD">
            <w:pPr>
              <w:jc w:val="center"/>
            </w:pPr>
            <w:r w:rsidRPr="00440EC9">
              <w:t>0</w:t>
            </w:r>
          </w:p>
        </w:tc>
        <w:tc>
          <w:tcPr>
            <w:tcW w:w="399" w:type="pct"/>
            <w:vAlign w:val="center"/>
          </w:tcPr>
          <w:p w14:paraId="1C7D6EE8" w14:textId="7F3FA0D3" w:rsidR="00DD2FBD" w:rsidRPr="00440EC9" w:rsidRDefault="00DD2FBD" w:rsidP="00DD2FBD">
            <w:pPr>
              <w:jc w:val="center"/>
            </w:pPr>
            <w:r w:rsidRPr="00440EC9">
              <w:rPr>
                <w:color w:val="000000"/>
              </w:rPr>
              <w:t>0%</w:t>
            </w:r>
          </w:p>
        </w:tc>
        <w:tc>
          <w:tcPr>
            <w:tcW w:w="399" w:type="pct"/>
            <w:vAlign w:val="center"/>
          </w:tcPr>
          <w:p w14:paraId="1314855D" w14:textId="5C0E27C1" w:rsidR="00DD2FBD" w:rsidRPr="00440EC9" w:rsidRDefault="00DD2FBD" w:rsidP="00DD2FBD">
            <w:pPr>
              <w:jc w:val="center"/>
            </w:pPr>
            <w:r w:rsidRPr="00440EC9">
              <w:t>9</w:t>
            </w:r>
          </w:p>
        </w:tc>
        <w:tc>
          <w:tcPr>
            <w:tcW w:w="399" w:type="pct"/>
            <w:vAlign w:val="center"/>
          </w:tcPr>
          <w:p w14:paraId="154D0B6B" w14:textId="7ED43A33" w:rsidR="00DD2FBD" w:rsidRPr="00440EC9" w:rsidRDefault="00DD2FBD" w:rsidP="00DD2FBD">
            <w:pPr>
              <w:jc w:val="center"/>
            </w:pPr>
            <w:r w:rsidRPr="00440EC9">
              <w:rPr>
                <w:color w:val="000000"/>
              </w:rPr>
              <w:t>14%</w:t>
            </w:r>
          </w:p>
        </w:tc>
        <w:tc>
          <w:tcPr>
            <w:tcW w:w="399" w:type="pct"/>
            <w:vAlign w:val="center"/>
          </w:tcPr>
          <w:p w14:paraId="47BBB80D" w14:textId="50B8A9B5" w:rsidR="00DD2FBD" w:rsidRPr="00440EC9" w:rsidRDefault="00DD2FBD" w:rsidP="00DD2FBD">
            <w:pPr>
              <w:jc w:val="center"/>
              <w:rPr>
                <w:highlight w:val="yellow"/>
              </w:rPr>
            </w:pPr>
            <w:r w:rsidRPr="00440EC9">
              <w:rPr>
                <w:color w:val="010205"/>
              </w:rPr>
              <w:t>16</w:t>
            </w:r>
          </w:p>
        </w:tc>
        <w:tc>
          <w:tcPr>
            <w:tcW w:w="399" w:type="pct"/>
            <w:vAlign w:val="center"/>
          </w:tcPr>
          <w:p w14:paraId="07909CB3" w14:textId="34132262" w:rsidR="00DD2FBD" w:rsidRPr="00440EC9" w:rsidRDefault="00DD2FBD" w:rsidP="00DD2FBD">
            <w:pPr>
              <w:jc w:val="center"/>
              <w:rPr>
                <w:highlight w:val="yellow"/>
              </w:rPr>
            </w:pPr>
            <w:r w:rsidRPr="00440EC9">
              <w:rPr>
                <w:color w:val="010205"/>
              </w:rPr>
              <w:t>27.6</w:t>
            </w:r>
          </w:p>
        </w:tc>
      </w:tr>
    </w:tbl>
    <w:p w14:paraId="6C72A36A" w14:textId="7582162A" w:rsidR="00363BD7" w:rsidRPr="00D85F59" w:rsidRDefault="00363BD7" w:rsidP="00D85F59">
      <w:pPr>
        <w:jc w:val="center"/>
        <w:rPr>
          <w:iCs/>
        </w:rPr>
      </w:pPr>
      <w:r w:rsidRPr="00D85F59">
        <w:rPr>
          <w:iCs/>
        </w:rPr>
        <w:t>Fuente: Elaboración propia con base en información estadística.</w:t>
      </w:r>
    </w:p>
    <w:p w14:paraId="04F40D20" w14:textId="77777777" w:rsidR="00363BD7" w:rsidRPr="00C27D48" w:rsidRDefault="00363BD7" w:rsidP="00D85F59">
      <w:pPr>
        <w:jc w:val="center"/>
        <w:rPr>
          <w:i/>
          <w:sz w:val="20"/>
          <w:szCs w:val="20"/>
        </w:rPr>
      </w:pPr>
      <w:r w:rsidRPr="00D85F59">
        <w:rPr>
          <w:iCs/>
        </w:rPr>
        <w:t>*La suma de las columnas del total rebasa el tamaño de la población por que el encuestado podría seleccionar más de una opción.</w:t>
      </w:r>
    </w:p>
    <w:p w14:paraId="13EEBCEF" w14:textId="77777777" w:rsidR="00363BD7" w:rsidRDefault="00363BD7" w:rsidP="00FD36A3">
      <w:pPr>
        <w:jc w:val="both"/>
        <w:rPr>
          <w:sz w:val="22"/>
          <w:szCs w:val="22"/>
        </w:rPr>
      </w:pPr>
    </w:p>
    <w:p w14:paraId="5C797587" w14:textId="1247FDC8" w:rsidR="00363BD7" w:rsidRPr="00440EC9" w:rsidRDefault="002F1EDF" w:rsidP="00CD1885">
      <w:pPr>
        <w:spacing w:line="360" w:lineRule="auto"/>
        <w:ind w:firstLine="708"/>
        <w:jc w:val="both"/>
      </w:pPr>
      <w:r>
        <w:t xml:space="preserve">Solo el 36.2% de los propietarios considera </w:t>
      </w:r>
      <w:r w:rsidR="00A542F9" w:rsidRPr="00440EC9">
        <w:t>la certificación de la calidad como una estrategia para enfrentar los retos de supervivencia</w:t>
      </w:r>
      <w:r>
        <w:t xml:space="preserve">, sin </w:t>
      </w:r>
      <w:proofErr w:type="gramStart"/>
      <w:r>
        <w:t>embargo</w:t>
      </w:r>
      <w:proofErr w:type="gramEnd"/>
      <w:r w:rsidR="00D40811" w:rsidRPr="00440EC9">
        <w:t xml:space="preserve"> el 50% sustenta su ventaja competitiva en el mercado en función de la calidad</w:t>
      </w:r>
      <w:r w:rsidR="008609D8" w:rsidRPr="00440EC9">
        <w:t xml:space="preserve">, seguidas del precio y el servicio, aunque aceptan que su nivel competitivo va de bueno (48%) a regular (52%). </w:t>
      </w:r>
      <w:r>
        <w:t>L</w:t>
      </w:r>
      <w:r w:rsidR="00A542F9" w:rsidRPr="00440EC9">
        <w:t xml:space="preserve">as políticas de calidad empleadas para la mejora continua se presentan en la </w:t>
      </w:r>
      <w:r w:rsidR="00A92556" w:rsidRPr="00440EC9">
        <w:t>T</w:t>
      </w:r>
      <w:r w:rsidR="00A542F9" w:rsidRPr="00440EC9">
        <w:t>abla 5</w:t>
      </w:r>
      <w:r>
        <w:t>.</w:t>
      </w:r>
      <w:r w:rsidR="00A92556" w:rsidRPr="00440EC9">
        <w:t xml:space="preserve"> </w:t>
      </w:r>
    </w:p>
    <w:p w14:paraId="4EA33154" w14:textId="52042D5C" w:rsidR="00A542F9" w:rsidRDefault="00A542F9" w:rsidP="00440EC9">
      <w:pPr>
        <w:spacing w:line="360" w:lineRule="auto"/>
        <w:jc w:val="both"/>
      </w:pPr>
    </w:p>
    <w:p w14:paraId="054D070E" w14:textId="77145563" w:rsidR="00564C57" w:rsidRDefault="00564C57" w:rsidP="00440EC9">
      <w:pPr>
        <w:spacing w:line="360" w:lineRule="auto"/>
        <w:jc w:val="both"/>
      </w:pPr>
    </w:p>
    <w:p w14:paraId="621CA4BC" w14:textId="7FE89E2E" w:rsidR="00564C57" w:rsidRDefault="00564C57" w:rsidP="00440EC9">
      <w:pPr>
        <w:spacing w:line="360" w:lineRule="auto"/>
        <w:jc w:val="both"/>
      </w:pPr>
    </w:p>
    <w:p w14:paraId="1A093B68" w14:textId="6F38BF73" w:rsidR="00564C57" w:rsidRDefault="00564C57" w:rsidP="00440EC9">
      <w:pPr>
        <w:spacing w:line="360" w:lineRule="auto"/>
        <w:jc w:val="both"/>
      </w:pPr>
    </w:p>
    <w:p w14:paraId="6F15813B" w14:textId="270BA859" w:rsidR="00564C57" w:rsidRDefault="00564C57" w:rsidP="00440EC9">
      <w:pPr>
        <w:spacing w:line="360" w:lineRule="auto"/>
        <w:jc w:val="both"/>
      </w:pPr>
    </w:p>
    <w:p w14:paraId="0546382D" w14:textId="71E5C1A7" w:rsidR="00564C57" w:rsidRDefault="00564C57" w:rsidP="00440EC9">
      <w:pPr>
        <w:spacing w:line="360" w:lineRule="auto"/>
        <w:jc w:val="both"/>
      </w:pPr>
    </w:p>
    <w:p w14:paraId="1643236C" w14:textId="28B2B489" w:rsidR="00564C57" w:rsidRDefault="00564C57" w:rsidP="00440EC9">
      <w:pPr>
        <w:spacing w:line="360" w:lineRule="auto"/>
        <w:jc w:val="both"/>
      </w:pPr>
    </w:p>
    <w:p w14:paraId="6AC4BE7D" w14:textId="18CCAFA2" w:rsidR="00564C57" w:rsidRDefault="00564C57" w:rsidP="00440EC9">
      <w:pPr>
        <w:spacing w:line="360" w:lineRule="auto"/>
        <w:jc w:val="both"/>
      </w:pPr>
    </w:p>
    <w:p w14:paraId="7F7A94D1" w14:textId="1CAC1442" w:rsidR="00564C57" w:rsidRDefault="00564C57" w:rsidP="00440EC9">
      <w:pPr>
        <w:spacing w:line="360" w:lineRule="auto"/>
        <w:jc w:val="both"/>
      </w:pPr>
    </w:p>
    <w:p w14:paraId="1091E50C" w14:textId="480CB242" w:rsidR="00564C57" w:rsidRDefault="00564C57" w:rsidP="00440EC9">
      <w:pPr>
        <w:spacing w:line="360" w:lineRule="auto"/>
        <w:jc w:val="both"/>
      </w:pPr>
    </w:p>
    <w:p w14:paraId="2A1F70F5" w14:textId="133D3ED3" w:rsidR="00564C57" w:rsidRDefault="00564C57" w:rsidP="00440EC9">
      <w:pPr>
        <w:spacing w:line="360" w:lineRule="auto"/>
        <w:jc w:val="both"/>
      </w:pPr>
    </w:p>
    <w:p w14:paraId="2F9FD3A2" w14:textId="2186C36C" w:rsidR="00564C57" w:rsidRDefault="00564C57" w:rsidP="00440EC9">
      <w:pPr>
        <w:spacing w:line="360" w:lineRule="auto"/>
        <w:jc w:val="both"/>
      </w:pPr>
    </w:p>
    <w:p w14:paraId="4A03CA58" w14:textId="77777777" w:rsidR="00564C57" w:rsidRPr="00440EC9" w:rsidRDefault="00564C57" w:rsidP="00440EC9">
      <w:pPr>
        <w:spacing w:line="360" w:lineRule="auto"/>
        <w:jc w:val="both"/>
      </w:pPr>
    </w:p>
    <w:p w14:paraId="0371E245" w14:textId="0309239F" w:rsidR="00D40811" w:rsidRPr="00440EC9" w:rsidRDefault="00D40811" w:rsidP="00D85F59">
      <w:pPr>
        <w:spacing w:line="360" w:lineRule="auto"/>
        <w:jc w:val="center"/>
      </w:pPr>
      <w:r w:rsidRPr="00D85F59">
        <w:rPr>
          <w:b/>
          <w:bCs/>
        </w:rPr>
        <w:lastRenderedPageBreak/>
        <w:t>Tabla 5</w:t>
      </w:r>
      <w:r w:rsidR="00D85F59" w:rsidRPr="00D85F59">
        <w:rPr>
          <w:b/>
          <w:bCs/>
        </w:rPr>
        <w:t>.</w:t>
      </w:r>
      <w:r w:rsidRPr="00440EC9">
        <w:t xml:space="preserve"> </w:t>
      </w:r>
      <w:r w:rsidRPr="00440EC9">
        <w:rPr>
          <w:i/>
        </w:rPr>
        <w:t xml:space="preserve"> </w:t>
      </w:r>
      <w:r w:rsidRPr="00440EC9">
        <w:t xml:space="preserve">Políticas de calidad empleadas para la mejora continua de la empresa </w:t>
      </w:r>
      <w:proofErr w:type="gramStart"/>
      <w:r w:rsidRPr="00440EC9">
        <w:t>de acuerdo al</w:t>
      </w:r>
      <w:proofErr w:type="gramEnd"/>
      <w:r w:rsidRPr="00440EC9">
        <w:t xml:space="preserve"> tipo de propiedad.</w:t>
      </w:r>
    </w:p>
    <w:p w14:paraId="4FF3F11B" w14:textId="77777777" w:rsidR="000339E0" w:rsidRPr="000339E0" w:rsidRDefault="000339E0" w:rsidP="00D40811">
      <w:pPr>
        <w:jc w:val="both"/>
        <w:rPr>
          <w:sz w:val="22"/>
          <w:szCs w:val="22"/>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750"/>
        <w:gridCol w:w="750"/>
        <w:gridCol w:w="750"/>
        <w:gridCol w:w="750"/>
        <w:gridCol w:w="750"/>
        <w:gridCol w:w="750"/>
        <w:gridCol w:w="750"/>
        <w:gridCol w:w="750"/>
      </w:tblGrid>
      <w:tr w:rsidR="00D40811" w:rsidRPr="00440EC9" w14:paraId="6E5EB86D" w14:textId="77777777" w:rsidTr="00D85F59">
        <w:trPr>
          <w:trHeight w:val="536"/>
        </w:trPr>
        <w:tc>
          <w:tcPr>
            <w:tcW w:w="1806" w:type="pct"/>
            <w:vMerge w:val="restart"/>
            <w:vAlign w:val="center"/>
          </w:tcPr>
          <w:p w14:paraId="430214BB" w14:textId="77777777" w:rsidR="00D40811" w:rsidRPr="00440EC9" w:rsidRDefault="00D40811" w:rsidP="00E41ED8">
            <w:pPr>
              <w:jc w:val="center"/>
              <w:rPr>
                <w:b/>
              </w:rPr>
            </w:pPr>
            <w:r w:rsidRPr="00440EC9">
              <w:rPr>
                <w:b/>
              </w:rPr>
              <w:t>Valores</w:t>
            </w:r>
          </w:p>
        </w:tc>
        <w:tc>
          <w:tcPr>
            <w:tcW w:w="798" w:type="pct"/>
            <w:gridSpan w:val="2"/>
            <w:vAlign w:val="center"/>
          </w:tcPr>
          <w:p w14:paraId="41E23575" w14:textId="77777777" w:rsidR="00D40811" w:rsidRPr="00440EC9" w:rsidRDefault="00D40811" w:rsidP="00E41ED8">
            <w:pPr>
              <w:jc w:val="center"/>
              <w:rPr>
                <w:b/>
              </w:rPr>
            </w:pPr>
            <w:r w:rsidRPr="00440EC9">
              <w:rPr>
                <w:b/>
              </w:rPr>
              <w:t>Propia</w:t>
            </w:r>
          </w:p>
        </w:tc>
        <w:tc>
          <w:tcPr>
            <w:tcW w:w="798" w:type="pct"/>
            <w:gridSpan w:val="2"/>
            <w:vAlign w:val="center"/>
          </w:tcPr>
          <w:p w14:paraId="1E299615" w14:textId="77777777" w:rsidR="00D40811" w:rsidRPr="00440EC9" w:rsidRDefault="00D40811" w:rsidP="00E41ED8">
            <w:pPr>
              <w:jc w:val="center"/>
              <w:rPr>
                <w:b/>
              </w:rPr>
            </w:pPr>
            <w:r w:rsidRPr="00440EC9">
              <w:rPr>
                <w:b/>
              </w:rPr>
              <w:t>Familiar</w:t>
            </w:r>
          </w:p>
        </w:tc>
        <w:tc>
          <w:tcPr>
            <w:tcW w:w="798" w:type="pct"/>
            <w:gridSpan w:val="2"/>
            <w:vAlign w:val="center"/>
          </w:tcPr>
          <w:p w14:paraId="3C6F6F88" w14:textId="77777777" w:rsidR="00D40811" w:rsidRPr="00440EC9" w:rsidRDefault="00D40811" w:rsidP="00E41ED8">
            <w:pPr>
              <w:jc w:val="center"/>
              <w:rPr>
                <w:b/>
              </w:rPr>
            </w:pPr>
            <w:r w:rsidRPr="00440EC9">
              <w:rPr>
                <w:b/>
              </w:rPr>
              <w:t>De varios Socios</w:t>
            </w:r>
          </w:p>
        </w:tc>
        <w:tc>
          <w:tcPr>
            <w:tcW w:w="798" w:type="pct"/>
            <w:gridSpan w:val="2"/>
            <w:vAlign w:val="center"/>
          </w:tcPr>
          <w:p w14:paraId="1A168E53" w14:textId="77777777" w:rsidR="00D40811" w:rsidRPr="00440EC9" w:rsidRDefault="00D40811" w:rsidP="00E41ED8">
            <w:pPr>
              <w:jc w:val="center"/>
              <w:rPr>
                <w:b/>
              </w:rPr>
            </w:pPr>
            <w:r w:rsidRPr="00440EC9">
              <w:rPr>
                <w:b/>
              </w:rPr>
              <w:t>Total*</w:t>
            </w:r>
          </w:p>
        </w:tc>
      </w:tr>
      <w:tr w:rsidR="00D40811" w:rsidRPr="00440EC9" w14:paraId="1B3FF4AB" w14:textId="77777777" w:rsidTr="00D85F59">
        <w:tc>
          <w:tcPr>
            <w:tcW w:w="1806" w:type="pct"/>
            <w:vMerge/>
            <w:vAlign w:val="center"/>
          </w:tcPr>
          <w:p w14:paraId="42D6293B" w14:textId="77777777" w:rsidR="00D40811" w:rsidRPr="00440EC9" w:rsidRDefault="00D40811" w:rsidP="00E41ED8"/>
        </w:tc>
        <w:tc>
          <w:tcPr>
            <w:tcW w:w="399" w:type="pct"/>
            <w:vAlign w:val="center"/>
          </w:tcPr>
          <w:p w14:paraId="2CF88B2F" w14:textId="77777777" w:rsidR="00D40811" w:rsidRPr="00440EC9" w:rsidRDefault="00D40811" w:rsidP="00E41ED8">
            <w:pPr>
              <w:jc w:val="center"/>
            </w:pPr>
            <w:proofErr w:type="spellStart"/>
            <w:r w:rsidRPr="00440EC9">
              <w:t>fr</w:t>
            </w:r>
            <w:proofErr w:type="spellEnd"/>
          </w:p>
        </w:tc>
        <w:tc>
          <w:tcPr>
            <w:tcW w:w="399" w:type="pct"/>
            <w:vAlign w:val="center"/>
          </w:tcPr>
          <w:p w14:paraId="5600603E" w14:textId="77777777" w:rsidR="00D40811" w:rsidRPr="00440EC9" w:rsidRDefault="00D40811" w:rsidP="00E41ED8">
            <w:pPr>
              <w:jc w:val="center"/>
            </w:pPr>
            <w:r w:rsidRPr="00440EC9">
              <w:t>%</w:t>
            </w:r>
          </w:p>
        </w:tc>
        <w:tc>
          <w:tcPr>
            <w:tcW w:w="399" w:type="pct"/>
            <w:vAlign w:val="center"/>
          </w:tcPr>
          <w:p w14:paraId="67790004" w14:textId="77777777" w:rsidR="00D40811" w:rsidRPr="00440EC9" w:rsidRDefault="00D40811" w:rsidP="00E41ED8">
            <w:pPr>
              <w:jc w:val="center"/>
            </w:pPr>
            <w:proofErr w:type="spellStart"/>
            <w:r w:rsidRPr="00440EC9">
              <w:t>fr</w:t>
            </w:r>
            <w:proofErr w:type="spellEnd"/>
          </w:p>
        </w:tc>
        <w:tc>
          <w:tcPr>
            <w:tcW w:w="399" w:type="pct"/>
            <w:vAlign w:val="center"/>
          </w:tcPr>
          <w:p w14:paraId="28027CF6" w14:textId="77777777" w:rsidR="00D40811" w:rsidRPr="00440EC9" w:rsidRDefault="00D40811" w:rsidP="00E41ED8">
            <w:pPr>
              <w:jc w:val="center"/>
            </w:pPr>
            <w:r w:rsidRPr="00440EC9">
              <w:t>%</w:t>
            </w:r>
          </w:p>
        </w:tc>
        <w:tc>
          <w:tcPr>
            <w:tcW w:w="399" w:type="pct"/>
            <w:vAlign w:val="center"/>
          </w:tcPr>
          <w:p w14:paraId="0280A53D" w14:textId="77777777" w:rsidR="00D40811" w:rsidRPr="00440EC9" w:rsidRDefault="00D40811" w:rsidP="00E41ED8">
            <w:pPr>
              <w:jc w:val="center"/>
            </w:pPr>
            <w:proofErr w:type="spellStart"/>
            <w:r w:rsidRPr="00440EC9">
              <w:t>fr</w:t>
            </w:r>
            <w:proofErr w:type="spellEnd"/>
          </w:p>
        </w:tc>
        <w:tc>
          <w:tcPr>
            <w:tcW w:w="399" w:type="pct"/>
            <w:vAlign w:val="center"/>
          </w:tcPr>
          <w:p w14:paraId="1C4FCDA9" w14:textId="77777777" w:rsidR="00D40811" w:rsidRPr="00440EC9" w:rsidRDefault="00D40811" w:rsidP="00E41ED8">
            <w:pPr>
              <w:jc w:val="center"/>
            </w:pPr>
            <w:r w:rsidRPr="00440EC9">
              <w:t>%</w:t>
            </w:r>
          </w:p>
        </w:tc>
        <w:tc>
          <w:tcPr>
            <w:tcW w:w="399" w:type="pct"/>
            <w:vAlign w:val="center"/>
          </w:tcPr>
          <w:p w14:paraId="3C917E3A" w14:textId="77777777" w:rsidR="00D40811" w:rsidRPr="00440EC9" w:rsidRDefault="00D40811" w:rsidP="00E41ED8">
            <w:pPr>
              <w:jc w:val="center"/>
              <w:rPr>
                <w:highlight w:val="yellow"/>
              </w:rPr>
            </w:pPr>
            <w:proofErr w:type="spellStart"/>
            <w:r w:rsidRPr="00440EC9">
              <w:t>fr</w:t>
            </w:r>
            <w:proofErr w:type="spellEnd"/>
          </w:p>
        </w:tc>
        <w:tc>
          <w:tcPr>
            <w:tcW w:w="399" w:type="pct"/>
            <w:vAlign w:val="center"/>
          </w:tcPr>
          <w:p w14:paraId="34A43988" w14:textId="77777777" w:rsidR="00D40811" w:rsidRPr="00440EC9" w:rsidRDefault="00D40811" w:rsidP="00E41ED8">
            <w:pPr>
              <w:jc w:val="center"/>
              <w:rPr>
                <w:highlight w:val="yellow"/>
              </w:rPr>
            </w:pPr>
            <w:r w:rsidRPr="00440EC9">
              <w:t>%</w:t>
            </w:r>
          </w:p>
        </w:tc>
      </w:tr>
      <w:tr w:rsidR="00D40811" w:rsidRPr="00440EC9" w14:paraId="6BD87235" w14:textId="77777777" w:rsidTr="00D85F59">
        <w:tc>
          <w:tcPr>
            <w:tcW w:w="1806" w:type="pct"/>
            <w:vAlign w:val="center"/>
          </w:tcPr>
          <w:p w14:paraId="616C192B" w14:textId="60203646" w:rsidR="00D40811" w:rsidRPr="00440EC9" w:rsidRDefault="00D40811" w:rsidP="00D40811">
            <w:pPr>
              <w:rPr>
                <w:color w:val="000000" w:themeColor="text1"/>
              </w:rPr>
            </w:pPr>
            <w:r w:rsidRPr="00440EC9">
              <w:rPr>
                <w:color w:val="000000" w:themeColor="text1"/>
              </w:rPr>
              <w:t>Ambiente laboral activo y de participación</w:t>
            </w:r>
          </w:p>
        </w:tc>
        <w:tc>
          <w:tcPr>
            <w:tcW w:w="399" w:type="pct"/>
            <w:vAlign w:val="center"/>
          </w:tcPr>
          <w:p w14:paraId="0B0E6D20" w14:textId="04CCC996" w:rsidR="00D40811" w:rsidRPr="00440EC9" w:rsidRDefault="00D40811" w:rsidP="00D40811">
            <w:pPr>
              <w:jc w:val="center"/>
            </w:pPr>
            <w:r w:rsidRPr="00440EC9">
              <w:rPr>
                <w:color w:val="264A60"/>
              </w:rPr>
              <w:t>17</w:t>
            </w:r>
          </w:p>
        </w:tc>
        <w:tc>
          <w:tcPr>
            <w:tcW w:w="399" w:type="pct"/>
            <w:vAlign w:val="center"/>
          </w:tcPr>
          <w:p w14:paraId="437D2AAF" w14:textId="1DBBEFE9" w:rsidR="00D40811" w:rsidRPr="00440EC9" w:rsidRDefault="00D40811" w:rsidP="00D40811">
            <w:pPr>
              <w:jc w:val="center"/>
            </w:pPr>
            <w:r w:rsidRPr="00440EC9">
              <w:rPr>
                <w:color w:val="000000"/>
              </w:rPr>
              <w:t>25%</w:t>
            </w:r>
          </w:p>
        </w:tc>
        <w:tc>
          <w:tcPr>
            <w:tcW w:w="399" w:type="pct"/>
            <w:vAlign w:val="center"/>
          </w:tcPr>
          <w:p w14:paraId="33DB4F0C" w14:textId="7A9EECB5" w:rsidR="00D40811" w:rsidRPr="00440EC9" w:rsidRDefault="00D40811" w:rsidP="00D40811">
            <w:pPr>
              <w:jc w:val="center"/>
            </w:pPr>
            <w:r w:rsidRPr="00440EC9">
              <w:rPr>
                <w:color w:val="264A60"/>
              </w:rPr>
              <w:t>4</w:t>
            </w:r>
          </w:p>
        </w:tc>
        <w:tc>
          <w:tcPr>
            <w:tcW w:w="399" w:type="pct"/>
            <w:vAlign w:val="center"/>
          </w:tcPr>
          <w:p w14:paraId="7F74402B" w14:textId="1D116FCA" w:rsidR="00D40811" w:rsidRPr="00440EC9" w:rsidRDefault="00D40811" w:rsidP="00D40811">
            <w:pPr>
              <w:jc w:val="center"/>
            </w:pPr>
            <w:r w:rsidRPr="00440EC9">
              <w:rPr>
                <w:color w:val="000000"/>
              </w:rPr>
              <w:t>33%</w:t>
            </w:r>
          </w:p>
        </w:tc>
        <w:tc>
          <w:tcPr>
            <w:tcW w:w="399" w:type="pct"/>
            <w:vAlign w:val="center"/>
          </w:tcPr>
          <w:p w14:paraId="29CEB665" w14:textId="5FBE0BC1" w:rsidR="00D40811" w:rsidRPr="00440EC9" w:rsidRDefault="00D40811" w:rsidP="00D40811">
            <w:pPr>
              <w:jc w:val="center"/>
            </w:pPr>
            <w:r w:rsidRPr="00440EC9">
              <w:rPr>
                <w:color w:val="264A60"/>
              </w:rPr>
              <w:t>14</w:t>
            </w:r>
          </w:p>
        </w:tc>
        <w:tc>
          <w:tcPr>
            <w:tcW w:w="399" w:type="pct"/>
            <w:vAlign w:val="center"/>
          </w:tcPr>
          <w:p w14:paraId="7A38156F" w14:textId="5C22741D" w:rsidR="00D40811" w:rsidRPr="00440EC9" w:rsidRDefault="00D40811" w:rsidP="00D40811">
            <w:pPr>
              <w:jc w:val="center"/>
            </w:pPr>
            <w:r w:rsidRPr="00440EC9">
              <w:rPr>
                <w:color w:val="000000"/>
              </w:rPr>
              <w:t>22%</w:t>
            </w:r>
          </w:p>
        </w:tc>
        <w:tc>
          <w:tcPr>
            <w:tcW w:w="399" w:type="pct"/>
            <w:vAlign w:val="center"/>
          </w:tcPr>
          <w:p w14:paraId="549B2DDF" w14:textId="45BEB3AD" w:rsidR="00D40811" w:rsidRPr="00440EC9" w:rsidRDefault="00D40811" w:rsidP="00D40811">
            <w:pPr>
              <w:jc w:val="center"/>
            </w:pPr>
            <w:r w:rsidRPr="00440EC9">
              <w:rPr>
                <w:color w:val="010205"/>
              </w:rPr>
              <w:t>35</w:t>
            </w:r>
          </w:p>
        </w:tc>
        <w:tc>
          <w:tcPr>
            <w:tcW w:w="399" w:type="pct"/>
            <w:vAlign w:val="center"/>
          </w:tcPr>
          <w:p w14:paraId="603BA93D" w14:textId="534EECF0" w:rsidR="00D40811" w:rsidRPr="00440EC9" w:rsidRDefault="00D40811" w:rsidP="00D40811">
            <w:pPr>
              <w:jc w:val="center"/>
            </w:pPr>
            <w:r w:rsidRPr="00440EC9">
              <w:rPr>
                <w:color w:val="010205"/>
              </w:rPr>
              <w:t>60.3</w:t>
            </w:r>
          </w:p>
        </w:tc>
      </w:tr>
      <w:tr w:rsidR="00D40811" w:rsidRPr="00440EC9" w14:paraId="74715FE1" w14:textId="77777777" w:rsidTr="00D85F59">
        <w:tc>
          <w:tcPr>
            <w:tcW w:w="1806" w:type="pct"/>
            <w:vAlign w:val="center"/>
          </w:tcPr>
          <w:p w14:paraId="69A24E6B" w14:textId="74C3C850" w:rsidR="00D40811" w:rsidRPr="00440EC9" w:rsidRDefault="00D40811" w:rsidP="00D40811">
            <w:pPr>
              <w:rPr>
                <w:color w:val="000000" w:themeColor="text1"/>
              </w:rPr>
            </w:pPr>
            <w:r w:rsidRPr="00440EC9">
              <w:rPr>
                <w:color w:val="000000" w:themeColor="text1"/>
              </w:rPr>
              <w:t>Beneficio recíproco con trabajadores, proveedores y clientes</w:t>
            </w:r>
          </w:p>
        </w:tc>
        <w:tc>
          <w:tcPr>
            <w:tcW w:w="399" w:type="pct"/>
            <w:vAlign w:val="center"/>
          </w:tcPr>
          <w:p w14:paraId="12A73FC2" w14:textId="516607D0" w:rsidR="00D40811" w:rsidRPr="00440EC9" w:rsidRDefault="00D40811" w:rsidP="00D40811">
            <w:pPr>
              <w:jc w:val="center"/>
            </w:pPr>
            <w:r w:rsidRPr="00440EC9">
              <w:rPr>
                <w:color w:val="264A60"/>
              </w:rPr>
              <w:t>13</w:t>
            </w:r>
          </w:p>
        </w:tc>
        <w:tc>
          <w:tcPr>
            <w:tcW w:w="399" w:type="pct"/>
            <w:vAlign w:val="center"/>
          </w:tcPr>
          <w:p w14:paraId="3545A3A2" w14:textId="7888EC4D" w:rsidR="00D40811" w:rsidRPr="00440EC9" w:rsidRDefault="00D40811" w:rsidP="00D40811">
            <w:pPr>
              <w:jc w:val="center"/>
            </w:pPr>
            <w:r w:rsidRPr="00440EC9">
              <w:rPr>
                <w:color w:val="000000"/>
              </w:rPr>
              <w:t>19%</w:t>
            </w:r>
          </w:p>
        </w:tc>
        <w:tc>
          <w:tcPr>
            <w:tcW w:w="399" w:type="pct"/>
            <w:vAlign w:val="center"/>
          </w:tcPr>
          <w:p w14:paraId="4BA3537F" w14:textId="654B1D43" w:rsidR="00D40811" w:rsidRPr="00440EC9" w:rsidRDefault="00D40811" w:rsidP="00D40811">
            <w:pPr>
              <w:jc w:val="center"/>
            </w:pPr>
            <w:r w:rsidRPr="00440EC9">
              <w:rPr>
                <w:color w:val="264A60"/>
              </w:rPr>
              <w:t>3</w:t>
            </w:r>
          </w:p>
        </w:tc>
        <w:tc>
          <w:tcPr>
            <w:tcW w:w="399" w:type="pct"/>
            <w:vAlign w:val="center"/>
          </w:tcPr>
          <w:p w14:paraId="53C6FA37" w14:textId="7B11C7AD" w:rsidR="00D40811" w:rsidRPr="00440EC9" w:rsidRDefault="00D40811" w:rsidP="00D40811">
            <w:pPr>
              <w:jc w:val="center"/>
            </w:pPr>
            <w:r w:rsidRPr="00440EC9">
              <w:rPr>
                <w:color w:val="000000"/>
              </w:rPr>
              <w:t>25%</w:t>
            </w:r>
          </w:p>
        </w:tc>
        <w:tc>
          <w:tcPr>
            <w:tcW w:w="399" w:type="pct"/>
            <w:vAlign w:val="center"/>
          </w:tcPr>
          <w:p w14:paraId="1379E9F9" w14:textId="794F7BBF" w:rsidR="00D40811" w:rsidRPr="00440EC9" w:rsidRDefault="00D40811" w:rsidP="00D40811">
            <w:pPr>
              <w:jc w:val="center"/>
            </w:pPr>
            <w:r w:rsidRPr="00440EC9">
              <w:rPr>
                <w:color w:val="264A60"/>
              </w:rPr>
              <w:t>10</w:t>
            </w:r>
          </w:p>
        </w:tc>
        <w:tc>
          <w:tcPr>
            <w:tcW w:w="399" w:type="pct"/>
            <w:vAlign w:val="center"/>
          </w:tcPr>
          <w:p w14:paraId="4711AEB4" w14:textId="55EDECD0" w:rsidR="00D40811" w:rsidRPr="00440EC9" w:rsidRDefault="00D40811" w:rsidP="00D40811">
            <w:pPr>
              <w:jc w:val="center"/>
            </w:pPr>
            <w:r w:rsidRPr="00440EC9">
              <w:rPr>
                <w:color w:val="000000"/>
              </w:rPr>
              <w:t>16%</w:t>
            </w:r>
          </w:p>
        </w:tc>
        <w:tc>
          <w:tcPr>
            <w:tcW w:w="399" w:type="pct"/>
            <w:vAlign w:val="center"/>
          </w:tcPr>
          <w:p w14:paraId="0C68008B" w14:textId="7B901C62" w:rsidR="00D40811" w:rsidRPr="00440EC9" w:rsidRDefault="00D40811" w:rsidP="00D40811">
            <w:pPr>
              <w:jc w:val="center"/>
              <w:rPr>
                <w:highlight w:val="yellow"/>
              </w:rPr>
            </w:pPr>
            <w:r w:rsidRPr="00440EC9">
              <w:rPr>
                <w:color w:val="010205"/>
              </w:rPr>
              <w:t>26</w:t>
            </w:r>
          </w:p>
        </w:tc>
        <w:tc>
          <w:tcPr>
            <w:tcW w:w="399" w:type="pct"/>
            <w:vAlign w:val="center"/>
          </w:tcPr>
          <w:p w14:paraId="0CE97D1C" w14:textId="5EA9ECB3" w:rsidR="00D40811" w:rsidRPr="00440EC9" w:rsidRDefault="00D40811" w:rsidP="00D40811">
            <w:pPr>
              <w:jc w:val="center"/>
              <w:rPr>
                <w:highlight w:val="yellow"/>
              </w:rPr>
            </w:pPr>
            <w:r w:rsidRPr="00440EC9">
              <w:rPr>
                <w:color w:val="010205"/>
              </w:rPr>
              <w:t>44.8</w:t>
            </w:r>
          </w:p>
        </w:tc>
      </w:tr>
      <w:tr w:rsidR="00D40811" w:rsidRPr="00440EC9" w14:paraId="5E17A39A" w14:textId="77777777" w:rsidTr="00D85F59">
        <w:tc>
          <w:tcPr>
            <w:tcW w:w="1806" w:type="pct"/>
            <w:vAlign w:val="center"/>
          </w:tcPr>
          <w:p w14:paraId="0B687890" w14:textId="1642013F" w:rsidR="00D40811" w:rsidRPr="00440EC9" w:rsidRDefault="00D40811" w:rsidP="00D40811">
            <w:pPr>
              <w:rPr>
                <w:color w:val="000000" w:themeColor="text1"/>
              </w:rPr>
            </w:pPr>
            <w:r w:rsidRPr="00440EC9">
              <w:rPr>
                <w:color w:val="000000" w:themeColor="text1"/>
              </w:rPr>
              <w:t>Entrega oportuna a sus clientes</w:t>
            </w:r>
          </w:p>
        </w:tc>
        <w:tc>
          <w:tcPr>
            <w:tcW w:w="399" w:type="pct"/>
            <w:vAlign w:val="center"/>
          </w:tcPr>
          <w:p w14:paraId="41E5EB07" w14:textId="7D368FBF" w:rsidR="00D40811" w:rsidRPr="00440EC9" w:rsidRDefault="00D40811" w:rsidP="00D40811">
            <w:pPr>
              <w:jc w:val="center"/>
              <w:rPr>
                <w:color w:val="264A60"/>
              </w:rPr>
            </w:pPr>
            <w:r w:rsidRPr="00440EC9">
              <w:rPr>
                <w:color w:val="264A60"/>
              </w:rPr>
              <w:t>10</w:t>
            </w:r>
          </w:p>
        </w:tc>
        <w:tc>
          <w:tcPr>
            <w:tcW w:w="399" w:type="pct"/>
            <w:vAlign w:val="center"/>
          </w:tcPr>
          <w:p w14:paraId="2C7646A8" w14:textId="313585A1" w:rsidR="00D40811" w:rsidRPr="00440EC9" w:rsidRDefault="00D40811" w:rsidP="00D40811">
            <w:pPr>
              <w:jc w:val="center"/>
              <w:rPr>
                <w:color w:val="000000"/>
              </w:rPr>
            </w:pPr>
            <w:r w:rsidRPr="00440EC9">
              <w:rPr>
                <w:color w:val="000000"/>
              </w:rPr>
              <w:t>15%</w:t>
            </w:r>
          </w:p>
        </w:tc>
        <w:tc>
          <w:tcPr>
            <w:tcW w:w="399" w:type="pct"/>
            <w:vAlign w:val="center"/>
          </w:tcPr>
          <w:p w14:paraId="50817013" w14:textId="6D54330C" w:rsidR="00D40811" w:rsidRPr="00440EC9" w:rsidRDefault="00D40811" w:rsidP="00D40811">
            <w:pPr>
              <w:jc w:val="center"/>
              <w:rPr>
                <w:color w:val="264A60"/>
              </w:rPr>
            </w:pPr>
            <w:r w:rsidRPr="00440EC9">
              <w:rPr>
                <w:color w:val="264A60"/>
              </w:rPr>
              <w:t>3</w:t>
            </w:r>
          </w:p>
        </w:tc>
        <w:tc>
          <w:tcPr>
            <w:tcW w:w="399" w:type="pct"/>
            <w:vAlign w:val="center"/>
          </w:tcPr>
          <w:p w14:paraId="10B568F7" w14:textId="52375117" w:rsidR="00D40811" w:rsidRPr="00440EC9" w:rsidRDefault="00D40811" w:rsidP="00D40811">
            <w:pPr>
              <w:jc w:val="center"/>
              <w:rPr>
                <w:color w:val="000000"/>
              </w:rPr>
            </w:pPr>
            <w:r w:rsidRPr="00440EC9">
              <w:rPr>
                <w:color w:val="000000"/>
              </w:rPr>
              <w:t>25%</w:t>
            </w:r>
          </w:p>
        </w:tc>
        <w:tc>
          <w:tcPr>
            <w:tcW w:w="399" w:type="pct"/>
            <w:vAlign w:val="center"/>
          </w:tcPr>
          <w:p w14:paraId="1A8879F7" w14:textId="2F2EB167" w:rsidR="00D40811" w:rsidRPr="00440EC9" w:rsidRDefault="00D40811" w:rsidP="00D40811">
            <w:pPr>
              <w:jc w:val="center"/>
              <w:rPr>
                <w:color w:val="264A60"/>
              </w:rPr>
            </w:pPr>
            <w:r w:rsidRPr="00440EC9">
              <w:rPr>
                <w:color w:val="264A60"/>
              </w:rPr>
              <w:t>12</w:t>
            </w:r>
          </w:p>
        </w:tc>
        <w:tc>
          <w:tcPr>
            <w:tcW w:w="399" w:type="pct"/>
            <w:vAlign w:val="center"/>
          </w:tcPr>
          <w:p w14:paraId="00BBAEFC" w14:textId="2D58924A" w:rsidR="00D40811" w:rsidRPr="00440EC9" w:rsidRDefault="00D40811" w:rsidP="00D40811">
            <w:pPr>
              <w:jc w:val="center"/>
              <w:rPr>
                <w:color w:val="000000"/>
              </w:rPr>
            </w:pPr>
            <w:r w:rsidRPr="00440EC9">
              <w:rPr>
                <w:color w:val="000000"/>
              </w:rPr>
              <w:t>19%</w:t>
            </w:r>
          </w:p>
        </w:tc>
        <w:tc>
          <w:tcPr>
            <w:tcW w:w="399" w:type="pct"/>
            <w:vAlign w:val="center"/>
          </w:tcPr>
          <w:p w14:paraId="3B349A24" w14:textId="39F0DA81" w:rsidR="00D40811" w:rsidRPr="00440EC9" w:rsidRDefault="00D40811" w:rsidP="00D40811">
            <w:pPr>
              <w:jc w:val="center"/>
              <w:rPr>
                <w:color w:val="010205"/>
              </w:rPr>
            </w:pPr>
            <w:r w:rsidRPr="00440EC9">
              <w:rPr>
                <w:color w:val="010205"/>
              </w:rPr>
              <w:t>25</w:t>
            </w:r>
          </w:p>
        </w:tc>
        <w:tc>
          <w:tcPr>
            <w:tcW w:w="399" w:type="pct"/>
            <w:vAlign w:val="center"/>
          </w:tcPr>
          <w:p w14:paraId="6C0A3171" w14:textId="67FB547D" w:rsidR="00D40811" w:rsidRPr="00440EC9" w:rsidRDefault="00D40811" w:rsidP="00D40811">
            <w:pPr>
              <w:jc w:val="center"/>
              <w:rPr>
                <w:color w:val="010205"/>
              </w:rPr>
            </w:pPr>
            <w:r w:rsidRPr="00440EC9">
              <w:rPr>
                <w:color w:val="010205"/>
              </w:rPr>
              <w:t>43.1</w:t>
            </w:r>
          </w:p>
        </w:tc>
      </w:tr>
      <w:tr w:rsidR="00D40811" w:rsidRPr="00440EC9" w14:paraId="73D1EA7E" w14:textId="77777777" w:rsidTr="00D85F59">
        <w:tc>
          <w:tcPr>
            <w:tcW w:w="1806" w:type="pct"/>
            <w:vAlign w:val="center"/>
          </w:tcPr>
          <w:p w14:paraId="20636A6E" w14:textId="7FA029A1" w:rsidR="00D40811" w:rsidRPr="00440EC9" w:rsidRDefault="00D40811" w:rsidP="00D40811">
            <w:pPr>
              <w:rPr>
                <w:color w:val="000000" w:themeColor="text1"/>
              </w:rPr>
            </w:pPr>
            <w:r w:rsidRPr="00440EC9">
              <w:rPr>
                <w:color w:val="000000" w:themeColor="text1"/>
              </w:rPr>
              <w:t>Crecimiento empresarial a partir de los procesos de la organización</w:t>
            </w:r>
          </w:p>
        </w:tc>
        <w:tc>
          <w:tcPr>
            <w:tcW w:w="399" w:type="pct"/>
            <w:vAlign w:val="center"/>
          </w:tcPr>
          <w:p w14:paraId="20F6BC61" w14:textId="3E6A077D" w:rsidR="00D40811" w:rsidRPr="00440EC9" w:rsidRDefault="00D40811" w:rsidP="00D40811">
            <w:pPr>
              <w:jc w:val="center"/>
              <w:rPr>
                <w:color w:val="264A60"/>
              </w:rPr>
            </w:pPr>
            <w:r w:rsidRPr="00440EC9">
              <w:rPr>
                <w:color w:val="264A60"/>
              </w:rPr>
              <w:t>11</w:t>
            </w:r>
          </w:p>
        </w:tc>
        <w:tc>
          <w:tcPr>
            <w:tcW w:w="399" w:type="pct"/>
            <w:vAlign w:val="center"/>
          </w:tcPr>
          <w:p w14:paraId="34A5947B" w14:textId="04AE25F3" w:rsidR="00D40811" w:rsidRPr="00440EC9" w:rsidRDefault="00D40811" w:rsidP="00D40811">
            <w:pPr>
              <w:jc w:val="center"/>
              <w:rPr>
                <w:color w:val="000000"/>
              </w:rPr>
            </w:pPr>
            <w:r w:rsidRPr="00440EC9">
              <w:rPr>
                <w:color w:val="000000"/>
              </w:rPr>
              <w:t>16%</w:t>
            </w:r>
          </w:p>
        </w:tc>
        <w:tc>
          <w:tcPr>
            <w:tcW w:w="399" w:type="pct"/>
            <w:vAlign w:val="center"/>
          </w:tcPr>
          <w:p w14:paraId="4F3DF1D9" w14:textId="27F27F18" w:rsidR="00D40811" w:rsidRPr="00440EC9" w:rsidRDefault="00D40811" w:rsidP="00D40811">
            <w:pPr>
              <w:jc w:val="center"/>
              <w:rPr>
                <w:color w:val="264A60"/>
              </w:rPr>
            </w:pPr>
            <w:r w:rsidRPr="00440EC9">
              <w:rPr>
                <w:color w:val="264A60"/>
              </w:rPr>
              <w:t>1</w:t>
            </w:r>
          </w:p>
        </w:tc>
        <w:tc>
          <w:tcPr>
            <w:tcW w:w="399" w:type="pct"/>
            <w:vAlign w:val="center"/>
          </w:tcPr>
          <w:p w14:paraId="1673F065" w14:textId="1D028ED1" w:rsidR="00D40811" w:rsidRPr="00440EC9" w:rsidRDefault="00D40811" w:rsidP="00D40811">
            <w:pPr>
              <w:jc w:val="center"/>
              <w:rPr>
                <w:color w:val="000000"/>
              </w:rPr>
            </w:pPr>
            <w:r w:rsidRPr="00440EC9">
              <w:rPr>
                <w:color w:val="000000"/>
              </w:rPr>
              <w:t>8%</w:t>
            </w:r>
          </w:p>
        </w:tc>
        <w:tc>
          <w:tcPr>
            <w:tcW w:w="399" w:type="pct"/>
            <w:vAlign w:val="center"/>
          </w:tcPr>
          <w:p w14:paraId="78DA0F01" w14:textId="062DAC44" w:rsidR="00D40811" w:rsidRPr="00440EC9" w:rsidRDefault="00D40811" w:rsidP="00D40811">
            <w:pPr>
              <w:jc w:val="center"/>
              <w:rPr>
                <w:color w:val="264A60"/>
              </w:rPr>
            </w:pPr>
            <w:r w:rsidRPr="00440EC9">
              <w:rPr>
                <w:color w:val="264A60"/>
              </w:rPr>
              <w:t>12</w:t>
            </w:r>
          </w:p>
        </w:tc>
        <w:tc>
          <w:tcPr>
            <w:tcW w:w="399" w:type="pct"/>
            <w:vAlign w:val="center"/>
          </w:tcPr>
          <w:p w14:paraId="607EA208" w14:textId="213652FE" w:rsidR="00D40811" w:rsidRPr="00440EC9" w:rsidRDefault="00D40811" w:rsidP="00D40811">
            <w:pPr>
              <w:jc w:val="center"/>
              <w:rPr>
                <w:color w:val="000000"/>
              </w:rPr>
            </w:pPr>
            <w:r w:rsidRPr="00440EC9">
              <w:rPr>
                <w:color w:val="000000"/>
              </w:rPr>
              <w:t>19%</w:t>
            </w:r>
          </w:p>
        </w:tc>
        <w:tc>
          <w:tcPr>
            <w:tcW w:w="399" w:type="pct"/>
            <w:vAlign w:val="center"/>
          </w:tcPr>
          <w:p w14:paraId="751AF2BB" w14:textId="3C1AAD25" w:rsidR="00D40811" w:rsidRPr="00440EC9" w:rsidRDefault="00D40811" w:rsidP="00D40811">
            <w:pPr>
              <w:jc w:val="center"/>
              <w:rPr>
                <w:color w:val="010205"/>
              </w:rPr>
            </w:pPr>
            <w:r w:rsidRPr="00440EC9">
              <w:rPr>
                <w:color w:val="010205"/>
              </w:rPr>
              <w:t>24</w:t>
            </w:r>
          </w:p>
        </w:tc>
        <w:tc>
          <w:tcPr>
            <w:tcW w:w="399" w:type="pct"/>
            <w:vAlign w:val="center"/>
          </w:tcPr>
          <w:p w14:paraId="25DEEA5E" w14:textId="66713A3B" w:rsidR="00D40811" w:rsidRPr="00440EC9" w:rsidRDefault="00D40811" w:rsidP="00D40811">
            <w:pPr>
              <w:jc w:val="center"/>
              <w:rPr>
                <w:color w:val="010205"/>
              </w:rPr>
            </w:pPr>
            <w:r w:rsidRPr="00440EC9">
              <w:rPr>
                <w:color w:val="010205"/>
              </w:rPr>
              <w:t>41.4</w:t>
            </w:r>
          </w:p>
        </w:tc>
      </w:tr>
      <w:tr w:rsidR="00D40811" w:rsidRPr="00440EC9" w14:paraId="41761656" w14:textId="77777777" w:rsidTr="00D85F59">
        <w:tc>
          <w:tcPr>
            <w:tcW w:w="1806" w:type="pct"/>
            <w:vAlign w:val="center"/>
          </w:tcPr>
          <w:p w14:paraId="3C782A3B" w14:textId="17FC602E" w:rsidR="00D40811" w:rsidRPr="00440EC9" w:rsidRDefault="00D40811" w:rsidP="00D40811">
            <w:pPr>
              <w:rPr>
                <w:color w:val="000000" w:themeColor="text1"/>
              </w:rPr>
            </w:pPr>
            <w:r w:rsidRPr="00440EC9">
              <w:rPr>
                <w:color w:val="000000" w:themeColor="text1"/>
              </w:rPr>
              <w:t>Cumplimiento con las disposiciones legales de las entidades reguladoras del estado</w:t>
            </w:r>
          </w:p>
        </w:tc>
        <w:tc>
          <w:tcPr>
            <w:tcW w:w="399" w:type="pct"/>
            <w:vAlign w:val="center"/>
          </w:tcPr>
          <w:p w14:paraId="68F8FE0F" w14:textId="37524D89" w:rsidR="00D40811" w:rsidRPr="00440EC9" w:rsidRDefault="00D40811" w:rsidP="00D40811">
            <w:pPr>
              <w:jc w:val="center"/>
            </w:pPr>
            <w:r w:rsidRPr="00440EC9">
              <w:rPr>
                <w:color w:val="264A60"/>
              </w:rPr>
              <w:t>8</w:t>
            </w:r>
          </w:p>
        </w:tc>
        <w:tc>
          <w:tcPr>
            <w:tcW w:w="399" w:type="pct"/>
            <w:vAlign w:val="center"/>
          </w:tcPr>
          <w:p w14:paraId="3337837B" w14:textId="11809492" w:rsidR="00D40811" w:rsidRPr="00440EC9" w:rsidRDefault="00D40811" w:rsidP="00D40811">
            <w:pPr>
              <w:jc w:val="center"/>
            </w:pPr>
            <w:r w:rsidRPr="00440EC9">
              <w:rPr>
                <w:color w:val="000000"/>
              </w:rPr>
              <w:t>12%</w:t>
            </w:r>
          </w:p>
        </w:tc>
        <w:tc>
          <w:tcPr>
            <w:tcW w:w="399" w:type="pct"/>
            <w:vAlign w:val="center"/>
          </w:tcPr>
          <w:p w14:paraId="73BBCD16" w14:textId="2F341963" w:rsidR="00D40811" w:rsidRPr="00440EC9" w:rsidRDefault="00D40811" w:rsidP="00D40811">
            <w:pPr>
              <w:jc w:val="center"/>
            </w:pPr>
            <w:r w:rsidRPr="00440EC9">
              <w:rPr>
                <w:color w:val="264A60"/>
              </w:rPr>
              <w:t>1</w:t>
            </w:r>
          </w:p>
        </w:tc>
        <w:tc>
          <w:tcPr>
            <w:tcW w:w="399" w:type="pct"/>
            <w:vAlign w:val="center"/>
          </w:tcPr>
          <w:p w14:paraId="06B7C92B" w14:textId="3A4F4A03" w:rsidR="00D40811" w:rsidRPr="00440EC9" w:rsidRDefault="00D40811" w:rsidP="00D40811">
            <w:pPr>
              <w:jc w:val="center"/>
            </w:pPr>
            <w:r w:rsidRPr="00440EC9">
              <w:rPr>
                <w:color w:val="000000"/>
              </w:rPr>
              <w:t>8%</w:t>
            </w:r>
          </w:p>
        </w:tc>
        <w:tc>
          <w:tcPr>
            <w:tcW w:w="399" w:type="pct"/>
            <w:vAlign w:val="center"/>
          </w:tcPr>
          <w:p w14:paraId="53AD39FB" w14:textId="70FF28D2" w:rsidR="00D40811" w:rsidRPr="00440EC9" w:rsidRDefault="00D40811" w:rsidP="00D40811">
            <w:pPr>
              <w:jc w:val="center"/>
            </w:pPr>
            <w:r w:rsidRPr="00440EC9">
              <w:rPr>
                <w:color w:val="264A60"/>
              </w:rPr>
              <w:t>11</w:t>
            </w:r>
          </w:p>
        </w:tc>
        <w:tc>
          <w:tcPr>
            <w:tcW w:w="399" w:type="pct"/>
            <w:vAlign w:val="center"/>
          </w:tcPr>
          <w:p w14:paraId="37963756" w14:textId="00ABA4ED" w:rsidR="00D40811" w:rsidRPr="00440EC9" w:rsidRDefault="00D40811" w:rsidP="00D40811">
            <w:pPr>
              <w:jc w:val="center"/>
            </w:pPr>
            <w:r w:rsidRPr="00440EC9">
              <w:rPr>
                <w:color w:val="000000"/>
              </w:rPr>
              <w:t>17%</w:t>
            </w:r>
          </w:p>
        </w:tc>
        <w:tc>
          <w:tcPr>
            <w:tcW w:w="399" w:type="pct"/>
            <w:vAlign w:val="center"/>
          </w:tcPr>
          <w:p w14:paraId="18D5C053" w14:textId="39919E1E" w:rsidR="00D40811" w:rsidRPr="00440EC9" w:rsidRDefault="00D40811" w:rsidP="00D40811">
            <w:pPr>
              <w:jc w:val="center"/>
              <w:rPr>
                <w:highlight w:val="yellow"/>
              </w:rPr>
            </w:pPr>
            <w:r w:rsidRPr="00440EC9">
              <w:rPr>
                <w:color w:val="010205"/>
              </w:rPr>
              <w:t>20</w:t>
            </w:r>
          </w:p>
        </w:tc>
        <w:tc>
          <w:tcPr>
            <w:tcW w:w="399" w:type="pct"/>
            <w:vAlign w:val="center"/>
          </w:tcPr>
          <w:p w14:paraId="5B400113" w14:textId="1BE2BA6D" w:rsidR="00D40811" w:rsidRPr="00440EC9" w:rsidRDefault="00D40811" w:rsidP="00D40811">
            <w:pPr>
              <w:jc w:val="center"/>
              <w:rPr>
                <w:highlight w:val="yellow"/>
              </w:rPr>
            </w:pPr>
            <w:r w:rsidRPr="00440EC9">
              <w:rPr>
                <w:color w:val="010205"/>
              </w:rPr>
              <w:t>34.5</w:t>
            </w:r>
          </w:p>
        </w:tc>
      </w:tr>
      <w:tr w:rsidR="00D40811" w:rsidRPr="00440EC9" w14:paraId="773802DB" w14:textId="77777777" w:rsidTr="00D85F59">
        <w:tc>
          <w:tcPr>
            <w:tcW w:w="1806" w:type="pct"/>
            <w:vAlign w:val="center"/>
          </w:tcPr>
          <w:p w14:paraId="0348E859" w14:textId="5F6F585C" w:rsidR="00D40811" w:rsidRPr="00440EC9" w:rsidRDefault="00D40811" w:rsidP="00D40811">
            <w:pPr>
              <w:rPr>
                <w:color w:val="000000" w:themeColor="text1"/>
              </w:rPr>
            </w:pPr>
            <w:r w:rsidRPr="00440EC9">
              <w:rPr>
                <w:color w:val="000000" w:themeColor="text1"/>
              </w:rPr>
              <w:t>Cumplimiento de especificaciones de sus productos o servicios</w:t>
            </w:r>
          </w:p>
        </w:tc>
        <w:tc>
          <w:tcPr>
            <w:tcW w:w="399" w:type="pct"/>
            <w:vAlign w:val="center"/>
          </w:tcPr>
          <w:p w14:paraId="1F065E79" w14:textId="4D9DAD78" w:rsidR="00D40811" w:rsidRPr="00440EC9" w:rsidRDefault="00D40811" w:rsidP="00D40811">
            <w:pPr>
              <w:jc w:val="center"/>
              <w:rPr>
                <w:color w:val="264A60"/>
              </w:rPr>
            </w:pPr>
            <w:r w:rsidRPr="00440EC9">
              <w:rPr>
                <w:color w:val="264A60"/>
              </w:rPr>
              <w:t>8</w:t>
            </w:r>
          </w:p>
        </w:tc>
        <w:tc>
          <w:tcPr>
            <w:tcW w:w="399" w:type="pct"/>
            <w:vAlign w:val="center"/>
          </w:tcPr>
          <w:p w14:paraId="52630E04" w14:textId="3514AB96" w:rsidR="00D40811" w:rsidRPr="00440EC9" w:rsidRDefault="00D40811" w:rsidP="00D40811">
            <w:pPr>
              <w:jc w:val="center"/>
              <w:rPr>
                <w:color w:val="000000"/>
              </w:rPr>
            </w:pPr>
            <w:r w:rsidRPr="00440EC9">
              <w:rPr>
                <w:color w:val="000000"/>
              </w:rPr>
              <w:t>12%</w:t>
            </w:r>
          </w:p>
        </w:tc>
        <w:tc>
          <w:tcPr>
            <w:tcW w:w="399" w:type="pct"/>
            <w:vAlign w:val="center"/>
          </w:tcPr>
          <w:p w14:paraId="3D1D99ED" w14:textId="75076EE8" w:rsidR="00D40811" w:rsidRPr="00440EC9" w:rsidRDefault="00D40811" w:rsidP="00D40811">
            <w:pPr>
              <w:jc w:val="center"/>
              <w:rPr>
                <w:color w:val="264A60"/>
              </w:rPr>
            </w:pPr>
            <w:r w:rsidRPr="00440EC9">
              <w:rPr>
                <w:color w:val="264A60"/>
              </w:rPr>
              <w:t>0</w:t>
            </w:r>
          </w:p>
        </w:tc>
        <w:tc>
          <w:tcPr>
            <w:tcW w:w="399" w:type="pct"/>
            <w:vAlign w:val="center"/>
          </w:tcPr>
          <w:p w14:paraId="33A6F735" w14:textId="3936BD2F" w:rsidR="00D40811" w:rsidRPr="00440EC9" w:rsidRDefault="00D40811" w:rsidP="00D40811">
            <w:pPr>
              <w:jc w:val="center"/>
              <w:rPr>
                <w:color w:val="000000"/>
              </w:rPr>
            </w:pPr>
            <w:r w:rsidRPr="00440EC9">
              <w:rPr>
                <w:color w:val="000000"/>
              </w:rPr>
              <w:t>0%</w:t>
            </w:r>
          </w:p>
        </w:tc>
        <w:tc>
          <w:tcPr>
            <w:tcW w:w="399" w:type="pct"/>
            <w:vAlign w:val="center"/>
          </w:tcPr>
          <w:p w14:paraId="27668B7D" w14:textId="04047424" w:rsidR="00D40811" w:rsidRPr="00440EC9" w:rsidRDefault="00D40811" w:rsidP="00D40811">
            <w:pPr>
              <w:jc w:val="center"/>
              <w:rPr>
                <w:color w:val="264A60"/>
              </w:rPr>
            </w:pPr>
            <w:r w:rsidRPr="00440EC9">
              <w:rPr>
                <w:color w:val="264A60"/>
              </w:rPr>
              <w:t>5</w:t>
            </w:r>
          </w:p>
        </w:tc>
        <w:tc>
          <w:tcPr>
            <w:tcW w:w="399" w:type="pct"/>
            <w:vAlign w:val="center"/>
          </w:tcPr>
          <w:p w14:paraId="24020F15" w14:textId="39E8482B" w:rsidR="00D40811" w:rsidRPr="00440EC9" w:rsidRDefault="00D40811" w:rsidP="00D40811">
            <w:pPr>
              <w:jc w:val="center"/>
              <w:rPr>
                <w:color w:val="000000"/>
              </w:rPr>
            </w:pPr>
            <w:r w:rsidRPr="00440EC9">
              <w:rPr>
                <w:color w:val="000000"/>
              </w:rPr>
              <w:t>8%</w:t>
            </w:r>
          </w:p>
        </w:tc>
        <w:tc>
          <w:tcPr>
            <w:tcW w:w="399" w:type="pct"/>
            <w:vAlign w:val="center"/>
          </w:tcPr>
          <w:p w14:paraId="7E0955D8" w14:textId="1F257137" w:rsidR="00D40811" w:rsidRPr="00440EC9" w:rsidRDefault="00D40811" w:rsidP="00D40811">
            <w:pPr>
              <w:jc w:val="center"/>
              <w:rPr>
                <w:color w:val="010205"/>
              </w:rPr>
            </w:pPr>
            <w:r w:rsidRPr="00440EC9">
              <w:rPr>
                <w:color w:val="010205"/>
              </w:rPr>
              <w:t>13</w:t>
            </w:r>
          </w:p>
        </w:tc>
        <w:tc>
          <w:tcPr>
            <w:tcW w:w="399" w:type="pct"/>
            <w:vAlign w:val="center"/>
          </w:tcPr>
          <w:p w14:paraId="472F28AB" w14:textId="7A750B6A" w:rsidR="00D40811" w:rsidRPr="00440EC9" w:rsidRDefault="00D40811" w:rsidP="00D40811">
            <w:pPr>
              <w:jc w:val="center"/>
              <w:rPr>
                <w:color w:val="010205"/>
              </w:rPr>
            </w:pPr>
            <w:r w:rsidRPr="00440EC9">
              <w:rPr>
                <w:color w:val="010205"/>
              </w:rPr>
              <w:t>22.4</w:t>
            </w:r>
          </w:p>
        </w:tc>
      </w:tr>
    </w:tbl>
    <w:p w14:paraId="6A43B250" w14:textId="10A841C3" w:rsidR="00D40811" w:rsidRPr="00D85F59" w:rsidRDefault="00D40811" w:rsidP="00D85F59">
      <w:pPr>
        <w:jc w:val="center"/>
        <w:rPr>
          <w:iCs/>
        </w:rPr>
      </w:pPr>
      <w:r w:rsidRPr="00D85F59">
        <w:rPr>
          <w:iCs/>
        </w:rPr>
        <w:t>Fuente: Elaboración propia con base en información estadística.</w:t>
      </w:r>
    </w:p>
    <w:p w14:paraId="421C956F" w14:textId="77777777" w:rsidR="00D40811" w:rsidRPr="00E56ABB" w:rsidRDefault="00D40811" w:rsidP="00D85F59">
      <w:pPr>
        <w:jc w:val="center"/>
        <w:rPr>
          <w:i/>
          <w:sz w:val="16"/>
          <w:szCs w:val="16"/>
        </w:rPr>
      </w:pPr>
      <w:r w:rsidRPr="00D85F59">
        <w:rPr>
          <w:iCs/>
        </w:rPr>
        <w:t>*La suma de las columnas del total rebasa el tamaño de la población por que el encuestado podría seleccionar más de una opción.</w:t>
      </w:r>
    </w:p>
    <w:p w14:paraId="03DECB5F" w14:textId="1439C769" w:rsidR="00A542F9" w:rsidRDefault="00A542F9" w:rsidP="00FD36A3">
      <w:pPr>
        <w:jc w:val="both"/>
        <w:rPr>
          <w:sz w:val="22"/>
          <w:szCs w:val="22"/>
        </w:rPr>
      </w:pPr>
    </w:p>
    <w:p w14:paraId="6EDF9475" w14:textId="59A3191B" w:rsidR="002F1EDF" w:rsidRPr="00440EC9" w:rsidRDefault="002F1EDF" w:rsidP="00CD1885">
      <w:pPr>
        <w:spacing w:line="360" w:lineRule="auto"/>
        <w:ind w:firstLine="708"/>
        <w:jc w:val="both"/>
      </w:pPr>
      <w:r>
        <w:t>S</w:t>
      </w:r>
      <w:r w:rsidRPr="00440EC9">
        <w:t xml:space="preserve">e aprecia, como resultado del manejo del capital humano, el ambiente laboral activo y de participación, así como la procuración de un beneficio recíproco con los trabajadores, proveedores y clientes, que se torna como una de las principales estrategias empleadas principalmente en la empresa familiar. </w:t>
      </w:r>
    </w:p>
    <w:p w14:paraId="656F4431" w14:textId="59741050" w:rsidR="008609D8" w:rsidRPr="00AF482B" w:rsidRDefault="002303EA" w:rsidP="00CD1885">
      <w:pPr>
        <w:spacing w:line="360" w:lineRule="auto"/>
        <w:ind w:firstLine="708"/>
        <w:jc w:val="both"/>
      </w:pPr>
      <w:r w:rsidRPr="00AF482B">
        <w:t>En el caso de</w:t>
      </w:r>
      <w:r w:rsidR="008609D8" w:rsidRPr="00AF482B">
        <w:t xml:space="preserve"> las diferencias entre los diversos grupos poblacionales que se estudiaron en est</w:t>
      </w:r>
      <w:r w:rsidRPr="00AF482B">
        <w:t>e trabajo</w:t>
      </w:r>
      <w:r w:rsidR="008609D8" w:rsidRPr="00AF482B">
        <w:t xml:space="preserve">, únicamente se encontraron diferencias con relación a las dimensiones de liderazgo, al tipo de propiedad de la empresa y </w:t>
      </w:r>
      <w:r w:rsidRPr="00AF482B">
        <w:t xml:space="preserve">a </w:t>
      </w:r>
      <w:r w:rsidR="008609D8" w:rsidRPr="00AF482B">
        <w:t xml:space="preserve">la </w:t>
      </w:r>
      <w:r w:rsidRPr="00AF482B">
        <w:t>existente</w:t>
      </w:r>
      <w:r w:rsidR="008609D8" w:rsidRPr="00AF482B">
        <w:t xml:space="preserve"> entre los aspectos familiares y laborales. En la </w:t>
      </w:r>
      <w:r w:rsidRPr="00AF482B">
        <w:t>T</w:t>
      </w:r>
      <w:r w:rsidR="008609D8" w:rsidRPr="00AF482B">
        <w:t xml:space="preserve">abla 6 se presentan los resultados del ANOVA para las dimensiones de liderazgo y el tipo de propiedad de la empresa. </w:t>
      </w:r>
    </w:p>
    <w:p w14:paraId="0C63C1E9" w14:textId="0E767015" w:rsidR="008609D8" w:rsidRDefault="008609D8" w:rsidP="00AF482B">
      <w:pPr>
        <w:spacing w:line="360" w:lineRule="auto"/>
        <w:jc w:val="both"/>
      </w:pPr>
    </w:p>
    <w:p w14:paraId="70B68E7F" w14:textId="2685992C" w:rsidR="00564C57" w:rsidRDefault="00564C57" w:rsidP="00AF482B">
      <w:pPr>
        <w:spacing w:line="360" w:lineRule="auto"/>
        <w:jc w:val="both"/>
      </w:pPr>
    </w:p>
    <w:p w14:paraId="6E51EA59" w14:textId="57984F78" w:rsidR="00564C57" w:rsidRDefault="00564C57" w:rsidP="00AF482B">
      <w:pPr>
        <w:spacing w:line="360" w:lineRule="auto"/>
        <w:jc w:val="both"/>
      </w:pPr>
    </w:p>
    <w:p w14:paraId="092D813E" w14:textId="31C3E86A" w:rsidR="00564C57" w:rsidRDefault="00564C57" w:rsidP="00AF482B">
      <w:pPr>
        <w:spacing w:line="360" w:lineRule="auto"/>
        <w:jc w:val="both"/>
      </w:pPr>
    </w:p>
    <w:p w14:paraId="43B7E986" w14:textId="01868A4F" w:rsidR="00564C57" w:rsidRDefault="00564C57" w:rsidP="00AF482B">
      <w:pPr>
        <w:spacing w:line="360" w:lineRule="auto"/>
        <w:jc w:val="both"/>
      </w:pPr>
    </w:p>
    <w:p w14:paraId="217496E6" w14:textId="10CDB0C1" w:rsidR="00564C57" w:rsidRDefault="00564C57" w:rsidP="00AF482B">
      <w:pPr>
        <w:spacing w:line="360" w:lineRule="auto"/>
        <w:jc w:val="both"/>
      </w:pPr>
    </w:p>
    <w:p w14:paraId="3E0287C2" w14:textId="77777777" w:rsidR="00564C57" w:rsidRPr="00AF482B" w:rsidRDefault="00564C57" w:rsidP="00AF482B">
      <w:pPr>
        <w:spacing w:line="360" w:lineRule="auto"/>
        <w:jc w:val="both"/>
      </w:pPr>
    </w:p>
    <w:p w14:paraId="07C0BA56" w14:textId="5F518339" w:rsidR="008609D8" w:rsidRPr="00AF482B" w:rsidRDefault="008609D8" w:rsidP="00D85F59">
      <w:pPr>
        <w:jc w:val="center"/>
        <w:rPr>
          <w:iCs/>
          <w:lang w:val="es-MX"/>
        </w:rPr>
      </w:pPr>
      <w:r w:rsidRPr="00D85F59">
        <w:rPr>
          <w:b/>
          <w:bCs/>
        </w:rPr>
        <w:lastRenderedPageBreak/>
        <w:t>Tabla 6</w:t>
      </w:r>
      <w:r w:rsidR="00D85F59" w:rsidRPr="00D85F59">
        <w:rPr>
          <w:b/>
          <w:bCs/>
        </w:rPr>
        <w:t>.</w:t>
      </w:r>
      <w:r w:rsidRPr="00AF482B">
        <w:t xml:space="preserve"> </w:t>
      </w:r>
      <w:r w:rsidRPr="00AF482B">
        <w:rPr>
          <w:iCs/>
          <w:lang w:val="es-MX"/>
        </w:rPr>
        <w:t xml:space="preserve">Media, </w:t>
      </w:r>
      <w:r w:rsidR="002303EA" w:rsidRPr="00AF482B">
        <w:rPr>
          <w:iCs/>
          <w:lang w:val="es-MX"/>
        </w:rPr>
        <w:t>D</w:t>
      </w:r>
      <w:r w:rsidRPr="00AF482B">
        <w:rPr>
          <w:iCs/>
          <w:lang w:val="es-MX"/>
        </w:rPr>
        <w:t>esviaci</w:t>
      </w:r>
      <w:r w:rsidR="002303EA" w:rsidRPr="00AF482B">
        <w:rPr>
          <w:iCs/>
          <w:lang w:val="es-MX"/>
        </w:rPr>
        <w:t>ó</w:t>
      </w:r>
      <w:r w:rsidRPr="00AF482B">
        <w:rPr>
          <w:iCs/>
          <w:lang w:val="es-MX"/>
        </w:rPr>
        <w:t xml:space="preserve">n </w:t>
      </w:r>
      <w:r w:rsidR="002303EA" w:rsidRPr="00AF482B">
        <w:rPr>
          <w:iCs/>
          <w:lang w:val="es-MX"/>
        </w:rPr>
        <w:t>E</w:t>
      </w:r>
      <w:r w:rsidRPr="00AF482B">
        <w:rPr>
          <w:iCs/>
          <w:lang w:val="es-MX"/>
        </w:rPr>
        <w:t>stándar</w:t>
      </w:r>
      <w:r w:rsidR="002303EA" w:rsidRPr="00AF482B">
        <w:rPr>
          <w:iCs/>
          <w:lang w:val="es-MX"/>
        </w:rPr>
        <w:t xml:space="preserve"> y</w:t>
      </w:r>
      <w:r w:rsidRPr="00AF482B">
        <w:rPr>
          <w:iCs/>
          <w:lang w:val="es-MX"/>
        </w:rPr>
        <w:t xml:space="preserve"> </w:t>
      </w:r>
      <w:r w:rsidR="002303EA" w:rsidRPr="00AF482B">
        <w:rPr>
          <w:iCs/>
          <w:lang w:val="es-MX"/>
        </w:rPr>
        <w:t>A</w:t>
      </w:r>
      <w:r w:rsidRPr="00AF482B">
        <w:rPr>
          <w:iCs/>
          <w:lang w:val="es-MX"/>
        </w:rPr>
        <w:t xml:space="preserve">nálisis </w:t>
      </w:r>
      <w:r w:rsidR="002303EA" w:rsidRPr="00AF482B">
        <w:rPr>
          <w:iCs/>
          <w:lang w:val="es-MX"/>
        </w:rPr>
        <w:t>U</w:t>
      </w:r>
      <w:r w:rsidRPr="00AF482B">
        <w:rPr>
          <w:iCs/>
          <w:lang w:val="es-MX"/>
        </w:rPr>
        <w:t xml:space="preserve">nidireccional de </w:t>
      </w:r>
      <w:r w:rsidR="002303EA" w:rsidRPr="00AF482B">
        <w:rPr>
          <w:iCs/>
          <w:lang w:val="es-MX"/>
        </w:rPr>
        <w:t>V</w:t>
      </w:r>
      <w:r w:rsidRPr="00AF482B">
        <w:rPr>
          <w:iCs/>
          <w:lang w:val="es-MX"/>
        </w:rPr>
        <w:t xml:space="preserve">arianza </w:t>
      </w:r>
      <w:r w:rsidR="002303EA" w:rsidRPr="00AF482B">
        <w:rPr>
          <w:iCs/>
          <w:lang w:val="es-MX"/>
        </w:rPr>
        <w:t>entre</w:t>
      </w:r>
      <w:r w:rsidRPr="00AF482B">
        <w:rPr>
          <w:iCs/>
          <w:lang w:val="es-MX"/>
        </w:rPr>
        <w:t xml:space="preserve"> </w:t>
      </w:r>
      <w:r w:rsidR="00BA3DF6" w:rsidRPr="00AF482B">
        <w:rPr>
          <w:iCs/>
          <w:lang w:val="es-MX"/>
        </w:rPr>
        <w:t xml:space="preserve">las </w:t>
      </w:r>
      <w:r w:rsidR="002303EA" w:rsidRPr="00AF482B">
        <w:rPr>
          <w:iCs/>
          <w:lang w:val="es-MX"/>
        </w:rPr>
        <w:t>D</w:t>
      </w:r>
      <w:r w:rsidR="00BA3DF6" w:rsidRPr="00AF482B">
        <w:rPr>
          <w:iCs/>
          <w:lang w:val="es-MX"/>
        </w:rPr>
        <w:t xml:space="preserve">imensiones de </w:t>
      </w:r>
      <w:r w:rsidR="002303EA" w:rsidRPr="00AF482B">
        <w:rPr>
          <w:iCs/>
          <w:lang w:val="es-MX"/>
        </w:rPr>
        <w:t>L</w:t>
      </w:r>
      <w:r w:rsidR="00BA3DF6" w:rsidRPr="00AF482B">
        <w:rPr>
          <w:iCs/>
          <w:lang w:val="es-MX"/>
        </w:rPr>
        <w:t>iderazgo</w:t>
      </w:r>
      <w:r w:rsidRPr="00AF482B">
        <w:rPr>
          <w:iCs/>
          <w:lang w:val="es-MX"/>
        </w:rPr>
        <w:t xml:space="preserve"> y </w:t>
      </w:r>
      <w:r w:rsidR="00BA3DF6" w:rsidRPr="00AF482B">
        <w:rPr>
          <w:iCs/>
          <w:lang w:val="es-MX"/>
        </w:rPr>
        <w:t xml:space="preserve">el </w:t>
      </w:r>
      <w:r w:rsidR="002303EA" w:rsidRPr="00AF482B">
        <w:rPr>
          <w:iCs/>
          <w:lang w:val="es-MX"/>
        </w:rPr>
        <w:t>T</w:t>
      </w:r>
      <w:r w:rsidR="00BA3DF6" w:rsidRPr="00AF482B">
        <w:rPr>
          <w:iCs/>
          <w:lang w:val="es-MX"/>
        </w:rPr>
        <w:t xml:space="preserve">ipo de </w:t>
      </w:r>
      <w:r w:rsidR="002303EA" w:rsidRPr="00AF482B">
        <w:rPr>
          <w:iCs/>
          <w:lang w:val="es-MX"/>
        </w:rPr>
        <w:t>P</w:t>
      </w:r>
      <w:r w:rsidR="00BA3DF6" w:rsidRPr="00AF482B">
        <w:rPr>
          <w:iCs/>
          <w:lang w:val="es-MX"/>
        </w:rPr>
        <w:t xml:space="preserve">ropiedad de la </w:t>
      </w:r>
      <w:r w:rsidR="002303EA" w:rsidRPr="00AF482B">
        <w:rPr>
          <w:iCs/>
          <w:lang w:val="es-MX"/>
        </w:rPr>
        <w:t>E</w:t>
      </w:r>
      <w:r w:rsidR="00BA3DF6" w:rsidRPr="00AF482B">
        <w:rPr>
          <w:iCs/>
          <w:lang w:val="es-MX"/>
        </w:rPr>
        <w:t>mpresa.</w:t>
      </w:r>
    </w:p>
    <w:p w14:paraId="0D8DDB85" w14:textId="77777777" w:rsidR="002303EA" w:rsidRPr="00AF482B" w:rsidRDefault="002303EA" w:rsidP="008609D8">
      <w:pPr>
        <w:jc w:val="both"/>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1800"/>
        <w:gridCol w:w="680"/>
        <w:gridCol w:w="680"/>
        <w:gridCol w:w="680"/>
        <w:gridCol w:w="680"/>
        <w:gridCol w:w="680"/>
        <w:gridCol w:w="880"/>
        <w:gridCol w:w="1060"/>
        <w:gridCol w:w="1060"/>
        <w:gridCol w:w="1200"/>
      </w:tblGrid>
      <w:tr w:rsidR="008609D8" w:rsidRPr="006C1ABE" w14:paraId="5D6071CC" w14:textId="77777777" w:rsidTr="00D85F59">
        <w:trPr>
          <w:cantSplit/>
          <w:trHeight w:val="20"/>
        </w:trPr>
        <w:tc>
          <w:tcPr>
            <w:tcW w:w="1800" w:type="dxa"/>
            <w:vMerge w:val="restart"/>
            <w:shd w:val="clear" w:color="auto" w:fill="auto"/>
            <w:vAlign w:val="center"/>
            <w:hideMark/>
          </w:tcPr>
          <w:p w14:paraId="6E5889C4" w14:textId="484AD261" w:rsidR="008609D8" w:rsidRPr="006C1ABE" w:rsidRDefault="008609D8" w:rsidP="008609D8">
            <w:pPr>
              <w:jc w:val="center"/>
              <w:rPr>
                <w:b/>
                <w:lang w:val="es-MX" w:eastAsia="es-MX"/>
              </w:rPr>
            </w:pPr>
            <w:r w:rsidRPr="006C1ABE">
              <w:rPr>
                <w:b/>
                <w:lang w:val="es-MX" w:eastAsia="es-MX"/>
              </w:rPr>
              <w:t>Dimensiones</w:t>
            </w:r>
          </w:p>
        </w:tc>
        <w:tc>
          <w:tcPr>
            <w:tcW w:w="1360" w:type="dxa"/>
            <w:gridSpan w:val="2"/>
            <w:shd w:val="clear" w:color="auto" w:fill="auto"/>
            <w:vAlign w:val="center"/>
            <w:hideMark/>
          </w:tcPr>
          <w:p w14:paraId="55AA1EEF" w14:textId="77777777" w:rsidR="008609D8" w:rsidRPr="006C1ABE" w:rsidRDefault="008609D8" w:rsidP="008609D8">
            <w:pPr>
              <w:jc w:val="center"/>
              <w:rPr>
                <w:b/>
                <w:color w:val="000000"/>
                <w:lang w:val="es-MX" w:eastAsia="es-MX"/>
              </w:rPr>
            </w:pPr>
            <w:r w:rsidRPr="006C1ABE">
              <w:rPr>
                <w:b/>
                <w:color w:val="000000"/>
                <w:lang w:val="es-MX" w:eastAsia="es-MX"/>
              </w:rPr>
              <w:t>1. Propia</w:t>
            </w:r>
          </w:p>
        </w:tc>
        <w:tc>
          <w:tcPr>
            <w:tcW w:w="1360" w:type="dxa"/>
            <w:gridSpan w:val="2"/>
            <w:shd w:val="clear" w:color="auto" w:fill="auto"/>
            <w:vAlign w:val="center"/>
            <w:hideMark/>
          </w:tcPr>
          <w:p w14:paraId="7A71A50A" w14:textId="77777777" w:rsidR="008609D8" w:rsidRPr="006C1ABE" w:rsidRDefault="008609D8" w:rsidP="008609D8">
            <w:pPr>
              <w:jc w:val="center"/>
              <w:rPr>
                <w:b/>
                <w:color w:val="000000"/>
                <w:lang w:val="es-MX" w:eastAsia="es-MX"/>
              </w:rPr>
            </w:pPr>
            <w:r w:rsidRPr="006C1ABE">
              <w:rPr>
                <w:b/>
                <w:color w:val="000000"/>
                <w:lang w:val="es-MX" w:eastAsia="es-MX"/>
              </w:rPr>
              <w:t>2. Familiar</w:t>
            </w:r>
          </w:p>
        </w:tc>
        <w:tc>
          <w:tcPr>
            <w:tcW w:w="1560" w:type="dxa"/>
            <w:gridSpan w:val="2"/>
            <w:shd w:val="clear" w:color="auto" w:fill="auto"/>
            <w:vAlign w:val="center"/>
            <w:hideMark/>
          </w:tcPr>
          <w:p w14:paraId="74D57840" w14:textId="77777777" w:rsidR="008609D8" w:rsidRPr="006C1ABE" w:rsidRDefault="008609D8" w:rsidP="008609D8">
            <w:pPr>
              <w:jc w:val="center"/>
              <w:rPr>
                <w:b/>
                <w:color w:val="000000"/>
                <w:lang w:val="es-MX" w:eastAsia="es-MX"/>
              </w:rPr>
            </w:pPr>
            <w:r w:rsidRPr="006C1ABE">
              <w:rPr>
                <w:b/>
                <w:color w:val="000000"/>
                <w:lang w:val="es-MX" w:eastAsia="es-MX"/>
              </w:rPr>
              <w:t>3. Varios Socios</w:t>
            </w:r>
          </w:p>
        </w:tc>
        <w:tc>
          <w:tcPr>
            <w:tcW w:w="1060" w:type="dxa"/>
            <w:vMerge w:val="restart"/>
            <w:shd w:val="clear" w:color="auto" w:fill="auto"/>
            <w:vAlign w:val="center"/>
            <w:hideMark/>
          </w:tcPr>
          <w:p w14:paraId="3C7326C3" w14:textId="77777777" w:rsidR="008609D8" w:rsidRPr="006C1ABE" w:rsidRDefault="008609D8" w:rsidP="008609D8">
            <w:pPr>
              <w:jc w:val="center"/>
              <w:rPr>
                <w:b/>
                <w:i/>
                <w:iCs/>
                <w:color w:val="000000"/>
                <w:lang w:val="es-MX" w:eastAsia="es-MX"/>
              </w:rPr>
            </w:pPr>
            <w:r w:rsidRPr="006C1ABE">
              <w:rPr>
                <w:b/>
                <w:i/>
                <w:iCs/>
                <w:color w:val="000000"/>
                <w:lang w:val="es-MX" w:eastAsia="es-MX"/>
              </w:rPr>
              <w:t>F</w:t>
            </w:r>
          </w:p>
        </w:tc>
        <w:tc>
          <w:tcPr>
            <w:tcW w:w="1060" w:type="dxa"/>
            <w:vMerge w:val="restart"/>
            <w:shd w:val="clear" w:color="auto" w:fill="auto"/>
            <w:noWrap/>
            <w:vAlign w:val="center"/>
            <w:hideMark/>
          </w:tcPr>
          <w:p w14:paraId="28A2D5E4" w14:textId="77777777" w:rsidR="008609D8" w:rsidRPr="006C1ABE" w:rsidRDefault="008609D8" w:rsidP="008609D8">
            <w:pPr>
              <w:jc w:val="center"/>
              <w:rPr>
                <w:b/>
                <w:color w:val="000000"/>
                <w:lang w:val="es-MX" w:eastAsia="es-MX"/>
              </w:rPr>
            </w:pPr>
            <w:r w:rsidRPr="006C1ABE">
              <w:rPr>
                <w:b/>
                <w:color w:val="000000"/>
                <w:lang w:val="es-MX" w:eastAsia="es-MX"/>
              </w:rPr>
              <w:t>Post hoc</w:t>
            </w:r>
          </w:p>
        </w:tc>
        <w:tc>
          <w:tcPr>
            <w:tcW w:w="1200" w:type="dxa"/>
            <w:vMerge w:val="restart"/>
            <w:shd w:val="clear" w:color="auto" w:fill="auto"/>
            <w:vAlign w:val="center"/>
            <w:hideMark/>
          </w:tcPr>
          <w:p w14:paraId="7DCDDB3B" w14:textId="54802B58" w:rsidR="008609D8" w:rsidRPr="006C1ABE" w:rsidRDefault="008609D8" w:rsidP="008609D8">
            <w:pPr>
              <w:jc w:val="center"/>
              <w:rPr>
                <w:b/>
                <w:i/>
                <w:iCs/>
                <w:vertAlign w:val="superscript"/>
                <w:lang w:val="es-MX" w:eastAsia="es-MX"/>
              </w:rPr>
            </w:pPr>
            <w:r w:rsidRPr="006C1ABE">
              <w:rPr>
                <w:b/>
                <w:i/>
                <w:iCs/>
                <w:lang w:val="es-MX" w:eastAsia="es-MX"/>
              </w:rPr>
              <w:t>η</w:t>
            </w:r>
            <w:r w:rsidRPr="006C1ABE">
              <w:rPr>
                <w:b/>
                <w:i/>
                <w:iCs/>
                <w:vertAlign w:val="superscript"/>
                <w:lang w:val="es-MX" w:eastAsia="es-MX"/>
              </w:rPr>
              <w:t>2</w:t>
            </w:r>
          </w:p>
        </w:tc>
      </w:tr>
      <w:tr w:rsidR="008609D8" w:rsidRPr="006C1ABE" w14:paraId="42C114B2" w14:textId="77777777" w:rsidTr="00D85F59">
        <w:trPr>
          <w:cantSplit/>
          <w:trHeight w:val="20"/>
        </w:trPr>
        <w:tc>
          <w:tcPr>
            <w:tcW w:w="1800" w:type="dxa"/>
            <w:vMerge/>
            <w:shd w:val="clear" w:color="auto" w:fill="auto"/>
            <w:vAlign w:val="center"/>
            <w:hideMark/>
          </w:tcPr>
          <w:p w14:paraId="57FA999E" w14:textId="638FB9B2" w:rsidR="008609D8" w:rsidRPr="006C1ABE" w:rsidRDefault="008609D8" w:rsidP="008609D8">
            <w:pPr>
              <w:jc w:val="center"/>
              <w:rPr>
                <w:lang w:val="es-MX" w:eastAsia="es-MX"/>
              </w:rPr>
            </w:pPr>
          </w:p>
        </w:tc>
        <w:tc>
          <w:tcPr>
            <w:tcW w:w="680" w:type="dxa"/>
            <w:shd w:val="clear" w:color="auto" w:fill="auto"/>
            <w:vAlign w:val="center"/>
            <w:hideMark/>
          </w:tcPr>
          <w:p w14:paraId="43E41B90" w14:textId="77777777" w:rsidR="008609D8" w:rsidRPr="006C1ABE" w:rsidRDefault="008609D8" w:rsidP="008609D8">
            <w:pPr>
              <w:jc w:val="center"/>
              <w:rPr>
                <w:color w:val="000000"/>
                <w:lang w:val="es-MX" w:eastAsia="es-MX"/>
              </w:rPr>
            </w:pPr>
            <w:r w:rsidRPr="006C1ABE">
              <w:rPr>
                <w:color w:val="000000"/>
                <w:lang w:val="es-MX" w:eastAsia="es-MX"/>
              </w:rPr>
              <w:t>M</w:t>
            </w:r>
          </w:p>
        </w:tc>
        <w:tc>
          <w:tcPr>
            <w:tcW w:w="680" w:type="dxa"/>
            <w:shd w:val="clear" w:color="auto" w:fill="auto"/>
            <w:vAlign w:val="center"/>
            <w:hideMark/>
          </w:tcPr>
          <w:p w14:paraId="21024300" w14:textId="77777777" w:rsidR="008609D8" w:rsidRPr="006C1ABE" w:rsidRDefault="008609D8" w:rsidP="008609D8">
            <w:pPr>
              <w:jc w:val="center"/>
              <w:rPr>
                <w:color w:val="000000"/>
                <w:lang w:val="es-MX" w:eastAsia="es-MX"/>
              </w:rPr>
            </w:pPr>
            <w:r w:rsidRPr="006C1ABE">
              <w:rPr>
                <w:color w:val="000000"/>
                <w:lang w:val="es-MX" w:eastAsia="es-MX"/>
              </w:rPr>
              <w:t>DE</w:t>
            </w:r>
          </w:p>
        </w:tc>
        <w:tc>
          <w:tcPr>
            <w:tcW w:w="680" w:type="dxa"/>
            <w:shd w:val="clear" w:color="auto" w:fill="auto"/>
            <w:vAlign w:val="center"/>
            <w:hideMark/>
          </w:tcPr>
          <w:p w14:paraId="6ED108C0" w14:textId="77777777" w:rsidR="008609D8" w:rsidRPr="006C1ABE" w:rsidRDefault="008609D8" w:rsidP="008609D8">
            <w:pPr>
              <w:jc w:val="center"/>
              <w:rPr>
                <w:color w:val="000000"/>
                <w:lang w:val="es-MX" w:eastAsia="es-MX"/>
              </w:rPr>
            </w:pPr>
            <w:r w:rsidRPr="006C1ABE">
              <w:rPr>
                <w:color w:val="000000"/>
                <w:lang w:val="es-MX" w:eastAsia="es-MX"/>
              </w:rPr>
              <w:t>M</w:t>
            </w:r>
          </w:p>
        </w:tc>
        <w:tc>
          <w:tcPr>
            <w:tcW w:w="680" w:type="dxa"/>
            <w:shd w:val="clear" w:color="auto" w:fill="auto"/>
            <w:vAlign w:val="center"/>
            <w:hideMark/>
          </w:tcPr>
          <w:p w14:paraId="64499EF7" w14:textId="77777777" w:rsidR="008609D8" w:rsidRPr="006C1ABE" w:rsidRDefault="008609D8" w:rsidP="008609D8">
            <w:pPr>
              <w:jc w:val="center"/>
              <w:rPr>
                <w:color w:val="000000"/>
                <w:lang w:val="es-MX" w:eastAsia="es-MX"/>
              </w:rPr>
            </w:pPr>
            <w:r w:rsidRPr="006C1ABE">
              <w:rPr>
                <w:color w:val="000000"/>
                <w:lang w:val="es-MX" w:eastAsia="es-MX"/>
              </w:rPr>
              <w:t>DE</w:t>
            </w:r>
          </w:p>
        </w:tc>
        <w:tc>
          <w:tcPr>
            <w:tcW w:w="680" w:type="dxa"/>
            <w:shd w:val="clear" w:color="auto" w:fill="auto"/>
            <w:vAlign w:val="center"/>
            <w:hideMark/>
          </w:tcPr>
          <w:p w14:paraId="77645540" w14:textId="77777777" w:rsidR="008609D8" w:rsidRPr="006C1ABE" w:rsidRDefault="008609D8" w:rsidP="008609D8">
            <w:pPr>
              <w:jc w:val="center"/>
              <w:rPr>
                <w:color w:val="000000"/>
                <w:lang w:val="es-MX" w:eastAsia="es-MX"/>
              </w:rPr>
            </w:pPr>
            <w:r w:rsidRPr="006C1ABE">
              <w:rPr>
                <w:color w:val="000000"/>
                <w:lang w:val="es-MX" w:eastAsia="es-MX"/>
              </w:rPr>
              <w:t>M</w:t>
            </w:r>
          </w:p>
        </w:tc>
        <w:tc>
          <w:tcPr>
            <w:tcW w:w="880" w:type="dxa"/>
            <w:shd w:val="clear" w:color="auto" w:fill="auto"/>
            <w:vAlign w:val="center"/>
            <w:hideMark/>
          </w:tcPr>
          <w:p w14:paraId="5F276B30" w14:textId="77777777" w:rsidR="008609D8" w:rsidRPr="006C1ABE" w:rsidRDefault="008609D8" w:rsidP="008609D8">
            <w:pPr>
              <w:jc w:val="center"/>
              <w:rPr>
                <w:color w:val="000000"/>
                <w:lang w:val="es-MX" w:eastAsia="es-MX"/>
              </w:rPr>
            </w:pPr>
            <w:r w:rsidRPr="006C1ABE">
              <w:rPr>
                <w:color w:val="000000"/>
                <w:lang w:val="es-MX" w:eastAsia="es-MX"/>
              </w:rPr>
              <w:t>DE</w:t>
            </w:r>
          </w:p>
        </w:tc>
        <w:tc>
          <w:tcPr>
            <w:tcW w:w="1060" w:type="dxa"/>
            <w:vMerge/>
            <w:vAlign w:val="center"/>
            <w:hideMark/>
          </w:tcPr>
          <w:p w14:paraId="064802DB" w14:textId="77777777" w:rsidR="008609D8" w:rsidRPr="006C1ABE" w:rsidRDefault="008609D8" w:rsidP="008609D8">
            <w:pPr>
              <w:jc w:val="center"/>
              <w:rPr>
                <w:i/>
                <w:iCs/>
                <w:color w:val="000000"/>
                <w:lang w:val="es-MX" w:eastAsia="es-MX"/>
              </w:rPr>
            </w:pPr>
          </w:p>
        </w:tc>
        <w:tc>
          <w:tcPr>
            <w:tcW w:w="1060" w:type="dxa"/>
            <w:vMerge/>
            <w:vAlign w:val="center"/>
            <w:hideMark/>
          </w:tcPr>
          <w:p w14:paraId="13A24D0D" w14:textId="77777777" w:rsidR="008609D8" w:rsidRPr="006C1ABE" w:rsidRDefault="008609D8" w:rsidP="008609D8">
            <w:pPr>
              <w:jc w:val="center"/>
              <w:rPr>
                <w:color w:val="000000"/>
                <w:lang w:val="es-MX" w:eastAsia="es-MX"/>
              </w:rPr>
            </w:pPr>
          </w:p>
        </w:tc>
        <w:tc>
          <w:tcPr>
            <w:tcW w:w="1200" w:type="dxa"/>
            <w:vMerge/>
            <w:vAlign w:val="center"/>
            <w:hideMark/>
          </w:tcPr>
          <w:p w14:paraId="4AE8097E" w14:textId="77777777" w:rsidR="008609D8" w:rsidRPr="006C1ABE" w:rsidRDefault="008609D8" w:rsidP="008609D8">
            <w:pPr>
              <w:jc w:val="center"/>
              <w:rPr>
                <w:lang w:val="es-MX" w:eastAsia="es-MX"/>
              </w:rPr>
            </w:pPr>
          </w:p>
        </w:tc>
      </w:tr>
      <w:tr w:rsidR="008609D8" w:rsidRPr="006C1ABE" w14:paraId="4ABD502D" w14:textId="77777777" w:rsidTr="00D85F59">
        <w:trPr>
          <w:cantSplit/>
          <w:trHeight w:val="20"/>
        </w:trPr>
        <w:tc>
          <w:tcPr>
            <w:tcW w:w="1800" w:type="dxa"/>
            <w:shd w:val="clear" w:color="auto" w:fill="auto"/>
            <w:vAlign w:val="center"/>
            <w:hideMark/>
          </w:tcPr>
          <w:p w14:paraId="0443B60D" w14:textId="77777777" w:rsidR="008609D8" w:rsidRPr="006C1ABE" w:rsidRDefault="008609D8" w:rsidP="008609D8">
            <w:pPr>
              <w:rPr>
                <w:color w:val="000000"/>
                <w:lang w:val="es-MX" w:eastAsia="es-MX"/>
              </w:rPr>
            </w:pPr>
            <w:r w:rsidRPr="006C1ABE">
              <w:rPr>
                <w:color w:val="000000"/>
                <w:lang w:val="es-MX" w:eastAsia="es-MX"/>
              </w:rPr>
              <w:t>Desafiar los procesos</w:t>
            </w:r>
          </w:p>
        </w:tc>
        <w:tc>
          <w:tcPr>
            <w:tcW w:w="680" w:type="dxa"/>
            <w:shd w:val="clear" w:color="auto" w:fill="auto"/>
            <w:vAlign w:val="center"/>
            <w:hideMark/>
          </w:tcPr>
          <w:p w14:paraId="34ABCBD8" w14:textId="77777777" w:rsidR="008609D8" w:rsidRPr="006C1ABE" w:rsidRDefault="008609D8" w:rsidP="008609D8">
            <w:pPr>
              <w:jc w:val="center"/>
              <w:rPr>
                <w:color w:val="000000"/>
                <w:lang w:val="es-MX" w:eastAsia="es-MX"/>
              </w:rPr>
            </w:pPr>
            <w:r w:rsidRPr="006C1ABE">
              <w:rPr>
                <w:color w:val="000000"/>
                <w:lang w:val="es-MX" w:eastAsia="es-MX"/>
              </w:rPr>
              <w:t>3.05</w:t>
            </w:r>
          </w:p>
        </w:tc>
        <w:tc>
          <w:tcPr>
            <w:tcW w:w="680" w:type="dxa"/>
            <w:shd w:val="clear" w:color="auto" w:fill="auto"/>
            <w:vAlign w:val="center"/>
            <w:hideMark/>
          </w:tcPr>
          <w:p w14:paraId="3DB7DD02" w14:textId="77777777" w:rsidR="008609D8" w:rsidRPr="006C1ABE" w:rsidRDefault="008609D8" w:rsidP="008609D8">
            <w:pPr>
              <w:jc w:val="center"/>
              <w:rPr>
                <w:color w:val="000000"/>
                <w:lang w:val="es-MX" w:eastAsia="es-MX"/>
              </w:rPr>
            </w:pPr>
            <w:r w:rsidRPr="006C1ABE">
              <w:rPr>
                <w:color w:val="000000"/>
                <w:lang w:val="es-MX" w:eastAsia="es-MX"/>
              </w:rPr>
              <w:t>0.44</w:t>
            </w:r>
          </w:p>
        </w:tc>
        <w:tc>
          <w:tcPr>
            <w:tcW w:w="680" w:type="dxa"/>
            <w:shd w:val="clear" w:color="auto" w:fill="auto"/>
            <w:vAlign w:val="center"/>
            <w:hideMark/>
          </w:tcPr>
          <w:p w14:paraId="51A670C4" w14:textId="77777777" w:rsidR="008609D8" w:rsidRPr="006C1ABE" w:rsidRDefault="008609D8" w:rsidP="008609D8">
            <w:pPr>
              <w:jc w:val="center"/>
              <w:rPr>
                <w:color w:val="000000"/>
                <w:lang w:val="es-MX" w:eastAsia="es-MX"/>
              </w:rPr>
            </w:pPr>
            <w:r w:rsidRPr="006C1ABE">
              <w:rPr>
                <w:color w:val="000000"/>
                <w:lang w:val="es-MX" w:eastAsia="es-MX"/>
              </w:rPr>
              <w:t>3.26</w:t>
            </w:r>
          </w:p>
        </w:tc>
        <w:tc>
          <w:tcPr>
            <w:tcW w:w="680" w:type="dxa"/>
            <w:shd w:val="clear" w:color="auto" w:fill="auto"/>
            <w:vAlign w:val="center"/>
            <w:hideMark/>
          </w:tcPr>
          <w:p w14:paraId="7940DD46" w14:textId="77777777" w:rsidR="008609D8" w:rsidRPr="006C1ABE" w:rsidRDefault="008609D8" w:rsidP="008609D8">
            <w:pPr>
              <w:jc w:val="center"/>
              <w:rPr>
                <w:color w:val="000000"/>
                <w:lang w:val="es-MX" w:eastAsia="es-MX"/>
              </w:rPr>
            </w:pPr>
            <w:r w:rsidRPr="006C1ABE">
              <w:rPr>
                <w:color w:val="000000"/>
                <w:lang w:val="es-MX" w:eastAsia="es-MX"/>
              </w:rPr>
              <w:t>0.56</w:t>
            </w:r>
          </w:p>
        </w:tc>
        <w:tc>
          <w:tcPr>
            <w:tcW w:w="680" w:type="dxa"/>
            <w:shd w:val="clear" w:color="auto" w:fill="auto"/>
            <w:vAlign w:val="center"/>
            <w:hideMark/>
          </w:tcPr>
          <w:p w14:paraId="4875D0F9" w14:textId="77777777" w:rsidR="008609D8" w:rsidRPr="006C1ABE" w:rsidRDefault="008609D8" w:rsidP="008609D8">
            <w:pPr>
              <w:jc w:val="center"/>
              <w:rPr>
                <w:color w:val="000000"/>
                <w:lang w:val="es-MX" w:eastAsia="es-MX"/>
              </w:rPr>
            </w:pPr>
            <w:r w:rsidRPr="006C1ABE">
              <w:rPr>
                <w:color w:val="000000"/>
                <w:lang w:val="es-MX" w:eastAsia="es-MX"/>
              </w:rPr>
              <w:t>2.96</w:t>
            </w:r>
          </w:p>
        </w:tc>
        <w:tc>
          <w:tcPr>
            <w:tcW w:w="880" w:type="dxa"/>
            <w:shd w:val="clear" w:color="auto" w:fill="auto"/>
            <w:vAlign w:val="center"/>
            <w:hideMark/>
          </w:tcPr>
          <w:p w14:paraId="6ADEB4C0" w14:textId="77777777" w:rsidR="008609D8" w:rsidRPr="006C1ABE" w:rsidRDefault="008609D8" w:rsidP="008609D8">
            <w:pPr>
              <w:jc w:val="center"/>
              <w:rPr>
                <w:color w:val="000000"/>
                <w:lang w:val="es-MX" w:eastAsia="es-MX"/>
              </w:rPr>
            </w:pPr>
            <w:r w:rsidRPr="006C1ABE">
              <w:rPr>
                <w:color w:val="000000"/>
                <w:lang w:val="es-MX" w:eastAsia="es-MX"/>
              </w:rPr>
              <w:t>0.29</w:t>
            </w:r>
          </w:p>
        </w:tc>
        <w:tc>
          <w:tcPr>
            <w:tcW w:w="1060" w:type="dxa"/>
            <w:shd w:val="clear" w:color="auto" w:fill="auto"/>
            <w:vAlign w:val="center"/>
            <w:hideMark/>
          </w:tcPr>
          <w:p w14:paraId="7CC910D9" w14:textId="77777777" w:rsidR="008609D8" w:rsidRPr="006C1ABE" w:rsidRDefault="008609D8" w:rsidP="008609D8">
            <w:pPr>
              <w:jc w:val="center"/>
              <w:rPr>
                <w:color w:val="000000"/>
                <w:lang w:val="es-MX" w:eastAsia="es-MX"/>
              </w:rPr>
            </w:pPr>
            <w:r w:rsidRPr="006C1ABE">
              <w:rPr>
                <w:color w:val="000000"/>
                <w:lang w:val="es-MX" w:eastAsia="es-MX"/>
              </w:rPr>
              <w:t>1.28</w:t>
            </w:r>
          </w:p>
        </w:tc>
        <w:tc>
          <w:tcPr>
            <w:tcW w:w="1060" w:type="dxa"/>
            <w:shd w:val="clear" w:color="auto" w:fill="auto"/>
            <w:vAlign w:val="center"/>
            <w:hideMark/>
          </w:tcPr>
          <w:p w14:paraId="489852A3" w14:textId="77777777" w:rsidR="008609D8" w:rsidRPr="006C1ABE" w:rsidRDefault="008609D8" w:rsidP="008609D8">
            <w:pPr>
              <w:jc w:val="center"/>
              <w:rPr>
                <w:color w:val="000000"/>
                <w:lang w:val="es-MX" w:eastAsia="es-MX"/>
              </w:rPr>
            </w:pPr>
            <w:r w:rsidRPr="006C1ABE">
              <w:rPr>
                <w:color w:val="000000"/>
                <w:lang w:val="es-MX" w:eastAsia="es-MX"/>
              </w:rPr>
              <w:t>1=2=3</w:t>
            </w:r>
          </w:p>
        </w:tc>
        <w:tc>
          <w:tcPr>
            <w:tcW w:w="1200" w:type="dxa"/>
            <w:shd w:val="clear" w:color="auto" w:fill="auto"/>
            <w:vAlign w:val="center"/>
            <w:hideMark/>
          </w:tcPr>
          <w:p w14:paraId="22239950" w14:textId="77777777" w:rsidR="008609D8" w:rsidRPr="006C1ABE" w:rsidRDefault="008609D8" w:rsidP="008609D8">
            <w:pPr>
              <w:jc w:val="center"/>
              <w:rPr>
                <w:color w:val="000000"/>
                <w:lang w:val="es-MX" w:eastAsia="es-MX"/>
              </w:rPr>
            </w:pPr>
            <w:r w:rsidRPr="006C1ABE">
              <w:rPr>
                <w:color w:val="000000"/>
                <w:lang w:val="es-MX" w:eastAsia="es-MX"/>
              </w:rPr>
              <w:t>0.04</w:t>
            </w:r>
          </w:p>
        </w:tc>
      </w:tr>
      <w:tr w:rsidR="008609D8" w:rsidRPr="006C1ABE" w14:paraId="70BC6550" w14:textId="77777777" w:rsidTr="00D85F59">
        <w:trPr>
          <w:cantSplit/>
          <w:trHeight w:val="20"/>
        </w:trPr>
        <w:tc>
          <w:tcPr>
            <w:tcW w:w="1800" w:type="dxa"/>
            <w:shd w:val="clear" w:color="auto" w:fill="auto"/>
            <w:vAlign w:val="center"/>
            <w:hideMark/>
          </w:tcPr>
          <w:p w14:paraId="5BB9BE70" w14:textId="77777777" w:rsidR="008609D8" w:rsidRPr="006C1ABE" w:rsidRDefault="008609D8" w:rsidP="008609D8">
            <w:pPr>
              <w:rPr>
                <w:color w:val="000000"/>
                <w:lang w:val="es-MX" w:eastAsia="es-MX"/>
              </w:rPr>
            </w:pPr>
            <w:r w:rsidRPr="006C1ABE">
              <w:rPr>
                <w:color w:val="000000"/>
                <w:lang w:val="es-MX" w:eastAsia="es-MX"/>
              </w:rPr>
              <w:t>Inspirar una visión compartida</w:t>
            </w:r>
          </w:p>
        </w:tc>
        <w:tc>
          <w:tcPr>
            <w:tcW w:w="680" w:type="dxa"/>
            <w:shd w:val="clear" w:color="auto" w:fill="auto"/>
            <w:vAlign w:val="center"/>
            <w:hideMark/>
          </w:tcPr>
          <w:p w14:paraId="7FCBC4B2" w14:textId="77777777" w:rsidR="008609D8" w:rsidRPr="006C1ABE" w:rsidRDefault="008609D8" w:rsidP="008609D8">
            <w:pPr>
              <w:jc w:val="center"/>
              <w:rPr>
                <w:color w:val="000000"/>
                <w:lang w:val="es-MX" w:eastAsia="es-MX"/>
              </w:rPr>
            </w:pPr>
            <w:r w:rsidRPr="006C1ABE">
              <w:rPr>
                <w:color w:val="000000"/>
                <w:lang w:val="es-MX" w:eastAsia="es-MX"/>
              </w:rPr>
              <w:t>3.07</w:t>
            </w:r>
          </w:p>
        </w:tc>
        <w:tc>
          <w:tcPr>
            <w:tcW w:w="680" w:type="dxa"/>
            <w:shd w:val="clear" w:color="auto" w:fill="auto"/>
            <w:vAlign w:val="center"/>
            <w:hideMark/>
          </w:tcPr>
          <w:p w14:paraId="4745E417" w14:textId="77777777" w:rsidR="008609D8" w:rsidRPr="006C1ABE" w:rsidRDefault="008609D8" w:rsidP="008609D8">
            <w:pPr>
              <w:jc w:val="center"/>
              <w:rPr>
                <w:color w:val="000000"/>
                <w:lang w:val="es-MX" w:eastAsia="es-MX"/>
              </w:rPr>
            </w:pPr>
            <w:r w:rsidRPr="006C1ABE">
              <w:rPr>
                <w:color w:val="000000"/>
                <w:lang w:val="es-MX" w:eastAsia="es-MX"/>
              </w:rPr>
              <w:t>0.41</w:t>
            </w:r>
          </w:p>
        </w:tc>
        <w:tc>
          <w:tcPr>
            <w:tcW w:w="680" w:type="dxa"/>
            <w:shd w:val="clear" w:color="auto" w:fill="auto"/>
            <w:vAlign w:val="center"/>
            <w:hideMark/>
          </w:tcPr>
          <w:p w14:paraId="5F4C10E8" w14:textId="77777777" w:rsidR="008609D8" w:rsidRPr="006C1ABE" w:rsidRDefault="008609D8" w:rsidP="008609D8">
            <w:pPr>
              <w:jc w:val="center"/>
              <w:rPr>
                <w:color w:val="000000"/>
                <w:lang w:val="es-MX" w:eastAsia="es-MX"/>
              </w:rPr>
            </w:pPr>
            <w:r w:rsidRPr="006C1ABE">
              <w:rPr>
                <w:color w:val="000000"/>
                <w:lang w:val="es-MX" w:eastAsia="es-MX"/>
              </w:rPr>
              <w:t>2.96</w:t>
            </w:r>
          </w:p>
        </w:tc>
        <w:tc>
          <w:tcPr>
            <w:tcW w:w="680" w:type="dxa"/>
            <w:shd w:val="clear" w:color="auto" w:fill="auto"/>
            <w:vAlign w:val="center"/>
            <w:hideMark/>
          </w:tcPr>
          <w:p w14:paraId="04318A39" w14:textId="77777777" w:rsidR="008609D8" w:rsidRPr="006C1ABE" w:rsidRDefault="008609D8" w:rsidP="008609D8">
            <w:pPr>
              <w:jc w:val="center"/>
              <w:rPr>
                <w:color w:val="000000"/>
                <w:lang w:val="es-MX" w:eastAsia="es-MX"/>
              </w:rPr>
            </w:pPr>
            <w:r w:rsidRPr="006C1ABE">
              <w:rPr>
                <w:color w:val="000000"/>
                <w:lang w:val="es-MX" w:eastAsia="es-MX"/>
              </w:rPr>
              <w:t>0.54</w:t>
            </w:r>
          </w:p>
        </w:tc>
        <w:tc>
          <w:tcPr>
            <w:tcW w:w="680" w:type="dxa"/>
            <w:shd w:val="clear" w:color="auto" w:fill="auto"/>
            <w:vAlign w:val="center"/>
            <w:hideMark/>
          </w:tcPr>
          <w:p w14:paraId="7B905C6F" w14:textId="77777777" w:rsidR="008609D8" w:rsidRPr="006C1ABE" w:rsidRDefault="008609D8" w:rsidP="008609D8">
            <w:pPr>
              <w:jc w:val="center"/>
              <w:rPr>
                <w:color w:val="000000"/>
                <w:lang w:val="es-MX" w:eastAsia="es-MX"/>
              </w:rPr>
            </w:pPr>
            <w:r w:rsidRPr="006C1ABE">
              <w:rPr>
                <w:color w:val="000000"/>
                <w:lang w:val="es-MX" w:eastAsia="es-MX"/>
              </w:rPr>
              <w:t>3.14</w:t>
            </w:r>
          </w:p>
        </w:tc>
        <w:tc>
          <w:tcPr>
            <w:tcW w:w="880" w:type="dxa"/>
            <w:shd w:val="clear" w:color="auto" w:fill="auto"/>
            <w:vAlign w:val="center"/>
            <w:hideMark/>
          </w:tcPr>
          <w:p w14:paraId="6C370336" w14:textId="77777777" w:rsidR="008609D8" w:rsidRPr="006C1ABE" w:rsidRDefault="008609D8" w:rsidP="008609D8">
            <w:pPr>
              <w:jc w:val="center"/>
              <w:rPr>
                <w:color w:val="000000"/>
                <w:lang w:val="es-MX" w:eastAsia="es-MX"/>
              </w:rPr>
            </w:pPr>
            <w:r w:rsidRPr="006C1ABE">
              <w:rPr>
                <w:color w:val="000000"/>
                <w:lang w:val="es-MX" w:eastAsia="es-MX"/>
              </w:rPr>
              <w:t>0.27</w:t>
            </w:r>
          </w:p>
        </w:tc>
        <w:tc>
          <w:tcPr>
            <w:tcW w:w="1060" w:type="dxa"/>
            <w:shd w:val="clear" w:color="auto" w:fill="auto"/>
            <w:vAlign w:val="center"/>
            <w:hideMark/>
          </w:tcPr>
          <w:p w14:paraId="1583163F" w14:textId="77777777" w:rsidR="008609D8" w:rsidRPr="006C1ABE" w:rsidRDefault="008609D8" w:rsidP="008609D8">
            <w:pPr>
              <w:jc w:val="center"/>
              <w:rPr>
                <w:color w:val="000000"/>
                <w:lang w:val="es-MX" w:eastAsia="es-MX"/>
              </w:rPr>
            </w:pPr>
            <w:r w:rsidRPr="006C1ABE">
              <w:rPr>
                <w:color w:val="000000"/>
                <w:lang w:val="es-MX" w:eastAsia="es-MX"/>
              </w:rPr>
              <w:t>0.53</w:t>
            </w:r>
          </w:p>
        </w:tc>
        <w:tc>
          <w:tcPr>
            <w:tcW w:w="1060" w:type="dxa"/>
            <w:shd w:val="clear" w:color="auto" w:fill="auto"/>
            <w:vAlign w:val="center"/>
            <w:hideMark/>
          </w:tcPr>
          <w:p w14:paraId="60F92A74" w14:textId="77777777" w:rsidR="008609D8" w:rsidRPr="006C1ABE" w:rsidRDefault="008609D8" w:rsidP="008609D8">
            <w:pPr>
              <w:jc w:val="center"/>
              <w:rPr>
                <w:color w:val="000000"/>
                <w:lang w:val="es-MX" w:eastAsia="es-MX"/>
              </w:rPr>
            </w:pPr>
            <w:r w:rsidRPr="006C1ABE">
              <w:rPr>
                <w:color w:val="000000"/>
                <w:lang w:val="es-MX" w:eastAsia="es-MX"/>
              </w:rPr>
              <w:t>1=2=3</w:t>
            </w:r>
          </w:p>
        </w:tc>
        <w:tc>
          <w:tcPr>
            <w:tcW w:w="1200" w:type="dxa"/>
            <w:shd w:val="clear" w:color="auto" w:fill="auto"/>
            <w:vAlign w:val="center"/>
            <w:hideMark/>
          </w:tcPr>
          <w:p w14:paraId="61E6DD15" w14:textId="77777777" w:rsidR="008609D8" w:rsidRPr="006C1ABE" w:rsidRDefault="008609D8" w:rsidP="008609D8">
            <w:pPr>
              <w:jc w:val="center"/>
              <w:rPr>
                <w:color w:val="000000"/>
                <w:lang w:val="es-MX" w:eastAsia="es-MX"/>
              </w:rPr>
            </w:pPr>
            <w:r w:rsidRPr="006C1ABE">
              <w:rPr>
                <w:color w:val="000000"/>
                <w:lang w:val="es-MX" w:eastAsia="es-MX"/>
              </w:rPr>
              <w:t>0.01</w:t>
            </w:r>
          </w:p>
        </w:tc>
      </w:tr>
      <w:tr w:rsidR="008609D8" w:rsidRPr="006C1ABE" w14:paraId="010B1780" w14:textId="77777777" w:rsidTr="00D85F59">
        <w:trPr>
          <w:cantSplit/>
          <w:trHeight w:val="20"/>
        </w:trPr>
        <w:tc>
          <w:tcPr>
            <w:tcW w:w="1800" w:type="dxa"/>
            <w:shd w:val="clear" w:color="auto" w:fill="auto"/>
            <w:vAlign w:val="center"/>
            <w:hideMark/>
          </w:tcPr>
          <w:p w14:paraId="0687A37B" w14:textId="0D9F8E9E" w:rsidR="008609D8" w:rsidRPr="006C1ABE" w:rsidRDefault="008609D8" w:rsidP="008609D8">
            <w:pPr>
              <w:rPr>
                <w:color w:val="000000"/>
                <w:lang w:val="es-MX" w:eastAsia="es-MX"/>
              </w:rPr>
            </w:pPr>
            <w:r w:rsidRPr="006C1ABE">
              <w:rPr>
                <w:color w:val="000000"/>
                <w:lang w:val="es-MX" w:eastAsia="es-MX"/>
              </w:rPr>
              <w:t>Habilitar a los demás para que actúen</w:t>
            </w:r>
          </w:p>
        </w:tc>
        <w:tc>
          <w:tcPr>
            <w:tcW w:w="680" w:type="dxa"/>
            <w:shd w:val="clear" w:color="auto" w:fill="auto"/>
            <w:vAlign w:val="center"/>
            <w:hideMark/>
          </w:tcPr>
          <w:p w14:paraId="1C974B13" w14:textId="77777777" w:rsidR="008609D8" w:rsidRPr="006C1ABE" w:rsidRDefault="008609D8" w:rsidP="008609D8">
            <w:pPr>
              <w:jc w:val="center"/>
              <w:rPr>
                <w:color w:val="000000"/>
                <w:lang w:val="es-MX" w:eastAsia="es-MX"/>
              </w:rPr>
            </w:pPr>
            <w:r w:rsidRPr="006C1ABE">
              <w:rPr>
                <w:color w:val="000000"/>
                <w:lang w:val="es-MX" w:eastAsia="es-MX"/>
              </w:rPr>
              <w:t>2.97</w:t>
            </w:r>
          </w:p>
        </w:tc>
        <w:tc>
          <w:tcPr>
            <w:tcW w:w="680" w:type="dxa"/>
            <w:shd w:val="clear" w:color="auto" w:fill="auto"/>
            <w:vAlign w:val="center"/>
            <w:hideMark/>
          </w:tcPr>
          <w:p w14:paraId="7327E3E0" w14:textId="77777777" w:rsidR="008609D8" w:rsidRPr="006C1ABE" w:rsidRDefault="008609D8" w:rsidP="008609D8">
            <w:pPr>
              <w:jc w:val="center"/>
              <w:rPr>
                <w:color w:val="000000"/>
                <w:lang w:val="es-MX" w:eastAsia="es-MX"/>
              </w:rPr>
            </w:pPr>
            <w:r w:rsidRPr="006C1ABE">
              <w:rPr>
                <w:color w:val="000000"/>
                <w:lang w:val="es-MX" w:eastAsia="es-MX"/>
              </w:rPr>
              <w:t>0.39</w:t>
            </w:r>
          </w:p>
        </w:tc>
        <w:tc>
          <w:tcPr>
            <w:tcW w:w="680" w:type="dxa"/>
            <w:shd w:val="clear" w:color="auto" w:fill="auto"/>
            <w:vAlign w:val="center"/>
            <w:hideMark/>
          </w:tcPr>
          <w:p w14:paraId="5C5E0F9F" w14:textId="77777777" w:rsidR="008609D8" w:rsidRPr="006C1ABE" w:rsidRDefault="008609D8" w:rsidP="008609D8">
            <w:pPr>
              <w:jc w:val="center"/>
              <w:rPr>
                <w:color w:val="000000"/>
                <w:lang w:val="es-MX" w:eastAsia="es-MX"/>
              </w:rPr>
            </w:pPr>
            <w:r w:rsidRPr="006C1ABE">
              <w:rPr>
                <w:color w:val="000000"/>
                <w:lang w:val="es-MX" w:eastAsia="es-MX"/>
              </w:rPr>
              <w:t>3.33</w:t>
            </w:r>
          </w:p>
        </w:tc>
        <w:tc>
          <w:tcPr>
            <w:tcW w:w="680" w:type="dxa"/>
            <w:shd w:val="clear" w:color="auto" w:fill="auto"/>
            <w:vAlign w:val="center"/>
            <w:hideMark/>
          </w:tcPr>
          <w:p w14:paraId="1F8A1B5C" w14:textId="77777777" w:rsidR="008609D8" w:rsidRPr="006C1ABE" w:rsidRDefault="008609D8" w:rsidP="008609D8">
            <w:pPr>
              <w:jc w:val="center"/>
              <w:rPr>
                <w:color w:val="000000"/>
                <w:lang w:val="es-MX" w:eastAsia="es-MX"/>
              </w:rPr>
            </w:pPr>
            <w:r w:rsidRPr="006C1ABE">
              <w:rPr>
                <w:color w:val="000000"/>
                <w:lang w:val="es-MX" w:eastAsia="es-MX"/>
              </w:rPr>
              <w:t>0.44</w:t>
            </w:r>
          </w:p>
        </w:tc>
        <w:tc>
          <w:tcPr>
            <w:tcW w:w="680" w:type="dxa"/>
            <w:shd w:val="clear" w:color="auto" w:fill="auto"/>
            <w:vAlign w:val="center"/>
            <w:hideMark/>
          </w:tcPr>
          <w:p w14:paraId="10484EAC" w14:textId="77777777" w:rsidR="008609D8" w:rsidRPr="006C1ABE" w:rsidRDefault="008609D8" w:rsidP="008609D8">
            <w:pPr>
              <w:jc w:val="center"/>
              <w:rPr>
                <w:color w:val="000000"/>
                <w:lang w:val="es-MX" w:eastAsia="es-MX"/>
              </w:rPr>
            </w:pPr>
            <w:r w:rsidRPr="006C1ABE">
              <w:rPr>
                <w:color w:val="000000"/>
                <w:lang w:val="es-MX" w:eastAsia="es-MX"/>
              </w:rPr>
              <w:t>3.23</w:t>
            </w:r>
          </w:p>
        </w:tc>
        <w:tc>
          <w:tcPr>
            <w:tcW w:w="880" w:type="dxa"/>
            <w:shd w:val="clear" w:color="auto" w:fill="auto"/>
            <w:vAlign w:val="center"/>
            <w:hideMark/>
          </w:tcPr>
          <w:p w14:paraId="40FEE371" w14:textId="1A397A9E" w:rsidR="008609D8" w:rsidRPr="006C1ABE" w:rsidRDefault="008609D8" w:rsidP="008609D8">
            <w:pPr>
              <w:jc w:val="center"/>
              <w:rPr>
                <w:color w:val="000000"/>
                <w:lang w:val="es-MX" w:eastAsia="es-MX"/>
              </w:rPr>
            </w:pPr>
            <w:r w:rsidRPr="006C1ABE">
              <w:rPr>
                <w:color w:val="000000"/>
                <w:lang w:val="es-MX" w:eastAsia="es-MX"/>
              </w:rPr>
              <w:t>0.3</w:t>
            </w:r>
            <w:r w:rsidR="002E3C8E" w:rsidRPr="006C1ABE">
              <w:rPr>
                <w:color w:val="000000"/>
                <w:lang w:val="es-MX" w:eastAsia="es-MX"/>
              </w:rPr>
              <w:t>0</w:t>
            </w:r>
          </w:p>
        </w:tc>
        <w:tc>
          <w:tcPr>
            <w:tcW w:w="1060" w:type="dxa"/>
            <w:shd w:val="clear" w:color="auto" w:fill="auto"/>
            <w:noWrap/>
            <w:vAlign w:val="center"/>
            <w:hideMark/>
          </w:tcPr>
          <w:p w14:paraId="0D68406B" w14:textId="77777777" w:rsidR="008609D8" w:rsidRPr="006C1ABE" w:rsidRDefault="008609D8" w:rsidP="008609D8">
            <w:pPr>
              <w:jc w:val="center"/>
              <w:rPr>
                <w:color w:val="000000"/>
                <w:lang w:val="es-MX" w:eastAsia="es-MX"/>
              </w:rPr>
            </w:pPr>
            <w:r w:rsidRPr="006C1ABE">
              <w:rPr>
                <w:color w:val="000000"/>
                <w:lang w:val="es-MX" w:eastAsia="es-MX"/>
              </w:rPr>
              <w:t>4.27*</w:t>
            </w:r>
          </w:p>
        </w:tc>
        <w:tc>
          <w:tcPr>
            <w:tcW w:w="1060" w:type="dxa"/>
            <w:shd w:val="clear" w:color="auto" w:fill="auto"/>
            <w:vAlign w:val="center"/>
            <w:hideMark/>
          </w:tcPr>
          <w:p w14:paraId="737BFE98" w14:textId="77777777" w:rsidR="008609D8" w:rsidRPr="006C1ABE" w:rsidRDefault="008609D8" w:rsidP="008609D8">
            <w:pPr>
              <w:jc w:val="center"/>
              <w:rPr>
                <w:color w:val="000000"/>
                <w:lang w:val="es-MX" w:eastAsia="es-MX"/>
              </w:rPr>
            </w:pPr>
            <w:r w:rsidRPr="006C1ABE">
              <w:rPr>
                <w:color w:val="000000"/>
                <w:lang w:val="es-MX" w:eastAsia="es-MX"/>
              </w:rPr>
              <w:t>1&lt;3, 2</w:t>
            </w:r>
          </w:p>
        </w:tc>
        <w:tc>
          <w:tcPr>
            <w:tcW w:w="1200" w:type="dxa"/>
            <w:shd w:val="clear" w:color="auto" w:fill="auto"/>
            <w:vAlign w:val="center"/>
            <w:hideMark/>
          </w:tcPr>
          <w:p w14:paraId="7B22CC78" w14:textId="77777777" w:rsidR="008609D8" w:rsidRPr="006C1ABE" w:rsidRDefault="008609D8" w:rsidP="008609D8">
            <w:pPr>
              <w:jc w:val="center"/>
              <w:rPr>
                <w:color w:val="000000"/>
                <w:lang w:val="es-MX" w:eastAsia="es-MX"/>
              </w:rPr>
            </w:pPr>
            <w:r w:rsidRPr="006C1ABE">
              <w:rPr>
                <w:color w:val="000000"/>
                <w:lang w:val="es-MX" w:eastAsia="es-MX"/>
              </w:rPr>
              <w:t>0.13</w:t>
            </w:r>
          </w:p>
        </w:tc>
      </w:tr>
      <w:tr w:rsidR="008609D8" w:rsidRPr="006C1ABE" w14:paraId="0E946FBB" w14:textId="77777777" w:rsidTr="00D85F59">
        <w:trPr>
          <w:cantSplit/>
          <w:trHeight w:val="20"/>
        </w:trPr>
        <w:tc>
          <w:tcPr>
            <w:tcW w:w="1800" w:type="dxa"/>
            <w:shd w:val="clear" w:color="auto" w:fill="auto"/>
            <w:vAlign w:val="center"/>
            <w:hideMark/>
          </w:tcPr>
          <w:p w14:paraId="21913F60" w14:textId="77777777" w:rsidR="008609D8" w:rsidRPr="006C1ABE" w:rsidRDefault="008609D8" w:rsidP="008609D8">
            <w:pPr>
              <w:rPr>
                <w:color w:val="000000"/>
                <w:lang w:val="es-MX" w:eastAsia="es-MX"/>
              </w:rPr>
            </w:pPr>
            <w:r w:rsidRPr="006C1ABE">
              <w:rPr>
                <w:color w:val="000000"/>
                <w:lang w:val="es-MX" w:eastAsia="es-MX"/>
              </w:rPr>
              <w:t>Modelar el camino</w:t>
            </w:r>
          </w:p>
        </w:tc>
        <w:tc>
          <w:tcPr>
            <w:tcW w:w="680" w:type="dxa"/>
            <w:shd w:val="clear" w:color="auto" w:fill="auto"/>
            <w:vAlign w:val="center"/>
            <w:hideMark/>
          </w:tcPr>
          <w:p w14:paraId="5C39105A" w14:textId="77777777" w:rsidR="008609D8" w:rsidRPr="006C1ABE" w:rsidRDefault="008609D8" w:rsidP="008609D8">
            <w:pPr>
              <w:jc w:val="center"/>
              <w:rPr>
                <w:color w:val="000000"/>
                <w:lang w:val="es-MX" w:eastAsia="es-MX"/>
              </w:rPr>
            </w:pPr>
            <w:r w:rsidRPr="006C1ABE">
              <w:rPr>
                <w:color w:val="000000"/>
                <w:lang w:val="es-MX" w:eastAsia="es-MX"/>
              </w:rPr>
              <w:t>2.98</w:t>
            </w:r>
          </w:p>
        </w:tc>
        <w:tc>
          <w:tcPr>
            <w:tcW w:w="680" w:type="dxa"/>
            <w:shd w:val="clear" w:color="auto" w:fill="auto"/>
            <w:vAlign w:val="center"/>
            <w:hideMark/>
          </w:tcPr>
          <w:p w14:paraId="1435472B" w14:textId="77777777" w:rsidR="008609D8" w:rsidRPr="006C1ABE" w:rsidRDefault="008609D8" w:rsidP="008609D8">
            <w:pPr>
              <w:jc w:val="center"/>
              <w:rPr>
                <w:color w:val="000000"/>
                <w:lang w:val="es-MX" w:eastAsia="es-MX"/>
              </w:rPr>
            </w:pPr>
            <w:r w:rsidRPr="006C1ABE">
              <w:rPr>
                <w:color w:val="000000"/>
                <w:lang w:val="es-MX" w:eastAsia="es-MX"/>
              </w:rPr>
              <w:t>0.52</w:t>
            </w:r>
          </w:p>
        </w:tc>
        <w:tc>
          <w:tcPr>
            <w:tcW w:w="680" w:type="dxa"/>
            <w:shd w:val="clear" w:color="auto" w:fill="auto"/>
            <w:vAlign w:val="center"/>
            <w:hideMark/>
          </w:tcPr>
          <w:p w14:paraId="5AF7FF28" w14:textId="77777777" w:rsidR="008609D8" w:rsidRPr="006C1ABE" w:rsidRDefault="008609D8" w:rsidP="008609D8">
            <w:pPr>
              <w:jc w:val="center"/>
              <w:rPr>
                <w:color w:val="000000"/>
                <w:lang w:val="es-MX" w:eastAsia="es-MX"/>
              </w:rPr>
            </w:pPr>
            <w:r w:rsidRPr="006C1ABE">
              <w:rPr>
                <w:color w:val="000000"/>
                <w:lang w:val="es-MX" w:eastAsia="es-MX"/>
              </w:rPr>
              <w:t>3.13</w:t>
            </w:r>
          </w:p>
        </w:tc>
        <w:tc>
          <w:tcPr>
            <w:tcW w:w="680" w:type="dxa"/>
            <w:shd w:val="clear" w:color="auto" w:fill="auto"/>
            <w:vAlign w:val="center"/>
            <w:hideMark/>
          </w:tcPr>
          <w:p w14:paraId="770486C2" w14:textId="77777777" w:rsidR="008609D8" w:rsidRPr="006C1ABE" w:rsidRDefault="008609D8" w:rsidP="008609D8">
            <w:pPr>
              <w:jc w:val="center"/>
              <w:rPr>
                <w:color w:val="000000"/>
                <w:lang w:val="es-MX" w:eastAsia="es-MX"/>
              </w:rPr>
            </w:pPr>
            <w:r w:rsidRPr="006C1ABE">
              <w:rPr>
                <w:color w:val="000000"/>
                <w:lang w:val="es-MX" w:eastAsia="es-MX"/>
              </w:rPr>
              <w:t>0.36</w:t>
            </w:r>
          </w:p>
        </w:tc>
        <w:tc>
          <w:tcPr>
            <w:tcW w:w="680" w:type="dxa"/>
            <w:shd w:val="clear" w:color="auto" w:fill="auto"/>
            <w:vAlign w:val="center"/>
            <w:hideMark/>
          </w:tcPr>
          <w:p w14:paraId="03B2A988" w14:textId="77777777" w:rsidR="008609D8" w:rsidRPr="006C1ABE" w:rsidRDefault="008609D8" w:rsidP="008609D8">
            <w:pPr>
              <w:jc w:val="center"/>
              <w:rPr>
                <w:color w:val="000000"/>
                <w:lang w:val="es-MX" w:eastAsia="es-MX"/>
              </w:rPr>
            </w:pPr>
            <w:r w:rsidRPr="006C1ABE">
              <w:rPr>
                <w:color w:val="000000"/>
                <w:lang w:val="es-MX" w:eastAsia="es-MX"/>
              </w:rPr>
              <w:t>2.98</w:t>
            </w:r>
          </w:p>
        </w:tc>
        <w:tc>
          <w:tcPr>
            <w:tcW w:w="880" w:type="dxa"/>
            <w:shd w:val="clear" w:color="auto" w:fill="auto"/>
            <w:vAlign w:val="center"/>
            <w:hideMark/>
          </w:tcPr>
          <w:p w14:paraId="781E6CFE" w14:textId="77777777" w:rsidR="008609D8" w:rsidRPr="006C1ABE" w:rsidRDefault="008609D8" w:rsidP="008609D8">
            <w:pPr>
              <w:jc w:val="center"/>
              <w:rPr>
                <w:color w:val="000000"/>
                <w:lang w:val="es-MX" w:eastAsia="es-MX"/>
              </w:rPr>
            </w:pPr>
            <w:r w:rsidRPr="006C1ABE">
              <w:rPr>
                <w:color w:val="000000"/>
                <w:lang w:val="es-MX" w:eastAsia="es-MX"/>
              </w:rPr>
              <w:t>0.36</w:t>
            </w:r>
          </w:p>
        </w:tc>
        <w:tc>
          <w:tcPr>
            <w:tcW w:w="1060" w:type="dxa"/>
            <w:shd w:val="clear" w:color="auto" w:fill="auto"/>
            <w:vAlign w:val="center"/>
            <w:hideMark/>
          </w:tcPr>
          <w:p w14:paraId="42483B05" w14:textId="77777777" w:rsidR="008609D8" w:rsidRPr="006C1ABE" w:rsidRDefault="008609D8" w:rsidP="008609D8">
            <w:pPr>
              <w:jc w:val="center"/>
              <w:rPr>
                <w:color w:val="000000"/>
                <w:lang w:val="es-MX" w:eastAsia="es-MX"/>
              </w:rPr>
            </w:pPr>
            <w:r w:rsidRPr="006C1ABE">
              <w:rPr>
                <w:color w:val="000000"/>
                <w:lang w:val="es-MX" w:eastAsia="es-MX"/>
              </w:rPr>
              <w:t>0.25</w:t>
            </w:r>
          </w:p>
        </w:tc>
        <w:tc>
          <w:tcPr>
            <w:tcW w:w="1060" w:type="dxa"/>
            <w:shd w:val="clear" w:color="auto" w:fill="auto"/>
            <w:vAlign w:val="center"/>
            <w:hideMark/>
          </w:tcPr>
          <w:p w14:paraId="680CF446" w14:textId="77777777" w:rsidR="008609D8" w:rsidRPr="006C1ABE" w:rsidRDefault="008609D8" w:rsidP="008609D8">
            <w:pPr>
              <w:jc w:val="center"/>
              <w:rPr>
                <w:color w:val="000000"/>
                <w:lang w:val="es-MX" w:eastAsia="es-MX"/>
              </w:rPr>
            </w:pPr>
            <w:r w:rsidRPr="006C1ABE">
              <w:rPr>
                <w:color w:val="000000"/>
                <w:lang w:val="es-MX" w:eastAsia="es-MX"/>
              </w:rPr>
              <w:t>1=2=3</w:t>
            </w:r>
          </w:p>
        </w:tc>
        <w:tc>
          <w:tcPr>
            <w:tcW w:w="1200" w:type="dxa"/>
            <w:shd w:val="clear" w:color="auto" w:fill="auto"/>
            <w:vAlign w:val="center"/>
            <w:hideMark/>
          </w:tcPr>
          <w:p w14:paraId="39FBDE85" w14:textId="02344129" w:rsidR="008609D8" w:rsidRPr="006C1ABE" w:rsidRDefault="008609D8" w:rsidP="008609D8">
            <w:pPr>
              <w:jc w:val="center"/>
              <w:rPr>
                <w:color w:val="000000"/>
                <w:lang w:val="es-MX" w:eastAsia="es-MX"/>
              </w:rPr>
            </w:pPr>
            <w:r w:rsidRPr="006C1ABE">
              <w:rPr>
                <w:color w:val="000000"/>
                <w:lang w:val="es-MX" w:eastAsia="es-MX"/>
              </w:rPr>
              <w:t>0</w:t>
            </w:r>
            <w:r w:rsidR="00BA3DF6" w:rsidRPr="006C1ABE">
              <w:rPr>
                <w:color w:val="000000"/>
                <w:lang w:val="es-MX" w:eastAsia="es-MX"/>
              </w:rPr>
              <w:t>.00</w:t>
            </w:r>
          </w:p>
        </w:tc>
      </w:tr>
      <w:tr w:rsidR="008609D8" w:rsidRPr="006C1ABE" w14:paraId="4C3A1F91" w14:textId="77777777" w:rsidTr="00D85F59">
        <w:trPr>
          <w:cantSplit/>
          <w:trHeight w:val="20"/>
        </w:trPr>
        <w:tc>
          <w:tcPr>
            <w:tcW w:w="1800" w:type="dxa"/>
            <w:shd w:val="clear" w:color="auto" w:fill="auto"/>
            <w:vAlign w:val="center"/>
            <w:hideMark/>
          </w:tcPr>
          <w:p w14:paraId="6F8F237C" w14:textId="77777777" w:rsidR="008609D8" w:rsidRPr="006C1ABE" w:rsidRDefault="008609D8" w:rsidP="008609D8">
            <w:pPr>
              <w:rPr>
                <w:color w:val="000000"/>
                <w:lang w:val="es-MX" w:eastAsia="es-MX"/>
              </w:rPr>
            </w:pPr>
            <w:r w:rsidRPr="006C1ABE">
              <w:rPr>
                <w:color w:val="000000"/>
                <w:lang w:val="es-MX" w:eastAsia="es-MX"/>
              </w:rPr>
              <w:t>Dar aliento al corazón</w:t>
            </w:r>
          </w:p>
        </w:tc>
        <w:tc>
          <w:tcPr>
            <w:tcW w:w="680" w:type="dxa"/>
            <w:shd w:val="clear" w:color="auto" w:fill="auto"/>
            <w:vAlign w:val="center"/>
            <w:hideMark/>
          </w:tcPr>
          <w:p w14:paraId="615141FB" w14:textId="77777777" w:rsidR="008609D8" w:rsidRPr="006C1ABE" w:rsidRDefault="008609D8" w:rsidP="008609D8">
            <w:pPr>
              <w:jc w:val="center"/>
              <w:rPr>
                <w:color w:val="000000"/>
                <w:lang w:val="es-MX" w:eastAsia="es-MX"/>
              </w:rPr>
            </w:pPr>
            <w:r w:rsidRPr="006C1ABE">
              <w:rPr>
                <w:color w:val="000000"/>
                <w:lang w:val="es-MX" w:eastAsia="es-MX"/>
              </w:rPr>
              <w:t>3.06</w:t>
            </w:r>
          </w:p>
        </w:tc>
        <w:tc>
          <w:tcPr>
            <w:tcW w:w="680" w:type="dxa"/>
            <w:shd w:val="clear" w:color="auto" w:fill="auto"/>
            <w:vAlign w:val="center"/>
            <w:hideMark/>
          </w:tcPr>
          <w:p w14:paraId="055D36CB" w14:textId="77777777" w:rsidR="008609D8" w:rsidRPr="006C1ABE" w:rsidRDefault="008609D8" w:rsidP="008609D8">
            <w:pPr>
              <w:jc w:val="center"/>
              <w:rPr>
                <w:color w:val="000000"/>
                <w:lang w:val="es-MX" w:eastAsia="es-MX"/>
              </w:rPr>
            </w:pPr>
            <w:r w:rsidRPr="006C1ABE">
              <w:rPr>
                <w:color w:val="000000"/>
                <w:lang w:val="es-MX" w:eastAsia="es-MX"/>
              </w:rPr>
              <w:t>0.35</w:t>
            </w:r>
          </w:p>
        </w:tc>
        <w:tc>
          <w:tcPr>
            <w:tcW w:w="680" w:type="dxa"/>
            <w:shd w:val="clear" w:color="auto" w:fill="auto"/>
            <w:vAlign w:val="center"/>
            <w:hideMark/>
          </w:tcPr>
          <w:p w14:paraId="640BBFD8" w14:textId="77777777" w:rsidR="008609D8" w:rsidRPr="006C1ABE" w:rsidRDefault="008609D8" w:rsidP="008609D8">
            <w:pPr>
              <w:jc w:val="center"/>
              <w:rPr>
                <w:color w:val="000000"/>
                <w:lang w:val="es-MX" w:eastAsia="es-MX"/>
              </w:rPr>
            </w:pPr>
            <w:r w:rsidRPr="006C1ABE">
              <w:rPr>
                <w:color w:val="000000"/>
                <w:lang w:val="es-MX" w:eastAsia="es-MX"/>
              </w:rPr>
              <w:t>3.06</w:t>
            </w:r>
          </w:p>
        </w:tc>
        <w:tc>
          <w:tcPr>
            <w:tcW w:w="680" w:type="dxa"/>
            <w:shd w:val="clear" w:color="auto" w:fill="auto"/>
            <w:vAlign w:val="center"/>
            <w:hideMark/>
          </w:tcPr>
          <w:p w14:paraId="31CBA0DB" w14:textId="77777777" w:rsidR="008609D8" w:rsidRPr="006C1ABE" w:rsidRDefault="008609D8" w:rsidP="008609D8">
            <w:pPr>
              <w:jc w:val="center"/>
              <w:rPr>
                <w:color w:val="000000"/>
                <w:lang w:val="es-MX" w:eastAsia="es-MX"/>
              </w:rPr>
            </w:pPr>
            <w:r w:rsidRPr="006C1ABE">
              <w:rPr>
                <w:color w:val="000000"/>
                <w:lang w:val="es-MX" w:eastAsia="es-MX"/>
              </w:rPr>
              <w:t>0.45</w:t>
            </w:r>
          </w:p>
        </w:tc>
        <w:tc>
          <w:tcPr>
            <w:tcW w:w="680" w:type="dxa"/>
            <w:shd w:val="clear" w:color="auto" w:fill="auto"/>
            <w:vAlign w:val="center"/>
            <w:hideMark/>
          </w:tcPr>
          <w:p w14:paraId="6BE6ADCC" w14:textId="77777777" w:rsidR="008609D8" w:rsidRPr="006C1ABE" w:rsidRDefault="008609D8" w:rsidP="008609D8">
            <w:pPr>
              <w:jc w:val="center"/>
              <w:rPr>
                <w:color w:val="000000"/>
                <w:lang w:val="es-MX" w:eastAsia="es-MX"/>
              </w:rPr>
            </w:pPr>
            <w:r w:rsidRPr="006C1ABE">
              <w:rPr>
                <w:color w:val="000000"/>
                <w:lang w:val="es-MX" w:eastAsia="es-MX"/>
              </w:rPr>
              <w:t>3.16</w:t>
            </w:r>
          </w:p>
        </w:tc>
        <w:tc>
          <w:tcPr>
            <w:tcW w:w="880" w:type="dxa"/>
            <w:shd w:val="clear" w:color="auto" w:fill="auto"/>
            <w:vAlign w:val="center"/>
            <w:hideMark/>
          </w:tcPr>
          <w:p w14:paraId="0BA66CD0" w14:textId="77777777" w:rsidR="008609D8" w:rsidRPr="006C1ABE" w:rsidRDefault="008609D8" w:rsidP="008609D8">
            <w:pPr>
              <w:jc w:val="center"/>
              <w:rPr>
                <w:color w:val="000000"/>
                <w:lang w:val="es-MX" w:eastAsia="es-MX"/>
              </w:rPr>
            </w:pPr>
            <w:r w:rsidRPr="006C1ABE">
              <w:rPr>
                <w:color w:val="000000"/>
                <w:lang w:val="es-MX" w:eastAsia="es-MX"/>
              </w:rPr>
              <w:t>0.28</w:t>
            </w:r>
          </w:p>
        </w:tc>
        <w:tc>
          <w:tcPr>
            <w:tcW w:w="1060" w:type="dxa"/>
            <w:shd w:val="clear" w:color="auto" w:fill="auto"/>
            <w:vAlign w:val="center"/>
            <w:hideMark/>
          </w:tcPr>
          <w:p w14:paraId="0AA92B3A" w14:textId="77777777" w:rsidR="008609D8" w:rsidRPr="006C1ABE" w:rsidRDefault="008609D8" w:rsidP="008609D8">
            <w:pPr>
              <w:jc w:val="center"/>
              <w:rPr>
                <w:color w:val="000000"/>
                <w:lang w:val="es-MX" w:eastAsia="es-MX"/>
              </w:rPr>
            </w:pPr>
            <w:r w:rsidRPr="006C1ABE">
              <w:rPr>
                <w:color w:val="000000"/>
                <w:lang w:val="es-MX" w:eastAsia="es-MX"/>
              </w:rPr>
              <w:t>0.63</w:t>
            </w:r>
          </w:p>
        </w:tc>
        <w:tc>
          <w:tcPr>
            <w:tcW w:w="1060" w:type="dxa"/>
            <w:shd w:val="clear" w:color="auto" w:fill="auto"/>
            <w:vAlign w:val="center"/>
            <w:hideMark/>
          </w:tcPr>
          <w:p w14:paraId="16EC0460" w14:textId="77777777" w:rsidR="008609D8" w:rsidRPr="006C1ABE" w:rsidRDefault="008609D8" w:rsidP="008609D8">
            <w:pPr>
              <w:jc w:val="center"/>
              <w:rPr>
                <w:color w:val="000000"/>
                <w:lang w:val="es-MX" w:eastAsia="es-MX"/>
              </w:rPr>
            </w:pPr>
            <w:r w:rsidRPr="006C1ABE">
              <w:rPr>
                <w:color w:val="000000"/>
                <w:lang w:val="es-MX" w:eastAsia="es-MX"/>
              </w:rPr>
              <w:t>1=2=3</w:t>
            </w:r>
          </w:p>
        </w:tc>
        <w:tc>
          <w:tcPr>
            <w:tcW w:w="1200" w:type="dxa"/>
            <w:shd w:val="clear" w:color="auto" w:fill="auto"/>
            <w:vAlign w:val="center"/>
            <w:hideMark/>
          </w:tcPr>
          <w:p w14:paraId="323C3E98" w14:textId="77777777" w:rsidR="008609D8" w:rsidRPr="006C1ABE" w:rsidRDefault="008609D8" w:rsidP="008609D8">
            <w:pPr>
              <w:jc w:val="center"/>
              <w:rPr>
                <w:color w:val="000000"/>
                <w:lang w:val="es-MX" w:eastAsia="es-MX"/>
              </w:rPr>
            </w:pPr>
            <w:r w:rsidRPr="006C1ABE">
              <w:rPr>
                <w:color w:val="000000"/>
                <w:lang w:val="es-MX" w:eastAsia="es-MX"/>
              </w:rPr>
              <w:t>0.02</w:t>
            </w:r>
          </w:p>
        </w:tc>
      </w:tr>
    </w:tbl>
    <w:p w14:paraId="11703028" w14:textId="5524006A" w:rsidR="008609D8" w:rsidRPr="00D85F59" w:rsidRDefault="008609D8" w:rsidP="00D85F59">
      <w:pPr>
        <w:jc w:val="center"/>
        <w:rPr>
          <w:iCs/>
        </w:rPr>
      </w:pPr>
      <w:r w:rsidRPr="00D85F59">
        <w:rPr>
          <w:iCs/>
        </w:rPr>
        <w:t>Fuente: Elaboración propia con base en información estadística.</w:t>
      </w:r>
    </w:p>
    <w:p w14:paraId="17F41C8A" w14:textId="086B2F3F" w:rsidR="008609D8" w:rsidRPr="00D85F59" w:rsidRDefault="008609D8" w:rsidP="00D85F59">
      <w:pPr>
        <w:jc w:val="center"/>
        <w:rPr>
          <w:iCs/>
        </w:rPr>
      </w:pPr>
      <w:r w:rsidRPr="00D85F59">
        <w:rPr>
          <w:iCs/>
        </w:rPr>
        <w:t>*p&lt;.05</w:t>
      </w:r>
    </w:p>
    <w:p w14:paraId="57C056E2" w14:textId="77777777" w:rsidR="008609D8" w:rsidRDefault="008609D8" w:rsidP="00FD36A3">
      <w:pPr>
        <w:jc w:val="both"/>
        <w:rPr>
          <w:sz w:val="22"/>
          <w:szCs w:val="22"/>
        </w:rPr>
      </w:pPr>
    </w:p>
    <w:p w14:paraId="12EC0562" w14:textId="15EE2ADA" w:rsidR="00363BD7" w:rsidRPr="006C1ABE" w:rsidRDefault="00555952" w:rsidP="00CD1885">
      <w:pPr>
        <w:spacing w:line="360" w:lineRule="auto"/>
        <w:ind w:firstLine="708"/>
        <w:jc w:val="both"/>
      </w:pPr>
      <w:r w:rsidRPr="00AF482B">
        <w:t xml:space="preserve">Se </w:t>
      </w:r>
      <w:r>
        <w:t>observa</w:t>
      </w:r>
      <w:r w:rsidRPr="00AF482B">
        <w:t xml:space="preserve"> que únicamente la dimensión de habilitar a los demás para que actúen presenta diferencias estadísticas, en donde las empresas de varios socios tienen una mejor percepción de esta habilidad que las empresas familiares, </w:t>
      </w:r>
      <w:r>
        <w:t>aunque</w:t>
      </w:r>
      <w:r w:rsidRPr="00AF482B">
        <w:t xml:space="preserve"> el tamaño del efecto es considerado bajo, ya que solo el 1.3% </w:t>
      </w:r>
      <w:r>
        <w:t>se</w:t>
      </w:r>
      <w:r w:rsidRPr="00AF482B">
        <w:t xml:space="preserve"> explicar por el tipo de empresa.</w:t>
      </w:r>
      <w:r w:rsidR="00CD1885">
        <w:t xml:space="preserve"> </w:t>
      </w:r>
      <w:r w:rsidR="00BA3DF6" w:rsidRPr="006C1ABE">
        <w:t xml:space="preserve">En la </w:t>
      </w:r>
      <w:r w:rsidR="00644969" w:rsidRPr="006C1ABE">
        <w:t>T</w:t>
      </w:r>
      <w:r w:rsidR="00BA3DF6" w:rsidRPr="006C1ABE">
        <w:t xml:space="preserve">abla 7 se reportan las diferencias que se hallaron </w:t>
      </w:r>
      <w:r w:rsidR="0082189D" w:rsidRPr="006C1ABE">
        <w:t>entre</w:t>
      </w:r>
      <w:r w:rsidR="00BA3DF6" w:rsidRPr="006C1ABE">
        <w:t xml:space="preserve"> la relación familiar y laboral con relación a las dimensiones de liderazgo. </w:t>
      </w:r>
    </w:p>
    <w:p w14:paraId="45968296" w14:textId="77777777" w:rsidR="00BA3DF6" w:rsidRPr="006C1ABE" w:rsidRDefault="00BA3DF6" w:rsidP="006C1ABE">
      <w:pPr>
        <w:spacing w:line="360" w:lineRule="auto"/>
        <w:jc w:val="both"/>
      </w:pPr>
    </w:p>
    <w:p w14:paraId="4F4330B0" w14:textId="29204CB1" w:rsidR="00BA3DF6" w:rsidRPr="006C1ABE" w:rsidRDefault="00BA3DF6" w:rsidP="00D85F59">
      <w:pPr>
        <w:spacing w:line="360" w:lineRule="auto"/>
        <w:jc w:val="center"/>
        <w:rPr>
          <w:iCs/>
          <w:lang w:val="es-MX"/>
        </w:rPr>
      </w:pPr>
      <w:r w:rsidRPr="00D85F59">
        <w:rPr>
          <w:b/>
          <w:bCs/>
        </w:rPr>
        <w:t>Tabla 7</w:t>
      </w:r>
      <w:r w:rsidR="00D85F59" w:rsidRPr="00D85F59">
        <w:rPr>
          <w:b/>
          <w:bCs/>
        </w:rPr>
        <w:t>.</w:t>
      </w:r>
      <w:r w:rsidR="00465B38" w:rsidRPr="006C1ABE">
        <w:t xml:space="preserve"> </w:t>
      </w:r>
      <w:r w:rsidRPr="006C1ABE">
        <w:rPr>
          <w:iCs/>
          <w:lang w:val="es-MX"/>
        </w:rPr>
        <w:t xml:space="preserve">Media, </w:t>
      </w:r>
      <w:r w:rsidR="00465B38" w:rsidRPr="006C1ABE">
        <w:rPr>
          <w:iCs/>
          <w:lang w:val="es-MX"/>
        </w:rPr>
        <w:t>D</w:t>
      </w:r>
      <w:r w:rsidRPr="006C1ABE">
        <w:rPr>
          <w:iCs/>
          <w:lang w:val="es-MX"/>
        </w:rPr>
        <w:t>esviaci</w:t>
      </w:r>
      <w:r w:rsidR="00465B38" w:rsidRPr="006C1ABE">
        <w:rPr>
          <w:iCs/>
          <w:lang w:val="es-MX"/>
        </w:rPr>
        <w:t>ó</w:t>
      </w:r>
      <w:r w:rsidRPr="006C1ABE">
        <w:rPr>
          <w:iCs/>
          <w:lang w:val="es-MX"/>
        </w:rPr>
        <w:t>n</w:t>
      </w:r>
      <w:r w:rsidR="00465B38" w:rsidRPr="006C1ABE">
        <w:rPr>
          <w:iCs/>
          <w:lang w:val="es-MX"/>
        </w:rPr>
        <w:t xml:space="preserve"> Es</w:t>
      </w:r>
      <w:r w:rsidRPr="006C1ABE">
        <w:rPr>
          <w:iCs/>
          <w:lang w:val="es-MX"/>
        </w:rPr>
        <w:t xml:space="preserve">tándar, </w:t>
      </w:r>
      <w:r w:rsidR="00465B38" w:rsidRPr="006C1ABE">
        <w:rPr>
          <w:iCs/>
          <w:lang w:val="es-MX"/>
        </w:rPr>
        <w:t>A</w:t>
      </w:r>
      <w:r w:rsidRPr="006C1ABE">
        <w:rPr>
          <w:iCs/>
          <w:lang w:val="es-MX"/>
        </w:rPr>
        <w:t xml:space="preserve">nálisis </w:t>
      </w:r>
      <w:r w:rsidR="00465B38" w:rsidRPr="006C1ABE">
        <w:rPr>
          <w:iCs/>
          <w:lang w:val="es-MX"/>
        </w:rPr>
        <w:t>U</w:t>
      </w:r>
      <w:r w:rsidRPr="006C1ABE">
        <w:rPr>
          <w:iCs/>
          <w:lang w:val="es-MX"/>
        </w:rPr>
        <w:t xml:space="preserve">nidireccional de </w:t>
      </w:r>
      <w:r w:rsidR="00465B38" w:rsidRPr="006C1ABE">
        <w:rPr>
          <w:iCs/>
          <w:lang w:val="es-MX"/>
        </w:rPr>
        <w:t>V</w:t>
      </w:r>
      <w:r w:rsidRPr="006C1ABE">
        <w:rPr>
          <w:iCs/>
          <w:lang w:val="es-MX"/>
        </w:rPr>
        <w:t xml:space="preserve">arianza </w:t>
      </w:r>
      <w:r w:rsidR="00465B38" w:rsidRPr="006C1ABE">
        <w:rPr>
          <w:iCs/>
          <w:lang w:val="es-MX"/>
        </w:rPr>
        <w:t xml:space="preserve">entre </w:t>
      </w:r>
      <w:r w:rsidRPr="006C1ABE">
        <w:rPr>
          <w:iCs/>
          <w:lang w:val="es-MX"/>
        </w:rPr>
        <w:t xml:space="preserve">las </w:t>
      </w:r>
      <w:r w:rsidR="00465B38" w:rsidRPr="006C1ABE">
        <w:rPr>
          <w:iCs/>
          <w:lang w:val="es-MX"/>
        </w:rPr>
        <w:t>D</w:t>
      </w:r>
      <w:r w:rsidRPr="006C1ABE">
        <w:rPr>
          <w:iCs/>
          <w:lang w:val="es-MX"/>
        </w:rPr>
        <w:t xml:space="preserve">imensiones de </w:t>
      </w:r>
      <w:r w:rsidR="00465B38" w:rsidRPr="006C1ABE">
        <w:rPr>
          <w:iCs/>
          <w:lang w:val="es-MX"/>
        </w:rPr>
        <w:t>L</w:t>
      </w:r>
      <w:r w:rsidRPr="006C1ABE">
        <w:rPr>
          <w:iCs/>
          <w:lang w:val="es-MX"/>
        </w:rPr>
        <w:t xml:space="preserve">iderazgo y la </w:t>
      </w:r>
      <w:r w:rsidR="00465B38" w:rsidRPr="006C1ABE">
        <w:rPr>
          <w:iCs/>
          <w:lang w:val="es-MX"/>
        </w:rPr>
        <w:t>R</w:t>
      </w:r>
      <w:r w:rsidRPr="006C1ABE">
        <w:rPr>
          <w:iCs/>
          <w:lang w:val="es-MX"/>
        </w:rPr>
        <w:t xml:space="preserve">elación entre lo </w:t>
      </w:r>
      <w:r w:rsidR="00465B38" w:rsidRPr="006C1ABE">
        <w:rPr>
          <w:iCs/>
          <w:lang w:val="es-MX"/>
        </w:rPr>
        <w:t>F</w:t>
      </w:r>
      <w:r w:rsidRPr="006C1ABE">
        <w:rPr>
          <w:iCs/>
          <w:lang w:val="es-MX"/>
        </w:rPr>
        <w:t xml:space="preserve">amiliar y </w:t>
      </w:r>
      <w:r w:rsidR="00465B38" w:rsidRPr="006C1ABE">
        <w:rPr>
          <w:iCs/>
          <w:lang w:val="es-MX"/>
        </w:rPr>
        <w:t>L</w:t>
      </w:r>
      <w:r w:rsidRPr="006C1ABE">
        <w:rPr>
          <w:iCs/>
          <w:lang w:val="es-MX"/>
        </w:rPr>
        <w:t>aboral.</w:t>
      </w:r>
    </w:p>
    <w:p w14:paraId="17EF2628" w14:textId="77777777" w:rsidR="00465B38" w:rsidRPr="006C1ABE" w:rsidRDefault="00465B38" w:rsidP="00BA3DF6">
      <w:pPr>
        <w:jc w:val="both"/>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1800"/>
        <w:gridCol w:w="680"/>
        <w:gridCol w:w="680"/>
        <w:gridCol w:w="680"/>
        <w:gridCol w:w="680"/>
        <w:gridCol w:w="680"/>
        <w:gridCol w:w="880"/>
        <w:gridCol w:w="1060"/>
        <w:gridCol w:w="1060"/>
        <w:gridCol w:w="1200"/>
      </w:tblGrid>
      <w:tr w:rsidR="00BA3DF6" w:rsidRPr="006C1ABE" w14:paraId="14DD8BB5" w14:textId="77777777" w:rsidTr="00D85F59">
        <w:trPr>
          <w:cantSplit/>
          <w:trHeight w:val="20"/>
        </w:trPr>
        <w:tc>
          <w:tcPr>
            <w:tcW w:w="1800" w:type="dxa"/>
            <w:vMerge w:val="restart"/>
            <w:shd w:val="clear" w:color="auto" w:fill="auto"/>
            <w:vAlign w:val="center"/>
            <w:hideMark/>
          </w:tcPr>
          <w:p w14:paraId="5FAFB53D" w14:textId="77777777" w:rsidR="00BA3DF6" w:rsidRPr="006C1ABE" w:rsidRDefault="00BA3DF6" w:rsidP="00BA3DF6">
            <w:pPr>
              <w:jc w:val="center"/>
              <w:rPr>
                <w:b/>
                <w:lang w:val="es-MX" w:eastAsia="es-MX"/>
              </w:rPr>
            </w:pPr>
            <w:r w:rsidRPr="006C1ABE">
              <w:rPr>
                <w:b/>
                <w:lang w:val="es-MX" w:eastAsia="es-MX"/>
              </w:rPr>
              <w:t>Dimensiones</w:t>
            </w:r>
          </w:p>
        </w:tc>
        <w:tc>
          <w:tcPr>
            <w:tcW w:w="1360" w:type="dxa"/>
            <w:gridSpan w:val="2"/>
            <w:shd w:val="clear" w:color="auto" w:fill="auto"/>
            <w:vAlign w:val="center"/>
            <w:hideMark/>
          </w:tcPr>
          <w:p w14:paraId="72C8D52D" w14:textId="02304772" w:rsidR="00BA3DF6" w:rsidRPr="006C1ABE" w:rsidRDefault="00BA3DF6" w:rsidP="00BA3DF6">
            <w:pPr>
              <w:jc w:val="center"/>
              <w:rPr>
                <w:b/>
                <w:color w:val="000000"/>
                <w:lang w:val="es-MX" w:eastAsia="es-MX"/>
              </w:rPr>
            </w:pPr>
            <w:r w:rsidRPr="006C1ABE">
              <w:rPr>
                <w:b/>
                <w:color w:val="000000"/>
              </w:rPr>
              <w:t>1. Muy difícil</w:t>
            </w:r>
          </w:p>
        </w:tc>
        <w:tc>
          <w:tcPr>
            <w:tcW w:w="1360" w:type="dxa"/>
            <w:gridSpan w:val="2"/>
            <w:shd w:val="clear" w:color="auto" w:fill="auto"/>
            <w:vAlign w:val="center"/>
            <w:hideMark/>
          </w:tcPr>
          <w:p w14:paraId="1DA70E65" w14:textId="36A17C64" w:rsidR="00BA3DF6" w:rsidRPr="006C1ABE" w:rsidRDefault="00BA3DF6" w:rsidP="00BA3DF6">
            <w:pPr>
              <w:jc w:val="center"/>
              <w:rPr>
                <w:b/>
                <w:color w:val="000000"/>
                <w:lang w:val="es-MX" w:eastAsia="es-MX"/>
              </w:rPr>
            </w:pPr>
            <w:r w:rsidRPr="006C1ABE">
              <w:rPr>
                <w:b/>
                <w:color w:val="000000"/>
              </w:rPr>
              <w:t>2. Se sobrelleva</w:t>
            </w:r>
          </w:p>
        </w:tc>
        <w:tc>
          <w:tcPr>
            <w:tcW w:w="1560" w:type="dxa"/>
            <w:gridSpan w:val="2"/>
            <w:shd w:val="clear" w:color="auto" w:fill="auto"/>
            <w:vAlign w:val="center"/>
            <w:hideMark/>
          </w:tcPr>
          <w:p w14:paraId="2CDFF3A9" w14:textId="3572F281" w:rsidR="00BA3DF6" w:rsidRPr="006C1ABE" w:rsidRDefault="00BA3DF6" w:rsidP="00BA3DF6">
            <w:pPr>
              <w:jc w:val="center"/>
              <w:rPr>
                <w:b/>
                <w:color w:val="000000"/>
                <w:lang w:val="es-MX" w:eastAsia="es-MX"/>
              </w:rPr>
            </w:pPr>
            <w:r w:rsidRPr="006C1ABE">
              <w:rPr>
                <w:b/>
                <w:color w:val="000000"/>
              </w:rPr>
              <w:t>3. Excelente</w:t>
            </w:r>
          </w:p>
        </w:tc>
        <w:tc>
          <w:tcPr>
            <w:tcW w:w="1060" w:type="dxa"/>
            <w:vMerge w:val="restart"/>
            <w:shd w:val="clear" w:color="auto" w:fill="auto"/>
            <w:vAlign w:val="center"/>
            <w:hideMark/>
          </w:tcPr>
          <w:p w14:paraId="2693725D" w14:textId="77777777" w:rsidR="00BA3DF6" w:rsidRPr="006C1ABE" w:rsidRDefault="00BA3DF6" w:rsidP="00BA3DF6">
            <w:pPr>
              <w:jc w:val="center"/>
              <w:rPr>
                <w:b/>
                <w:i/>
                <w:iCs/>
                <w:color w:val="000000"/>
                <w:lang w:val="es-MX" w:eastAsia="es-MX"/>
              </w:rPr>
            </w:pPr>
            <w:r w:rsidRPr="006C1ABE">
              <w:rPr>
                <w:b/>
                <w:i/>
                <w:iCs/>
                <w:color w:val="000000"/>
                <w:lang w:val="es-MX" w:eastAsia="es-MX"/>
              </w:rPr>
              <w:t>F</w:t>
            </w:r>
          </w:p>
        </w:tc>
        <w:tc>
          <w:tcPr>
            <w:tcW w:w="1060" w:type="dxa"/>
            <w:vMerge w:val="restart"/>
            <w:shd w:val="clear" w:color="auto" w:fill="auto"/>
            <w:noWrap/>
            <w:vAlign w:val="center"/>
            <w:hideMark/>
          </w:tcPr>
          <w:p w14:paraId="019716B5" w14:textId="77777777" w:rsidR="00BA3DF6" w:rsidRPr="006C1ABE" w:rsidRDefault="00BA3DF6" w:rsidP="00BA3DF6">
            <w:pPr>
              <w:jc w:val="center"/>
              <w:rPr>
                <w:b/>
                <w:color w:val="000000"/>
                <w:lang w:val="es-MX" w:eastAsia="es-MX"/>
              </w:rPr>
            </w:pPr>
            <w:r w:rsidRPr="006C1ABE">
              <w:rPr>
                <w:b/>
                <w:color w:val="000000"/>
                <w:lang w:val="es-MX" w:eastAsia="es-MX"/>
              </w:rPr>
              <w:t>Post hoc</w:t>
            </w:r>
          </w:p>
        </w:tc>
        <w:tc>
          <w:tcPr>
            <w:tcW w:w="1200" w:type="dxa"/>
            <w:vMerge w:val="restart"/>
            <w:shd w:val="clear" w:color="auto" w:fill="auto"/>
            <w:vAlign w:val="center"/>
            <w:hideMark/>
          </w:tcPr>
          <w:p w14:paraId="1C4EC4B8" w14:textId="77777777" w:rsidR="00BA3DF6" w:rsidRPr="006C1ABE" w:rsidRDefault="00BA3DF6" w:rsidP="00BA3DF6">
            <w:pPr>
              <w:jc w:val="center"/>
              <w:rPr>
                <w:b/>
                <w:i/>
                <w:iCs/>
                <w:vertAlign w:val="superscript"/>
                <w:lang w:val="es-MX" w:eastAsia="es-MX"/>
              </w:rPr>
            </w:pPr>
            <w:r w:rsidRPr="006C1ABE">
              <w:rPr>
                <w:b/>
                <w:i/>
                <w:iCs/>
                <w:lang w:val="es-MX" w:eastAsia="es-MX"/>
              </w:rPr>
              <w:t>η</w:t>
            </w:r>
            <w:r w:rsidRPr="006C1ABE">
              <w:rPr>
                <w:b/>
                <w:i/>
                <w:iCs/>
                <w:vertAlign w:val="superscript"/>
                <w:lang w:val="es-MX" w:eastAsia="es-MX"/>
              </w:rPr>
              <w:t>2</w:t>
            </w:r>
          </w:p>
        </w:tc>
      </w:tr>
      <w:tr w:rsidR="00BA3DF6" w:rsidRPr="006C1ABE" w14:paraId="218D815F" w14:textId="77777777" w:rsidTr="00D85F59">
        <w:trPr>
          <w:cantSplit/>
          <w:trHeight w:val="20"/>
        </w:trPr>
        <w:tc>
          <w:tcPr>
            <w:tcW w:w="1800" w:type="dxa"/>
            <w:vMerge/>
            <w:shd w:val="clear" w:color="auto" w:fill="auto"/>
            <w:vAlign w:val="center"/>
            <w:hideMark/>
          </w:tcPr>
          <w:p w14:paraId="12455AF6" w14:textId="77777777" w:rsidR="00BA3DF6" w:rsidRPr="006C1ABE" w:rsidRDefault="00BA3DF6" w:rsidP="00E41ED8">
            <w:pPr>
              <w:jc w:val="center"/>
              <w:rPr>
                <w:lang w:val="es-MX" w:eastAsia="es-MX"/>
              </w:rPr>
            </w:pPr>
          </w:p>
        </w:tc>
        <w:tc>
          <w:tcPr>
            <w:tcW w:w="680" w:type="dxa"/>
            <w:shd w:val="clear" w:color="auto" w:fill="auto"/>
            <w:vAlign w:val="center"/>
            <w:hideMark/>
          </w:tcPr>
          <w:p w14:paraId="09BF540B" w14:textId="77777777" w:rsidR="00BA3DF6" w:rsidRPr="006C1ABE" w:rsidRDefault="00BA3DF6" w:rsidP="00E41ED8">
            <w:pPr>
              <w:jc w:val="center"/>
              <w:rPr>
                <w:color w:val="000000"/>
                <w:lang w:val="es-MX" w:eastAsia="es-MX"/>
              </w:rPr>
            </w:pPr>
            <w:r w:rsidRPr="006C1ABE">
              <w:rPr>
                <w:color w:val="000000"/>
                <w:lang w:val="es-MX" w:eastAsia="es-MX"/>
              </w:rPr>
              <w:t>M</w:t>
            </w:r>
          </w:p>
        </w:tc>
        <w:tc>
          <w:tcPr>
            <w:tcW w:w="680" w:type="dxa"/>
            <w:shd w:val="clear" w:color="auto" w:fill="auto"/>
            <w:vAlign w:val="center"/>
            <w:hideMark/>
          </w:tcPr>
          <w:p w14:paraId="0C07DC77" w14:textId="77777777" w:rsidR="00BA3DF6" w:rsidRPr="006C1ABE" w:rsidRDefault="00BA3DF6" w:rsidP="00E41ED8">
            <w:pPr>
              <w:jc w:val="center"/>
              <w:rPr>
                <w:color w:val="000000"/>
                <w:lang w:val="es-MX" w:eastAsia="es-MX"/>
              </w:rPr>
            </w:pPr>
            <w:r w:rsidRPr="006C1ABE">
              <w:rPr>
                <w:color w:val="000000"/>
                <w:lang w:val="es-MX" w:eastAsia="es-MX"/>
              </w:rPr>
              <w:t>DE</w:t>
            </w:r>
          </w:p>
        </w:tc>
        <w:tc>
          <w:tcPr>
            <w:tcW w:w="680" w:type="dxa"/>
            <w:shd w:val="clear" w:color="auto" w:fill="auto"/>
            <w:vAlign w:val="center"/>
            <w:hideMark/>
          </w:tcPr>
          <w:p w14:paraId="24A16E60" w14:textId="77777777" w:rsidR="00BA3DF6" w:rsidRPr="006C1ABE" w:rsidRDefault="00BA3DF6" w:rsidP="00E41ED8">
            <w:pPr>
              <w:jc w:val="center"/>
              <w:rPr>
                <w:color w:val="000000"/>
                <w:lang w:val="es-MX" w:eastAsia="es-MX"/>
              </w:rPr>
            </w:pPr>
            <w:r w:rsidRPr="006C1ABE">
              <w:rPr>
                <w:color w:val="000000"/>
                <w:lang w:val="es-MX" w:eastAsia="es-MX"/>
              </w:rPr>
              <w:t>M</w:t>
            </w:r>
          </w:p>
        </w:tc>
        <w:tc>
          <w:tcPr>
            <w:tcW w:w="680" w:type="dxa"/>
            <w:shd w:val="clear" w:color="auto" w:fill="auto"/>
            <w:vAlign w:val="center"/>
            <w:hideMark/>
          </w:tcPr>
          <w:p w14:paraId="6014305A" w14:textId="77777777" w:rsidR="00BA3DF6" w:rsidRPr="006C1ABE" w:rsidRDefault="00BA3DF6" w:rsidP="00E41ED8">
            <w:pPr>
              <w:jc w:val="center"/>
              <w:rPr>
                <w:color w:val="000000"/>
                <w:lang w:val="es-MX" w:eastAsia="es-MX"/>
              </w:rPr>
            </w:pPr>
            <w:r w:rsidRPr="006C1ABE">
              <w:rPr>
                <w:color w:val="000000"/>
                <w:lang w:val="es-MX" w:eastAsia="es-MX"/>
              </w:rPr>
              <w:t>DE</w:t>
            </w:r>
          </w:p>
        </w:tc>
        <w:tc>
          <w:tcPr>
            <w:tcW w:w="680" w:type="dxa"/>
            <w:shd w:val="clear" w:color="auto" w:fill="auto"/>
            <w:vAlign w:val="center"/>
            <w:hideMark/>
          </w:tcPr>
          <w:p w14:paraId="018FDC3B" w14:textId="77777777" w:rsidR="00BA3DF6" w:rsidRPr="006C1ABE" w:rsidRDefault="00BA3DF6" w:rsidP="00E41ED8">
            <w:pPr>
              <w:jc w:val="center"/>
              <w:rPr>
                <w:color w:val="000000"/>
                <w:lang w:val="es-MX" w:eastAsia="es-MX"/>
              </w:rPr>
            </w:pPr>
            <w:r w:rsidRPr="006C1ABE">
              <w:rPr>
                <w:color w:val="000000"/>
                <w:lang w:val="es-MX" w:eastAsia="es-MX"/>
              </w:rPr>
              <w:t>M</w:t>
            </w:r>
          </w:p>
        </w:tc>
        <w:tc>
          <w:tcPr>
            <w:tcW w:w="880" w:type="dxa"/>
            <w:shd w:val="clear" w:color="auto" w:fill="auto"/>
            <w:vAlign w:val="center"/>
            <w:hideMark/>
          </w:tcPr>
          <w:p w14:paraId="0700720B" w14:textId="77777777" w:rsidR="00BA3DF6" w:rsidRPr="006C1ABE" w:rsidRDefault="00BA3DF6" w:rsidP="00E41ED8">
            <w:pPr>
              <w:jc w:val="center"/>
              <w:rPr>
                <w:color w:val="000000"/>
                <w:lang w:val="es-MX" w:eastAsia="es-MX"/>
              </w:rPr>
            </w:pPr>
            <w:r w:rsidRPr="006C1ABE">
              <w:rPr>
                <w:color w:val="000000"/>
                <w:lang w:val="es-MX" w:eastAsia="es-MX"/>
              </w:rPr>
              <w:t>DE</w:t>
            </w:r>
          </w:p>
        </w:tc>
        <w:tc>
          <w:tcPr>
            <w:tcW w:w="1060" w:type="dxa"/>
            <w:vMerge/>
            <w:vAlign w:val="center"/>
            <w:hideMark/>
          </w:tcPr>
          <w:p w14:paraId="3723C2B9" w14:textId="77777777" w:rsidR="00BA3DF6" w:rsidRPr="006C1ABE" w:rsidRDefault="00BA3DF6" w:rsidP="00E41ED8">
            <w:pPr>
              <w:jc w:val="center"/>
              <w:rPr>
                <w:i/>
                <w:iCs/>
                <w:color w:val="000000"/>
                <w:lang w:val="es-MX" w:eastAsia="es-MX"/>
              </w:rPr>
            </w:pPr>
          </w:p>
        </w:tc>
        <w:tc>
          <w:tcPr>
            <w:tcW w:w="1060" w:type="dxa"/>
            <w:vMerge/>
            <w:vAlign w:val="center"/>
            <w:hideMark/>
          </w:tcPr>
          <w:p w14:paraId="71F2176C" w14:textId="77777777" w:rsidR="00BA3DF6" w:rsidRPr="006C1ABE" w:rsidRDefault="00BA3DF6" w:rsidP="00E41ED8">
            <w:pPr>
              <w:jc w:val="center"/>
              <w:rPr>
                <w:color w:val="000000"/>
                <w:lang w:val="es-MX" w:eastAsia="es-MX"/>
              </w:rPr>
            </w:pPr>
          </w:p>
        </w:tc>
        <w:tc>
          <w:tcPr>
            <w:tcW w:w="1200" w:type="dxa"/>
            <w:vMerge/>
            <w:vAlign w:val="center"/>
            <w:hideMark/>
          </w:tcPr>
          <w:p w14:paraId="6F797514" w14:textId="77777777" w:rsidR="00BA3DF6" w:rsidRPr="006C1ABE" w:rsidRDefault="00BA3DF6" w:rsidP="00E41ED8">
            <w:pPr>
              <w:jc w:val="center"/>
              <w:rPr>
                <w:lang w:val="es-MX" w:eastAsia="es-MX"/>
              </w:rPr>
            </w:pPr>
          </w:p>
        </w:tc>
      </w:tr>
      <w:tr w:rsidR="00BA3DF6" w:rsidRPr="006C1ABE" w14:paraId="2E9EE5D2" w14:textId="77777777" w:rsidTr="00D85F59">
        <w:trPr>
          <w:cantSplit/>
          <w:trHeight w:val="20"/>
        </w:trPr>
        <w:tc>
          <w:tcPr>
            <w:tcW w:w="1800" w:type="dxa"/>
            <w:shd w:val="clear" w:color="auto" w:fill="auto"/>
            <w:vAlign w:val="center"/>
            <w:hideMark/>
          </w:tcPr>
          <w:p w14:paraId="4CA8CBCA" w14:textId="77777777" w:rsidR="00BA3DF6" w:rsidRPr="006C1ABE" w:rsidRDefault="00BA3DF6" w:rsidP="00BA3DF6">
            <w:pPr>
              <w:rPr>
                <w:color w:val="000000"/>
                <w:lang w:val="es-MX" w:eastAsia="es-MX"/>
              </w:rPr>
            </w:pPr>
            <w:r w:rsidRPr="006C1ABE">
              <w:rPr>
                <w:color w:val="000000"/>
                <w:lang w:val="es-MX" w:eastAsia="es-MX"/>
              </w:rPr>
              <w:t>Desafiar los procesos</w:t>
            </w:r>
          </w:p>
        </w:tc>
        <w:tc>
          <w:tcPr>
            <w:tcW w:w="680" w:type="dxa"/>
            <w:shd w:val="clear" w:color="auto" w:fill="auto"/>
            <w:vAlign w:val="center"/>
            <w:hideMark/>
          </w:tcPr>
          <w:p w14:paraId="029ED9A8" w14:textId="4B6D5F03" w:rsidR="00BA3DF6" w:rsidRPr="006C1ABE" w:rsidRDefault="00BA3DF6" w:rsidP="00BA3DF6">
            <w:pPr>
              <w:jc w:val="center"/>
              <w:rPr>
                <w:color w:val="000000"/>
                <w:lang w:val="es-MX" w:eastAsia="es-MX"/>
              </w:rPr>
            </w:pPr>
            <w:r w:rsidRPr="006C1ABE">
              <w:rPr>
                <w:color w:val="000000"/>
              </w:rPr>
              <w:t>3.25</w:t>
            </w:r>
          </w:p>
        </w:tc>
        <w:tc>
          <w:tcPr>
            <w:tcW w:w="680" w:type="dxa"/>
            <w:shd w:val="clear" w:color="auto" w:fill="auto"/>
            <w:vAlign w:val="center"/>
            <w:hideMark/>
          </w:tcPr>
          <w:p w14:paraId="2310AA45" w14:textId="4207A6DB" w:rsidR="00BA3DF6" w:rsidRPr="006C1ABE" w:rsidRDefault="00BA3DF6" w:rsidP="00BA3DF6">
            <w:pPr>
              <w:jc w:val="center"/>
              <w:rPr>
                <w:color w:val="000000"/>
                <w:lang w:val="es-MX" w:eastAsia="es-MX"/>
              </w:rPr>
            </w:pPr>
            <w:r w:rsidRPr="006C1ABE">
              <w:rPr>
                <w:color w:val="000000"/>
              </w:rPr>
              <w:t>0.58</w:t>
            </w:r>
          </w:p>
        </w:tc>
        <w:tc>
          <w:tcPr>
            <w:tcW w:w="680" w:type="dxa"/>
            <w:shd w:val="clear" w:color="auto" w:fill="auto"/>
            <w:vAlign w:val="center"/>
            <w:hideMark/>
          </w:tcPr>
          <w:p w14:paraId="5160E14D" w14:textId="1A4B483A" w:rsidR="00BA3DF6" w:rsidRPr="006C1ABE" w:rsidRDefault="00BA3DF6" w:rsidP="00BA3DF6">
            <w:pPr>
              <w:jc w:val="center"/>
              <w:rPr>
                <w:color w:val="000000"/>
                <w:lang w:val="es-MX" w:eastAsia="es-MX"/>
              </w:rPr>
            </w:pPr>
            <w:r w:rsidRPr="006C1ABE">
              <w:rPr>
                <w:color w:val="000000"/>
              </w:rPr>
              <w:t>2.94</w:t>
            </w:r>
          </w:p>
        </w:tc>
        <w:tc>
          <w:tcPr>
            <w:tcW w:w="680" w:type="dxa"/>
            <w:shd w:val="clear" w:color="auto" w:fill="auto"/>
            <w:vAlign w:val="center"/>
            <w:hideMark/>
          </w:tcPr>
          <w:p w14:paraId="0CB0155A" w14:textId="145DF65B" w:rsidR="00BA3DF6" w:rsidRPr="006C1ABE" w:rsidRDefault="00BA3DF6" w:rsidP="00BA3DF6">
            <w:pPr>
              <w:jc w:val="center"/>
              <w:rPr>
                <w:color w:val="000000"/>
                <w:lang w:val="es-MX" w:eastAsia="es-MX"/>
              </w:rPr>
            </w:pPr>
            <w:r w:rsidRPr="006C1ABE">
              <w:rPr>
                <w:color w:val="000000"/>
              </w:rPr>
              <w:t>0.38</w:t>
            </w:r>
          </w:p>
        </w:tc>
        <w:tc>
          <w:tcPr>
            <w:tcW w:w="680" w:type="dxa"/>
            <w:shd w:val="clear" w:color="auto" w:fill="auto"/>
            <w:vAlign w:val="center"/>
            <w:hideMark/>
          </w:tcPr>
          <w:p w14:paraId="5A2FD105" w14:textId="44A0E902" w:rsidR="00BA3DF6" w:rsidRPr="006C1ABE" w:rsidRDefault="00BA3DF6" w:rsidP="00BA3DF6">
            <w:pPr>
              <w:jc w:val="center"/>
              <w:rPr>
                <w:color w:val="000000"/>
                <w:lang w:val="es-MX" w:eastAsia="es-MX"/>
              </w:rPr>
            </w:pPr>
            <w:r w:rsidRPr="006C1ABE">
              <w:rPr>
                <w:color w:val="000000"/>
              </w:rPr>
              <w:t>3.09</w:t>
            </w:r>
          </w:p>
        </w:tc>
        <w:tc>
          <w:tcPr>
            <w:tcW w:w="880" w:type="dxa"/>
            <w:shd w:val="clear" w:color="auto" w:fill="auto"/>
            <w:vAlign w:val="center"/>
            <w:hideMark/>
          </w:tcPr>
          <w:p w14:paraId="777296E9" w14:textId="68004A50" w:rsidR="00BA3DF6" w:rsidRPr="006C1ABE" w:rsidRDefault="00BA3DF6" w:rsidP="00BA3DF6">
            <w:pPr>
              <w:jc w:val="center"/>
              <w:rPr>
                <w:color w:val="000000"/>
                <w:lang w:val="es-MX" w:eastAsia="es-MX"/>
              </w:rPr>
            </w:pPr>
            <w:r w:rsidRPr="006C1ABE">
              <w:rPr>
                <w:color w:val="000000"/>
              </w:rPr>
              <w:t>0.38</w:t>
            </w:r>
          </w:p>
        </w:tc>
        <w:tc>
          <w:tcPr>
            <w:tcW w:w="1060" w:type="dxa"/>
            <w:shd w:val="clear" w:color="auto" w:fill="auto"/>
            <w:vAlign w:val="center"/>
            <w:hideMark/>
          </w:tcPr>
          <w:p w14:paraId="021470A5" w14:textId="3898BECC" w:rsidR="00BA3DF6" w:rsidRPr="006C1ABE" w:rsidRDefault="00BA3DF6" w:rsidP="00BA3DF6">
            <w:pPr>
              <w:jc w:val="center"/>
              <w:rPr>
                <w:color w:val="000000"/>
                <w:lang w:val="es-MX" w:eastAsia="es-MX"/>
              </w:rPr>
            </w:pPr>
            <w:r w:rsidRPr="006C1ABE">
              <w:rPr>
                <w:color w:val="000000"/>
              </w:rPr>
              <w:t>1.25</w:t>
            </w:r>
          </w:p>
        </w:tc>
        <w:tc>
          <w:tcPr>
            <w:tcW w:w="1060" w:type="dxa"/>
            <w:shd w:val="clear" w:color="auto" w:fill="auto"/>
            <w:vAlign w:val="center"/>
            <w:hideMark/>
          </w:tcPr>
          <w:p w14:paraId="65321121" w14:textId="60405DA4" w:rsidR="00BA3DF6" w:rsidRPr="006C1ABE" w:rsidRDefault="00BA3DF6" w:rsidP="00BA3DF6">
            <w:pPr>
              <w:jc w:val="center"/>
              <w:rPr>
                <w:color w:val="000000"/>
                <w:lang w:val="es-MX" w:eastAsia="es-MX"/>
              </w:rPr>
            </w:pPr>
            <w:r w:rsidRPr="006C1ABE">
              <w:rPr>
                <w:color w:val="000000"/>
              </w:rPr>
              <w:t>1=2=3</w:t>
            </w:r>
          </w:p>
        </w:tc>
        <w:tc>
          <w:tcPr>
            <w:tcW w:w="1200" w:type="dxa"/>
            <w:shd w:val="clear" w:color="auto" w:fill="auto"/>
            <w:vAlign w:val="center"/>
            <w:hideMark/>
          </w:tcPr>
          <w:p w14:paraId="4CC7F8C1" w14:textId="1907F73B" w:rsidR="00BA3DF6" w:rsidRPr="006C1ABE" w:rsidRDefault="00BA3DF6" w:rsidP="00BA3DF6">
            <w:pPr>
              <w:jc w:val="center"/>
              <w:rPr>
                <w:color w:val="000000"/>
                <w:lang w:val="es-MX" w:eastAsia="es-MX"/>
              </w:rPr>
            </w:pPr>
            <w:r w:rsidRPr="006C1ABE">
              <w:rPr>
                <w:color w:val="000000"/>
              </w:rPr>
              <w:t>0.04</w:t>
            </w:r>
          </w:p>
        </w:tc>
      </w:tr>
      <w:tr w:rsidR="00BA3DF6" w:rsidRPr="006C1ABE" w14:paraId="03F9A0D7" w14:textId="77777777" w:rsidTr="00D85F59">
        <w:trPr>
          <w:cantSplit/>
          <w:trHeight w:val="20"/>
        </w:trPr>
        <w:tc>
          <w:tcPr>
            <w:tcW w:w="1800" w:type="dxa"/>
            <w:shd w:val="clear" w:color="auto" w:fill="auto"/>
            <w:vAlign w:val="center"/>
            <w:hideMark/>
          </w:tcPr>
          <w:p w14:paraId="20E37DBC" w14:textId="77777777" w:rsidR="00BA3DF6" w:rsidRPr="006C1ABE" w:rsidRDefault="00BA3DF6" w:rsidP="00BA3DF6">
            <w:pPr>
              <w:rPr>
                <w:color w:val="000000"/>
                <w:lang w:val="es-MX" w:eastAsia="es-MX"/>
              </w:rPr>
            </w:pPr>
            <w:r w:rsidRPr="006C1ABE">
              <w:rPr>
                <w:color w:val="000000"/>
                <w:lang w:val="es-MX" w:eastAsia="es-MX"/>
              </w:rPr>
              <w:t>Inspirar una visión compartida</w:t>
            </w:r>
          </w:p>
        </w:tc>
        <w:tc>
          <w:tcPr>
            <w:tcW w:w="680" w:type="dxa"/>
            <w:shd w:val="clear" w:color="auto" w:fill="auto"/>
            <w:vAlign w:val="center"/>
            <w:hideMark/>
          </w:tcPr>
          <w:p w14:paraId="525B63F9" w14:textId="01182CE8" w:rsidR="00BA3DF6" w:rsidRPr="006C1ABE" w:rsidRDefault="00BA3DF6" w:rsidP="00BA3DF6">
            <w:pPr>
              <w:jc w:val="center"/>
              <w:rPr>
                <w:color w:val="000000"/>
                <w:lang w:val="es-MX" w:eastAsia="es-MX"/>
              </w:rPr>
            </w:pPr>
            <w:r w:rsidRPr="006C1ABE">
              <w:rPr>
                <w:color w:val="000000"/>
              </w:rPr>
              <w:t>3.41</w:t>
            </w:r>
          </w:p>
        </w:tc>
        <w:tc>
          <w:tcPr>
            <w:tcW w:w="680" w:type="dxa"/>
            <w:shd w:val="clear" w:color="auto" w:fill="auto"/>
            <w:vAlign w:val="center"/>
            <w:hideMark/>
          </w:tcPr>
          <w:p w14:paraId="171716A9" w14:textId="116015F1" w:rsidR="00BA3DF6" w:rsidRPr="006C1ABE" w:rsidRDefault="00BA3DF6" w:rsidP="00BA3DF6">
            <w:pPr>
              <w:jc w:val="center"/>
              <w:rPr>
                <w:color w:val="000000"/>
                <w:lang w:val="es-MX" w:eastAsia="es-MX"/>
              </w:rPr>
            </w:pPr>
            <w:r w:rsidRPr="006C1ABE">
              <w:rPr>
                <w:color w:val="000000"/>
              </w:rPr>
              <w:t>0.58</w:t>
            </w:r>
          </w:p>
        </w:tc>
        <w:tc>
          <w:tcPr>
            <w:tcW w:w="680" w:type="dxa"/>
            <w:shd w:val="clear" w:color="auto" w:fill="auto"/>
            <w:vAlign w:val="center"/>
            <w:hideMark/>
          </w:tcPr>
          <w:p w14:paraId="6BCD04A5" w14:textId="7D9CABCA" w:rsidR="00BA3DF6" w:rsidRPr="006C1ABE" w:rsidRDefault="00BA3DF6" w:rsidP="00BA3DF6">
            <w:pPr>
              <w:jc w:val="center"/>
              <w:rPr>
                <w:color w:val="000000"/>
                <w:lang w:val="es-MX" w:eastAsia="es-MX"/>
              </w:rPr>
            </w:pPr>
            <w:r w:rsidRPr="006C1ABE">
              <w:rPr>
                <w:color w:val="000000"/>
              </w:rPr>
              <w:t>2.96</w:t>
            </w:r>
          </w:p>
        </w:tc>
        <w:tc>
          <w:tcPr>
            <w:tcW w:w="680" w:type="dxa"/>
            <w:shd w:val="clear" w:color="auto" w:fill="auto"/>
            <w:vAlign w:val="center"/>
            <w:hideMark/>
          </w:tcPr>
          <w:p w14:paraId="33381113" w14:textId="42FD8B80" w:rsidR="00BA3DF6" w:rsidRPr="006C1ABE" w:rsidRDefault="00BA3DF6" w:rsidP="00BA3DF6">
            <w:pPr>
              <w:jc w:val="center"/>
              <w:rPr>
                <w:color w:val="000000"/>
                <w:lang w:val="es-MX" w:eastAsia="es-MX"/>
              </w:rPr>
            </w:pPr>
            <w:r w:rsidRPr="006C1ABE">
              <w:rPr>
                <w:color w:val="000000"/>
              </w:rPr>
              <w:t>0.33</w:t>
            </w:r>
          </w:p>
        </w:tc>
        <w:tc>
          <w:tcPr>
            <w:tcW w:w="680" w:type="dxa"/>
            <w:shd w:val="clear" w:color="auto" w:fill="auto"/>
            <w:vAlign w:val="center"/>
            <w:hideMark/>
          </w:tcPr>
          <w:p w14:paraId="08F3C55F" w14:textId="0A154CED" w:rsidR="00BA3DF6" w:rsidRPr="006C1ABE" w:rsidRDefault="00BA3DF6" w:rsidP="00BA3DF6">
            <w:pPr>
              <w:jc w:val="center"/>
              <w:rPr>
                <w:color w:val="000000"/>
                <w:lang w:val="es-MX" w:eastAsia="es-MX"/>
              </w:rPr>
            </w:pPr>
            <w:r w:rsidRPr="006C1ABE">
              <w:rPr>
                <w:b/>
                <w:bCs/>
                <w:color w:val="000000"/>
              </w:rPr>
              <w:t>3.1</w:t>
            </w:r>
            <w:r w:rsidR="00A7145D" w:rsidRPr="006C1ABE">
              <w:rPr>
                <w:b/>
                <w:bCs/>
                <w:color w:val="000000"/>
              </w:rPr>
              <w:t>0</w:t>
            </w:r>
          </w:p>
        </w:tc>
        <w:tc>
          <w:tcPr>
            <w:tcW w:w="880" w:type="dxa"/>
            <w:shd w:val="clear" w:color="auto" w:fill="auto"/>
            <w:vAlign w:val="center"/>
            <w:hideMark/>
          </w:tcPr>
          <w:p w14:paraId="0AE77B39" w14:textId="18DDCB53" w:rsidR="00BA3DF6" w:rsidRPr="006C1ABE" w:rsidRDefault="00BA3DF6" w:rsidP="00BA3DF6">
            <w:pPr>
              <w:jc w:val="center"/>
              <w:rPr>
                <w:color w:val="000000"/>
                <w:lang w:val="es-MX" w:eastAsia="es-MX"/>
              </w:rPr>
            </w:pPr>
            <w:r w:rsidRPr="006C1ABE">
              <w:rPr>
                <w:color w:val="000000"/>
              </w:rPr>
              <w:t>0.35</w:t>
            </w:r>
          </w:p>
        </w:tc>
        <w:tc>
          <w:tcPr>
            <w:tcW w:w="1060" w:type="dxa"/>
            <w:shd w:val="clear" w:color="auto" w:fill="auto"/>
            <w:vAlign w:val="center"/>
            <w:hideMark/>
          </w:tcPr>
          <w:p w14:paraId="6D6EE58A" w14:textId="6B676A88" w:rsidR="00BA3DF6" w:rsidRPr="006C1ABE" w:rsidRDefault="00BA3DF6" w:rsidP="00727475">
            <w:pPr>
              <w:jc w:val="center"/>
              <w:rPr>
                <w:color w:val="000000"/>
                <w:lang w:val="es-MX" w:eastAsia="es-MX"/>
              </w:rPr>
            </w:pPr>
            <w:r w:rsidRPr="006C1ABE">
              <w:rPr>
                <w:color w:val="000000"/>
              </w:rPr>
              <w:t>3.60*</w:t>
            </w:r>
          </w:p>
        </w:tc>
        <w:tc>
          <w:tcPr>
            <w:tcW w:w="1060" w:type="dxa"/>
            <w:shd w:val="clear" w:color="auto" w:fill="auto"/>
            <w:vAlign w:val="center"/>
            <w:hideMark/>
          </w:tcPr>
          <w:p w14:paraId="5268C2F0" w14:textId="2E74E58A" w:rsidR="00BA3DF6" w:rsidRPr="006C1ABE" w:rsidRDefault="00BA3DF6" w:rsidP="00BA3DF6">
            <w:pPr>
              <w:jc w:val="center"/>
              <w:rPr>
                <w:color w:val="000000"/>
                <w:lang w:val="es-MX" w:eastAsia="es-MX"/>
              </w:rPr>
            </w:pPr>
            <w:r w:rsidRPr="006C1ABE">
              <w:rPr>
                <w:color w:val="000000"/>
              </w:rPr>
              <w:t>2&lt;3, 1</w:t>
            </w:r>
          </w:p>
        </w:tc>
        <w:tc>
          <w:tcPr>
            <w:tcW w:w="1200" w:type="dxa"/>
            <w:shd w:val="clear" w:color="auto" w:fill="auto"/>
            <w:vAlign w:val="center"/>
            <w:hideMark/>
          </w:tcPr>
          <w:p w14:paraId="180B48EE" w14:textId="76208D0E" w:rsidR="00BA3DF6" w:rsidRPr="006C1ABE" w:rsidRDefault="00BA3DF6" w:rsidP="00BA3DF6">
            <w:pPr>
              <w:jc w:val="center"/>
              <w:rPr>
                <w:color w:val="000000"/>
                <w:lang w:val="es-MX" w:eastAsia="es-MX"/>
              </w:rPr>
            </w:pPr>
            <w:r w:rsidRPr="006C1ABE">
              <w:rPr>
                <w:color w:val="000000"/>
              </w:rPr>
              <w:t>0.11</w:t>
            </w:r>
          </w:p>
        </w:tc>
      </w:tr>
      <w:tr w:rsidR="00BA3DF6" w:rsidRPr="006C1ABE" w14:paraId="45C374EF" w14:textId="77777777" w:rsidTr="00D85F59">
        <w:trPr>
          <w:cantSplit/>
          <w:trHeight w:val="20"/>
        </w:trPr>
        <w:tc>
          <w:tcPr>
            <w:tcW w:w="1800" w:type="dxa"/>
            <w:shd w:val="clear" w:color="auto" w:fill="auto"/>
            <w:vAlign w:val="center"/>
            <w:hideMark/>
          </w:tcPr>
          <w:p w14:paraId="1A9C0B6F" w14:textId="77777777" w:rsidR="00BA3DF6" w:rsidRPr="006C1ABE" w:rsidRDefault="00BA3DF6" w:rsidP="00BA3DF6">
            <w:pPr>
              <w:rPr>
                <w:color w:val="000000"/>
                <w:lang w:val="es-MX" w:eastAsia="es-MX"/>
              </w:rPr>
            </w:pPr>
            <w:r w:rsidRPr="006C1ABE">
              <w:rPr>
                <w:color w:val="000000"/>
                <w:lang w:val="es-MX" w:eastAsia="es-MX"/>
              </w:rPr>
              <w:t>Habilitar a los demás para que actúen</w:t>
            </w:r>
          </w:p>
        </w:tc>
        <w:tc>
          <w:tcPr>
            <w:tcW w:w="680" w:type="dxa"/>
            <w:shd w:val="clear" w:color="auto" w:fill="auto"/>
            <w:vAlign w:val="center"/>
            <w:hideMark/>
          </w:tcPr>
          <w:p w14:paraId="6F6F650F" w14:textId="11F83D7F" w:rsidR="00BA3DF6" w:rsidRPr="006C1ABE" w:rsidRDefault="00BA3DF6" w:rsidP="00BA3DF6">
            <w:pPr>
              <w:jc w:val="center"/>
              <w:rPr>
                <w:color w:val="000000"/>
                <w:lang w:val="es-MX" w:eastAsia="es-MX"/>
              </w:rPr>
            </w:pPr>
            <w:r w:rsidRPr="006C1ABE">
              <w:rPr>
                <w:color w:val="000000"/>
              </w:rPr>
              <w:t>3.16</w:t>
            </w:r>
          </w:p>
        </w:tc>
        <w:tc>
          <w:tcPr>
            <w:tcW w:w="680" w:type="dxa"/>
            <w:shd w:val="clear" w:color="auto" w:fill="auto"/>
            <w:vAlign w:val="center"/>
            <w:hideMark/>
          </w:tcPr>
          <w:p w14:paraId="1F84D215" w14:textId="0E1C3B32" w:rsidR="00BA3DF6" w:rsidRPr="006C1ABE" w:rsidRDefault="00BA3DF6" w:rsidP="00BA3DF6">
            <w:pPr>
              <w:jc w:val="center"/>
              <w:rPr>
                <w:color w:val="000000"/>
                <w:lang w:val="es-MX" w:eastAsia="es-MX"/>
              </w:rPr>
            </w:pPr>
            <w:r w:rsidRPr="006C1ABE">
              <w:rPr>
                <w:color w:val="000000"/>
              </w:rPr>
              <w:t>0.47</w:t>
            </w:r>
          </w:p>
        </w:tc>
        <w:tc>
          <w:tcPr>
            <w:tcW w:w="680" w:type="dxa"/>
            <w:shd w:val="clear" w:color="auto" w:fill="auto"/>
            <w:vAlign w:val="center"/>
            <w:hideMark/>
          </w:tcPr>
          <w:p w14:paraId="457C3D2E" w14:textId="619D03B2" w:rsidR="00BA3DF6" w:rsidRPr="006C1ABE" w:rsidRDefault="00BA3DF6" w:rsidP="00BA3DF6">
            <w:pPr>
              <w:jc w:val="center"/>
              <w:rPr>
                <w:color w:val="000000"/>
                <w:lang w:val="es-MX" w:eastAsia="es-MX"/>
              </w:rPr>
            </w:pPr>
            <w:r w:rsidRPr="006C1ABE">
              <w:rPr>
                <w:color w:val="000000"/>
              </w:rPr>
              <w:t>3.12</w:t>
            </w:r>
          </w:p>
        </w:tc>
        <w:tc>
          <w:tcPr>
            <w:tcW w:w="680" w:type="dxa"/>
            <w:shd w:val="clear" w:color="auto" w:fill="auto"/>
            <w:vAlign w:val="center"/>
            <w:hideMark/>
          </w:tcPr>
          <w:p w14:paraId="4A43E77A" w14:textId="26E900FB" w:rsidR="00BA3DF6" w:rsidRPr="006C1ABE" w:rsidRDefault="00BA3DF6" w:rsidP="00BA3DF6">
            <w:pPr>
              <w:jc w:val="center"/>
              <w:rPr>
                <w:color w:val="000000"/>
                <w:lang w:val="es-MX" w:eastAsia="es-MX"/>
              </w:rPr>
            </w:pPr>
            <w:r w:rsidRPr="006C1ABE">
              <w:rPr>
                <w:color w:val="000000"/>
              </w:rPr>
              <w:t>0.29</w:t>
            </w:r>
          </w:p>
        </w:tc>
        <w:tc>
          <w:tcPr>
            <w:tcW w:w="680" w:type="dxa"/>
            <w:shd w:val="clear" w:color="auto" w:fill="auto"/>
            <w:vAlign w:val="center"/>
            <w:hideMark/>
          </w:tcPr>
          <w:p w14:paraId="2A13FE07" w14:textId="080FE01F" w:rsidR="00BA3DF6" w:rsidRPr="006C1ABE" w:rsidRDefault="00BA3DF6" w:rsidP="00BA3DF6">
            <w:pPr>
              <w:jc w:val="center"/>
              <w:rPr>
                <w:color w:val="000000"/>
                <w:lang w:val="es-MX" w:eastAsia="es-MX"/>
              </w:rPr>
            </w:pPr>
            <w:r w:rsidRPr="006C1ABE">
              <w:rPr>
                <w:color w:val="000000"/>
              </w:rPr>
              <w:t>3.11</w:t>
            </w:r>
          </w:p>
        </w:tc>
        <w:tc>
          <w:tcPr>
            <w:tcW w:w="880" w:type="dxa"/>
            <w:shd w:val="clear" w:color="auto" w:fill="auto"/>
            <w:vAlign w:val="center"/>
            <w:hideMark/>
          </w:tcPr>
          <w:p w14:paraId="5C0509B0" w14:textId="2DFB97C0" w:rsidR="00BA3DF6" w:rsidRPr="006C1ABE" w:rsidRDefault="00BA3DF6" w:rsidP="00BA3DF6">
            <w:pPr>
              <w:jc w:val="center"/>
              <w:rPr>
                <w:color w:val="000000"/>
                <w:lang w:val="es-MX" w:eastAsia="es-MX"/>
              </w:rPr>
            </w:pPr>
            <w:r w:rsidRPr="006C1ABE">
              <w:rPr>
                <w:color w:val="000000"/>
              </w:rPr>
              <w:t>0.44</w:t>
            </w:r>
          </w:p>
        </w:tc>
        <w:tc>
          <w:tcPr>
            <w:tcW w:w="1060" w:type="dxa"/>
            <w:shd w:val="clear" w:color="auto" w:fill="auto"/>
            <w:noWrap/>
            <w:vAlign w:val="center"/>
            <w:hideMark/>
          </w:tcPr>
          <w:p w14:paraId="48519927" w14:textId="2782144F" w:rsidR="00BA3DF6" w:rsidRPr="006C1ABE" w:rsidRDefault="00BA3DF6" w:rsidP="00BA3DF6">
            <w:pPr>
              <w:jc w:val="center"/>
              <w:rPr>
                <w:color w:val="000000"/>
                <w:lang w:val="es-MX" w:eastAsia="es-MX"/>
              </w:rPr>
            </w:pPr>
            <w:r w:rsidRPr="006C1ABE">
              <w:rPr>
                <w:color w:val="000000"/>
              </w:rPr>
              <w:t>0.01</w:t>
            </w:r>
          </w:p>
        </w:tc>
        <w:tc>
          <w:tcPr>
            <w:tcW w:w="1060" w:type="dxa"/>
            <w:shd w:val="clear" w:color="auto" w:fill="auto"/>
            <w:vAlign w:val="center"/>
            <w:hideMark/>
          </w:tcPr>
          <w:p w14:paraId="7D6D3C70" w14:textId="11E95FD1" w:rsidR="00BA3DF6" w:rsidRPr="006C1ABE" w:rsidRDefault="00BA3DF6" w:rsidP="00BA3DF6">
            <w:pPr>
              <w:jc w:val="center"/>
              <w:rPr>
                <w:color w:val="000000"/>
                <w:lang w:val="es-MX" w:eastAsia="es-MX"/>
              </w:rPr>
            </w:pPr>
            <w:r w:rsidRPr="006C1ABE">
              <w:rPr>
                <w:color w:val="000000"/>
              </w:rPr>
              <w:t>1=2=3</w:t>
            </w:r>
          </w:p>
        </w:tc>
        <w:tc>
          <w:tcPr>
            <w:tcW w:w="1200" w:type="dxa"/>
            <w:shd w:val="clear" w:color="auto" w:fill="auto"/>
            <w:vAlign w:val="center"/>
            <w:hideMark/>
          </w:tcPr>
          <w:p w14:paraId="62B49BA2" w14:textId="30A39616" w:rsidR="00BA3DF6" w:rsidRPr="006C1ABE" w:rsidRDefault="00BA3DF6" w:rsidP="00BA3DF6">
            <w:pPr>
              <w:jc w:val="center"/>
              <w:rPr>
                <w:color w:val="000000"/>
                <w:lang w:val="es-MX" w:eastAsia="es-MX"/>
              </w:rPr>
            </w:pPr>
            <w:r w:rsidRPr="006C1ABE">
              <w:rPr>
                <w:color w:val="000000"/>
              </w:rPr>
              <w:t>0.00</w:t>
            </w:r>
          </w:p>
        </w:tc>
      </w:tr>
      <w:tr w:rsidR="00BA3DF6" w:rsidRPr="006C1ABE" w14:paraId="5373EFD8" w14:textId="77777777" w:rsidTr="00D85F59">
        <w:trPr>
          <w:cantSplit/>
          <w:trHeight w:val="20"/>
        </w:trPr>
        <w:tc>
          <w:tcPr>
            <w:tcW w:w="1800" w:type="dxa"/>
            <w:shd w:val="clear" w:color="auto" w:fill="auto"/>
            <w:vAlign w:val="center"/>
            <w:hideMark/>
          </w:tcPr>
          <w:p w14:paraId="7669E1EB" w14:textId="77777777" w:rsidR="00BA3DF6" w:rsidRPr="006C1ABE" w:rsidRDefault="00BA3DF6" w:rsidP="00BA3DF6">
            <w:pPr>
              <w:rPr>
                <w:color w:val="000000"/>
                <w:lang w:val="es-MX" w:eastAsia="es-MX"/>
              </w:rPr>
            </w:pPr>
            <w:r w:rsidRPr="006C1ABE">
              <w:rPr>
                <w:color w:val="000000"/>
                <w:lang w:val="es-MX" w:eastAsia="es-MX"/>
              </w:rPr>
              <w:t>Modelar el camino</w:t>
            </w:r>
          </w:p>
        </w:tc>
        <w:tc>
          <w:tcPr>
            <w:tcW w:w="680" w:type="dxa"/>
            <w:shd w:val="clear" w:color="auto" w:fill="auto"/>
            <w:vAlign w:val="center"/>
            <w:hideMark/>
          </w:tcPr>
          <w:p w14:paraId="570CE031" w14:textId="3E3F7436" w:rsidR="00BA3DF6" w:rsidRPr="006C1ABE" w:rsidRDefault="00BA3DF6" w:rsidP="00BA3DF6">
            <w:pPr>
              <w:jc w:val="center"/>
              <w:rPr>
                <w:color w:val="000000"/>
                <w:lang w:val="es-MX" w:eastAsia="es-MX"/>
              </w:rPr>
            </w:pPr>
            <w:r w:rsidRPr="006C1ABE">
              <w:rPr>
                <w:color w:val="000000"/>
              </w:rPr>
              <w:t>3.16</w:t>
            </w:r>
          </w:p>
        </w:tc>
        <w:tc>
          <w:tcPr>
            <w:tcW w:w="680" w:type="dxa"/>
            <w:shd w:val="clear" w:color="auto" w:fill="auto"/>
            <w:vAlign w:val="center"/>
            <w:hideMark/>
          </w:tcPr>
          <w:p w14:paraId="2401A054" w14:textId="53436C2C" w:rsidR="00BA3DF6" w:rsidRPr="006C1ABE" w:rsidRDefault="00BA3DF6" w:rsidP="00BA3DF6">
            <w:pPr>
              <w:jc w:val="center"/>
              <w:rPr>
                <w:color w:val="000000"/>
                <w:lang w:val="es-MX" w:eastAsia="es-MX"/>
              </w:rPr>
            </w:pPr>
            <w:r w:rsidRPr="006C1ABE">
              <w:rPr>
                <w:color w:val="000000"/>
              </w:rPr>
              <w:t>0.47</w:t>
            </w:r>
          </w:p>
        </w:tc>
        <w:tc>
          <w:tcPr>
            <w:tcW w:w="680" w:type="dxa"/>
            <w:shd w:val="clear" w:color="auto" w:fill="auto"/>
            <w:vAlign w:val="center"/>
            <w:hideMark/>
          </w:tcPr>
          <w:p w14:paraId="6D7078E6" w14:textId="6DD4718E" w:rsidR="00BA3DF6" w:rsidRPr="006C1ABE" w:rsidRDefault="00BA3DF6" w:rsidP="00BA3DF6">
            <w:pPr>
              <w:jc w:val="center"/>
              <w:rPr>
                <w:color w:val="000000"/>
                <w:lang w:val="es-MX" w:eastAsia="es-MX"/>
              </w:rPr>
            </w:pPr>
            <w:r w:rsidRPr="006C1ABE">
              <w:rPr>
                <w:color w:val="000000"/>
              </w:rPr>
              <w:t>2.8</w:t>
            </w:r>
            <w:r w:rsidR="00A7145D" w:rsidRPr="006C1ABE">
              <w:rPr>
                <w:color w:val="000000"/>
              </w:rPr>
              <w:t>0</w:t>
            </w:r>
          </w:p>
        </w:tc>
        <w:tc>
          <w:tcPr>
            <w:tcW w:w="680" w:type="dxa"/>
            <w:shd w:val="clear" w:color="auto" w:fill="auto"/>
            <w:vAlign w:val="center"/>
            <w:hideMark/>
          </w:tcPr>
          <w:p w14:paraId="0EDB0D36" w14:textId="58600F78" w:rsidR="00BA3DF6" w:rsidRPr="006C1ABE" w:rsidRDefault="00BA3DF6" w:rsidP="00BA3DF6">
            <w:pPr>
              <w:jc w:val="center"/>
              <w:rPr>
                <w:color w:val="000000"/>
                <w:lang w:val="es-MX" w:eastAsia="es-MX"/>
              </w:rPr>
            </w:pPr>
            <w:r w:rsidRPr="006C1ABE">
              <w:rPr>
                <w:color w:val="000000"/>
              </w:rPr>
              <w:t>0.42</w:t>
            </w:r>
          </w:p>
        </w:tc>
        <w:tc>
          <w:tcPr>
            <w:tcW w:w="680" w:type="dxa"/>
            <w:shd w:val="clear" w:color="auto" w:fill="auto"/>
            <w:vAlign w:val="center"/>
            <w:hideMark/>
          </w:tcPr>
          <w:p w14:paraId="04969BA0" w14:textId="078D6616" w:rsidR="00BA3DF6" w:rsidRPr="006C1ABE" w:rsidRDefault="00BA3DF6" w:rsidP="00BA3DF6">
            <w:pPr>
              <w:jc w:val="center"/>
              <w:rPr>
                <w:color w:val="000000"/>
                <w:lang w:val="es-MX" w:eastAsia="es-MX"/>
              </w:rPr>
            </w:pPr>
            <w:r w:rsidRPr="006C1ABE">
              <w:rPr>
                <w:b/>
                <w:bCs/>
                <w:color w:val="000000"/>
              </w:rPr>
              <w:t>3.13</w:t>
            </w:r>
          </w:p>
        </w:tc>
        <w:tc>
          <w:tcPr>
            <w:tcW w:w="880" w:type="dxa"/>
            <w:shd w:val="clear" w:color="auto" w:fill="auto"/>
            <w:vAlign w:val="center"/>
            <w:hideMark/>
          </w:tcPr>
          <w:p w14:paraId="20DCF5C9" w14:textId="2A21D066" w:rsidR="00BA3DF6" w:rsidRPr="006C1ABE" w:rsidRDefault="00BA3DF6" w:rsidP="00BA3DF6">
            <w:pPr>
              <w:jc w:val="center"/>
              <w:rPr>
                <w:color w:val="000000"/>
                <w:lang w:val="es-MX" w:eastAsia="es-MX"/>
              </w:rPr>
            </w:pPr>
            <w:r w:rsidRPr="006C1ABE">
              <w:rPr>
                <w:color w:val="000000"/>
              </w:rPr>
              <w:t>0.4</w:t>
            </w:r>
            <w:r w:rsidR="002E3C8E" w:rsidRPr="006C1ABE">
              <w:rPr>
                <w:color w:val="000000"/>
              </w:rPr>
              <w:t>0</w:t>
            </w:r>
          </w:p>
        </w:tc>
        <w:tc>
          <w:tcPr>
            <w:tcW w:w="1060" w:type="dxa"/>
            <w:shd w:val="clear" w:color="auto" w:fill="auto"/>
            <w:vAlign w:val="bottom"/>
            <w:hideMark/>
          </w:tcPr>
          <w:p w14:paraId="57CDDD62" w14:textId="47802510" w:rsidR="00BA3DF6" w:rsidRPr="006C1ABE" w:rsidRDefault="00BA3DF6" w:rsidP="00BA3DF6">
            <w:pPr>
              <w:jc w:val="center"/>
              <w:rPr>
                <w:color w:val="000000"/>
                <w:lang w:val="es-MX" w:eastAsia="es-MX"/>
              </w:rPr>
            </w:pPr>
            <w:r w:rsidRPr="006C1ABE">
              <w:rPr>
                <w:color w:val="000000"/>
              </w:rPr>
              <w:t>4.65*</w:t>
            </w:r>
          </w:p>
        </w:tc>
        <w:tc>
          <w:tcPr>
            <w:tcW w:w="1060" w:type="dxa"/>
            <w:shd w:val="clear" w:color="auto" w:fill="auto"/>
            <w:vAlign w:val="center"/>
            <w:hideMark/>
          </w:tcPr>
          <w:p w14:paraId="0FB2EFBE" w14:textId="0F1FC684" w:rsidR="00BA3DF6" w:rsidRPr="006C1ABE" w:rsidRDefault="00BA3DF6" w:rsidP="00BA3DF6">
            <w:pPr>
              <w:jc w:val="center"/>
              <w:rPr>
                <w:color w:val="000000"/>
                <w:lang w:val="es-MX" w:eastAsia="es-MX"/>
              </w:rPr>
            </w:pPr>
            <w:r w:rsidRPr="006C1ABE">
              <w:rPr>
                <w:color w:val="000000"/>
              </w:rPr>
              <w:t>2&lt;3, 1</w:t>
            </w:r>
          </w:p>
        </w:tc>
        <w:tc>
          <w:tcPr>
            <w:tcW w:w="1200" w:type="dxa"/>
            <w:shd w:val="clear" w:color="auto" w:fill="auto"/>
            <w:vAlign w:val="center"/>
            <w:hideMark/>
          </w:tcPr>
          <w:p w14:paraId="5EA3F828" w14:textId="1238B96B" w:rsidR="00BA3DF6" w:rsidRPr="006C1ABE" w:rsidRDefault="00BA3DF6" w:rsidP="00BA3DF6">
            <w:pPr>
              <w:jc w:val="center"/>
              <w:rPr>
                <w:color w:val="000000"/>
                <w:lang w:val="es-MX" w:eastAsia="es-MX"/>
              </w:rPr>
            </w:pPr>
            <w:r w:rsidRPr="006C1ABE">
              <w:rPr>
                <w:color w:val="000000"/>
              </w:rPr>
              <w:t>0.14</w:t>
            </w:r>
          </w:p>
        </w:tc>
      </w:tr>
      <w:tr w:rsidR="00BA3DF6" w:rsidRPr="006C1ABE" w14:paraId="5D0CB4DC" w14:textId="77777777" w:rsidTr="00D85F59">
        <w:trPr>
          <w:cantSplit/>
          <w:trHeight w:val="20"/>
        </w:trPr>
        <w:tc>
          <w:tcPr>
            <w:tcW w:w="1800" w:type="dxa"/>
            <w:shd w:val="clear" w:color="auto" w:fill="auto"/>
            <w:vAlign w:val="center"/>
            <w:hideMark/>
          </w:tcPr>
          <w:p w14:paraId="21C51F17" w14:textId="77777777" w:rsidR="00BA3DF6" w:rsidRPr="006C1ABE" w:rsidRDefault="00BA3DF6" w:rsidP="00BA3DF6">
            <w:pPr>
              <w:rPr>
                <w:color w:val="000000"/>
                <w:lang w:val="es-MX" w:eastAsia="es-MX"/>
              </w:rPr>
            </w:pPr>
            <w:r w:rsidRPr="006C1ABE">
              <w:rPr>
                <w:color w:val="000000"/>
                <w:lang w:val="es-MX" w:eastAsia="es-MX"/>
              </w:rPr>
              <w:t>Dar aliento al corazón</w:t>
            </w:r>
          </w:p>
        </w:tc>
        <w:tc>
          <w:tcPr>
            <w:tcW w:w="680" w:type="dxa"/>
            <w:shd w:val="clear" w:color="auto" w:fill="auto"/>
            <w:vAlign w:val="center"/>
            <w:hideMark/>
          </w:tcPr>
          <w:p w14:paraId="2246853B" w14:textId="4EF5541D" w:rsidR="00BA3DF6" w:rsidRPr="006C1ABE" w:rsidRDefault="00BA3DF6" w:rsidP="00BA3DF6">
            <w:pPr>
              <w:jc w:val="center"/>
              <w:rPr>
                <w:color w:val="000000"/>
                <w:lang w:val="es-MX" w:eastAsia="es-MX"/>
              </w:rPr>
            </w:pPr>
            <w:r w:rsidRPr="006C1ABE">
              <w:rPr>
                <w:color w:val="000000"/>
              </w:rPr>
              <w:t>3.5</w:t>
            </w:r>
            <w:r w:rsidR="00946ABB" w:rsidRPr="006C1ABE">
              <w:rPr>
                <w:color w:val="000000"/>
              </w:rPr>
              <w:t>0</w:t>
            </w:r>
          </w:p>
        </w:tc>
        <w:tc>
          <w:tcPr>
            <w:tcW w:w="680" w:type="dxa"/>
            <w:shd w:val="clear" w:color="auto" w:fill="auto"/>
            <w:vAlign w:val="center"/>
            <w:hideMark/>
          </w:tcPr>
          <w:p w14:paraId="0671F40A" w14:textId="53EF310C" w:rsidR="00BA3DF6" w:rsidRPr="006C1ABE" w:rsidRDefault="00BA3DF6" w:rsidP="00BA3DF6">
            <w:pPr>
              <w:jc w:val="center"/>
              <w:rPr>
                <w:color w:val="000000"/>
                <w:lang w:val="es-MX" w:eastAsia="es-MX"/>
              </w:rPr>
            </w:pPr>
            <w:r w:rsidRPr="006C1ABE">
              <w:rPr>
                <w:color w:val="000000"/>
              </w:rPr>
              <w:t>0.7</w:t>
            </w:r>
            <w:r w:rsidR="002E3C8E" w:rsidRPr="006C1ABE">
              <w:rPr>
                <w:color w:val="000000"/>
              </w:rPr>
              <w:t>0</w:t>
            </w:r>
          </w:p>
        </w:tc>
        <w:tc>
          <w:tcPr>
            <w:tcW w:w="680" w:type="dxa"/>
            <w:shd w:val="clear" w:color="auto" w:fill="auto"/>
            <w:vAlign w:val="center"/>
            <w:hideMark/>
          </w:tcPr>
          <w:p w14:paraId="5CABE1AC" w14:textId="32C854C3" w:rsidR="00BA3DF6" w:rsidRPr="006C1ABE" w:rsidRDefault="00BA3DF6" w:rsidP="00BA3DF6">
            <w:pPr>
              <w:jc w:val="center"/>
              <w:rPr>
                <w:color w:val="000000"/>
                <w:lang w:val="es-MX" w:eastAsia="es-MX"/>
              </w:rPr>
            </w:pPr>
            <w:r w:rsidRPr="006C1ABE">
              <w:rPr>
                <w:color w:val="000000"/>
              </w:rPr>
              <w:t>3.02</w:t>
            </w:r>
          </w:p>
        </w:tc>
        <w:tc>
          <w:tcPr>
            <w:tcW w:w="680" w:type="dxa"/>
            <w:shd w:val="clear" w:color="auto" w:fill="auto"/>
            <w:vAlign w:val="center"/>
            <w:hideMark/>
          </w:tcPr>
          <w:p w14:paraId="48FD6C9C" w14:textId="25B7AD6F" w:rsidR="00BA3DF6" w:rsidRPr="006C1ABE" w:rsidRDefault="00BA3DF6" w:rsidP="00BA3DF6">
            <w:pPr>
              <w:jc w:val="center"/>
              <w:rPr>
                <w:color w:val="000000"/>
                <w:lang w:val="es-MX" w:eastAsia="es-MX"/>
              </w:rPr>
            </w:pPr>
            <w:r w:rsidRPr="006C1ABE">
              <w:rPr>
                <w:color w:val="000000"/>
              </w:rPr>
              <w:t>0.28</w:t>
            </w:r>
          </w:p>
        </w:tc>
        <w:tc>
          <w:tcPr>
            <w:tcW w:w="680" w:type="dxa"/>
            <w:shd w:val="clear" w:color="auto" w:fill="auto"/>
            <w:vAlign w:val="center"/>
            <w:hideMark/>
          </w:tcPr>
          <w:p w14:paraId="3D3C7071" w14:textId="1C470A4A" w:rsidR="00BA3DF6" w:rsidRPr="006C1ABE" w:rsidRDefault="00BA3DF6" w:rsidP="00BA3DF6">
            <w:pPr>
              <w:jc w:val="center"/>
              <w:rPr>
                <w:color w:val="000000"/>
                <w:lang w:val="es-MX" w:eastAsia="es-MX"/>
              </w:rPr>
            </w:pPr>
            <w:r w:rsidRPr="006C1ABE">
              <w:rPr>
                <w:color w:val="000000"/>
              </w:rPr>
              <w:t>3.16</w:t>
            </w:r>
          </w:p>
        </w:tc>
        <w:tc>
          <w:tcPr>
            <w:tcW w:w="880" w:type="dxa"/>
            <w:shd w:val="clear" w:color="auto" w:fill="auto"/>
            <w:vAlign w:val="center"/>
            <w:hideMark/>
          </w:tcPr>
          <w:p w14:paraId="52B27BBC" w14:textId="1BAF3FE0" w:rsidR="00BA3DF6" w:rsidRPr="006C1ABE" w:rsidRDefault="00BA3DF6" w:rsidP="00BA3DF6">
            <w:pPr>
              <w:jc w:val="center"/>
              <w:rPr>
                <w:color w:val="000000"/>
                <w:lang w:val="es-MX" w:eastAsia="es-MX"/>
              </w:rPr>
            </w:pPr>
            <w:r w:rsidRPr="006C1ABE">
              <w:rPr>
                <w:color w:val="000000"/>
              </w:rPr>
              <w:t>0.32</w:t>
            </w:r>
          </w:p>
        </w:tc>
        <w:tc>
          <w:tcPr>
            <w:tcW w:w="1060" w:type="dxa"/>
            <w:shd w:val="clear" w:color="auto" w:fill="auto"/>
            <w:vAlign w:val="center"/>
            <w:hideMark/>
          </w:tcPr>
          <w:p w14:paraId="2441CF96" w14:textId="78E1DFD9" w:rsidR="00BA3DF6" w:rsidRPr="006C1ABE" w:rsidRDefault="00BA3DF6" w:rsidP="00BA3DF6">
            <w:pPr>
              <w:jc w:val="center"/>
              <w:rPr>
                <w:color w:val="000000"/>
                <w:lang w:val="es-MX" w:eastAsia="es-MX"/>
              </w:rPr>
            </w:pPr>
            <w:r w:rsidRPr="006C1ABE">
              <w:rPr>
                <w:color w:val="000000"/>
              </w:rPr>
              <w:t>2.85</w:t>
            </w:r>
          </w:p>
        </w:tc>
        <w:tc>
          <w:tcPr>
            <w:tcW w:w="1060" w:type="dxa"/>
            <w:shd w:val="clear" w:color="auto" w:fill="auto"/>
            <w:vAlign w:val="center"/>
            <w:hideMark/>
          </w:tcPr>
          <w:p w14:paraId="0BC583BD" w14:textId="4473BF81" w:rsidR="00BA3DF6" w:rsidRPr="006C1ABE" w:rsidRDefault="00BA3DF6" w:rsidP="00BA3DF6">
            <w:pPr>
              <w:jc w:val="center"/>
              <w:rPr>
                <w:color w:val="000000"/>
                <w:lang w:val="es-MX" w:eastAsia="es-MX"/>
              </w:rPr>
            </w:pPr>
            <w:r w:rsidRPr="006C1ABE">
              <w:rPr>
                <w:color w:val="000000"/>
              </w:rPr>
              <w:t>1=2=3</w:t>
            </w:r>
          </w:p>
        </w:tc>
        <w:tc>
          <w:tcPr>
            <w:tcW w:w="1200" w:type="dxa"/>
            <w:shd w:val="clear" w:color="auto" w:fill="auto"/>
            <w:vAlign w:val="center"/>
            <w:hideMark/>
          </w:tcPr>
          <w:p w14:paraId="335B9FC2" w14:textId="703D01BB" w:rsidR="00BA3DF6" w:rsidRPr="006C1ABE" w:rsidRDefault="00BA3DF6" w:rsidP="00BA3DF6">
            <w:pPr>
              <w:jc w:val="center"/>
              <w:rPr>
                <w:color w:val="000000"/>
                <w:lang w:val="es-MX" w:eastAsia="es-MX"/>
              </w:rPr>
            </w:pPr>
            <w:r w:rsidRPr="006C1ABE">
              <w:rPr>
                <w:color w:val="000000"/>
              </w:rPr>
              <w:t>0.09</w:t>
            </w:r>
          </w:p>
        </w:tc>
      </w:tr>
    </w:tbl>
    <w:p w14:paraId="4B833E87" w14:textId="5CDE32EF" w:rsidR="00BA3DF6" w:rsidRPr="00D85F59" w:rsidRDefault="00BA3DF6" w:rsidP="00D85F59">
      <w:pPr>
        <w:jc w:val="center"/>
        <w:rPr>
          <w:iCs/>
        </w:rPr>
      </w:pPr>
      <w:r w:rsidRPr="00D85F59">
        <w:rPr>
          <w:iCs/>
        </w:rPr>
        <w:t>Fuente: Elaboración propia con base en información estadística.</w:t>
      </w:r>
    </w:p>
    <w:p w14:paraId="05029C62" w14:textId="77777777" w:rsidR="00BA3DF6" w:rsidRPr="00D85F59" w:rsidRDefault="00BA3DF6" w:rsidP="00D85F59">
      <w:pPr>
        <w:jc w:val="center"/>
        <w:rPr>
          <w:iCs/>
        </w:rPr>
      </w:pPr>
      <w:r w:rsidRPr="00D85F59">
        <w:rPr>
          <w:iCs/>
        </w:rPr>
        <w:lastRenderedPageBreak/>
        <w:t>*p&lt;.05</w:t>
      </w:r>
    </w:p>
    <w:p w14:paraId="7CED2C24" w14:textId="31C36D58" w:rsidR="00BA3DF6" w:rsidRDefault="00BA3DF6" w:rsidP="00FD36A3">
      <w:pPr>
        <w:jc w:val="both"/>
      </w:pPr>
    </w:p>
    <w:p w14:paraId="564A7558" w14:textId="2ABDCF46" w:rsidR="00256674" w:rsidRPr="006C1ABE" w:rsidRDefault="00256674" w:rsidP="00CD1885">
      <w:pPr>
        <w:spacing w:line="360" w:lineRule="auto"/>
        <w:ind w:firstLine="708"/>
        <w:jc w:val="both"/>
      </w:pPr>
      <w:r w:rsidRPr="006C1ABE">
        <w:t xml:space="preserve">En este caso </w:t>
      </w:r>
      <w:r>
        <w:t xml:space="preserve">las dimensiones </w:t>
      </w:r>
      <w:r w:rsidRPr="006C1ABE">
        <w:t>inspirar una visión compartida y modelar el camino</w:t>
      </w:r>
      <w:r>
        <w:t xml:space="preserve"> (</w:t>
      </w:r>
      <w:r w:rsidRPr="006C1ABE">
        <w:t>del liderazgo transformacional</w:t>
      </w:r>
      <w:r>
        <w:t>)</w:t>
      </w:r>
      <w:r w:rsidRPr="006C1ABE">
        <w:t xml:space="preserve">, presentan diferencias estadísticas. Con relación a inspirar una visión compartida solo el 1.1% pueden explicarse por la relación familiar y laboral, en donde los resultados del post hoc señalan que es mayor en los que opinan que es excelente y los que opinan que se sobrelleva. </w:t>
      </w:r>
      <w:r>
        <w:t>L</w:t>
      </w:r>
      <w:r w:rsidRPr="006C1ABE">
        <w:t>os resultados son similares para la dimensión modelar el camino, sin embargo, el tamaño del efecto es un poco mayor (1.4%)</w:t>
      </w:r>
      <w:r>
        <w:t>.</w:t>
      </w:r>
      <w:r w:rsidRPr="006C1ABE">
        <w:t xml:space="preserve"> </w:t>
      </w:r>
    </w:p>
    <w:p w14:paraId="7D3D9813" w14:textId="77777777" w:rsidR="00D85F59" w:rsidRPr="00795778" w:rsidRDefault="00D85F59" w:rsidP="00256674">
      <w:pPr>
        <w:jc w:val="both"/>
      </w:pPr>
    </w:p>
    <w:p w14:paraId="21D580DD" w14:textId="31A7422B" w:rsidR="00BC235F" w:rsidRPr="00CD1885" w:rsidRDefault="00CD1885" w:rsidP="00CD1885">
      <w:pPr>
        <w:spacing w:line="360" w:lineRule="auto"/>
        <w:jc w:val="center"/>
        <w:rPr>
          <w:b/>
          <w:sz w:val="32"/>
          <w:szCs w:val="32"/>
        </w:rPr>
      </w:pPr>
      <w:r>
        <w:rPr>
          <w:b/>
          <w:sz w:val="32"/>
          <w:szCs w:val="32"/>
        </w:rPr>
        <w:t>Discusión</w:t>
      </w:r>
    </w:p>
    <w:p w14:paraId="6E93C31D" w14:textId="383FB099" w:rsidR="00FA6779" w:rsidRPr="006C1ABE" w:rsidRDefault="00E42DD4" w:rsidP="00E95436">
      <w:pPr>
        <w:spacing w:line="360" w:lineRule="auto"/>
        <w:ind w:firstLine="708"/>
        <w:jc w:val="both"/>
      </w:pPr>
      <w:r w:rsidRPr="006C1ABE">
        <w:t>E</w:t>
      </w:r>
      <w:r w:rsidR="007E6AD9">
        <w:t>n la población estudiada</w:t>
      </w:r>
      <w:r w:rsidRPr="006C1ABE">
        <w:t xml:space="preserve"> </w:t>
      </w:r>
      <w:r w:rsidR="00623B7A" w:rsidRPr="006C1ABE">
        <w:t xml:space="preserve">la toma de decisiones recae en su mayoría en una población joven desde el punto de vista empresarial, </w:t>
      </w:r>
      <w:r w:rsidR="00932DC1" w:rsidRPr="006C1ABE">
        <w:t xml:space="preserve">que requiere tener conocimiento de las implicaciones de su personalidad en la </w:t>
      </w:r>
      <w:r w:rsidR="00411D70" w:rsidRPr="006C1ABE">
        <w:t xml:space="preserve">administración y </w:t>
      </w:r>
      <w:r w:rsidR="00932DC1" w:rsidRPr="006C1ABE">
        <w:t>permanencia de la compañía en el mercado.</w:t>
      </w:r>
      <w:r w:rsidR="00EF027F">
        <w:t xml:space="preserve"> </w:t>
      </w:r>
      <w:r w:rsidR="007E6AD9">
        <w:t>E</w:t>
      </w:r>
      <w:r w:rsidR="0074424E" w:rsidRPr="006C1ABE">
        <w:t xml:space="preserve">stas </w:t>
      </w:r>
      <w:r w:rsidR="00137DFA" w:rsidRPr="006C1ABE">
        <w:t>compañías</w:t>
      </w:r>
      <w:r w:rsidR="0074424E" w:rsidRPr="006C1ABE">
        <w:t xml:space="preserve"> </w:t>
      </w:r>
      <w:r w:rsidR="00137DFA" w:rsidRPr="006C1ABE">
        <w:t>cultivan</w:t>
      </w:r>
      <w:r w:rsidR="0074424E" w:rsidRPr="006C1ABE">
        <w:t xml:space="preserve"> un conjunto de valores sobre los cuales han cimentado la conducta empresarial, destacando el servicio al cliente y la honestidad</w:t>
      </w:r>
      <w:r w:rsidR="004772D1" w:rsidRPr="006C1ABE">
        <w:t xml:space="preserve"> lo cual se considera reflejo de los valores personales </w:t>
      </w:r>
      <w:r w:rsidR="007E6AD9">
        <w:t>y que</w:t>
      </w:r>
      <w:r w:rsidR="004772D1" w:rsidRPr="006C1ABE">
        <w:t xml:space="preserve"> coincide con lo estudiado por Rodríguez (2010)</w:t>
      </w:r>
      <w:r w:rsidR="002E5123" w:rsidRPr="006C1ABE">
        <w:t>,</w:t>
      </w:r>
      <w:r w:rsidR="004772D1" w:rsidRPr="006C1ABE">
        <w:t xml:space="preserve"> quien considera que la personalidad del líder es parte de la identidad de la empresa.</w:t>
      </w:r>
    </w:p>
    <w:p w14:paraId="550D9DB2" w14:textId="05947947" w:rsidR="00A86993" w:rsidRPr="006C1ABE" w:rsidRDefault="004772D1" w:rsidP="00E95436">
      <w:pPr>
        <w:spacing w:line="360" w:lineRule="auto"/>
        <w:ind w:firstLine="708"/>
        <w:jc w:val="both"/>
      </w:pPr>
      <w:r w:rsidRPr="006C1ABE">
        <w:t xml:space="preserve">Sin importar </w:t>
      </w:r>
      <w:r w:rsidR="00137DFA" w:rsidRPr="006C1ABE">
        <w:t>el tipo de</w:t>
      </w:r>
      <w:r w:rsidRPr="006C1ABE">
        <w:t xml:space="preserve"> estructura jurídica y administrativa, el mayor reto que enfrentan para su operación es </w:t>
      </w:r>
      <w:r w:rsidR="00EF027F">
        <w:t>la</w:t>
      </w:r>
      <w:r w:rsidRPr="006C1ABE">
        <w:t xml:space="preserve"> contratación del personal, </w:t>
      </w:r>
      <w:r w:rsidR="00EF027F">
        <w:t>que</w:t>
      </w:r>
      <w:r w:rsidRPr="006C1ABE">
        <w:t xml:space="preserve"> requiere conocimientos profesionales para la e</w:t>
      </w:r>
      <w:r w:rsidR="00EF027F">
        <w:t>stimación de obras y habilidades</w:t>
      </w:r>
      <w:r w:rsidRPr="006C1ABE">
        <w:t xml:space="preserve"> para la operación de maquinaria </w:t>
      </w:r>
      <w:r w:rsidR="00137DFA" w:rsidRPr="006C1ABE">
        <w:t>(</w:t>
      </w:r>
      <w:r w:rsidR="00B722DC" w:rsidRPr="006C1ABE">
        <w:t>Torres</w:t>
      </w:r>
      <w:r w:rsidR="00137DFA" w:rsidRPr="006C1ABE">
        <w:t xml:space="preserve">, </w:t>
      </w:r>
      <w:r w:rsidR="00B722DC" w:rsidRPr="006C1ABE">
        <w:t>2018)</w:t>
      </w:r>
      <w:r w:rsidR="00EF027F">
        <w:t>, igualmente se observó que</w:t>
      </w:r>
      <w:r w:rsidR="00F95954" w:rsidRPr="006C1ABE">
        <w:t xml:space="preserve"> los líderes fomentan la comunicación </w:t>
      </w:r>
      <w:r w:rsidR="00EE7D2B" w:rsidRPr="006C1ABE">
        <w:t xml:space="preserve">cuando </w:t>
      </w:r>
      <w:r w:rsidR="005633C1" w:rsidRPr="006C1ABE">
        <w:t>la organización</w:t>
      </w:r>
      <w:r w:rsidR="00EE7D2B" w:rsidRPr="006C1ABE">
        <w:t xml:space="preserve"> es dirigida por un </w:t>
      </w:r>
      <w:r w:rsidR="005633C1" w:rsidRPr="006C1ABE">
        <w:t>administrador</w:t>
      </w:r>
      <w:r w:rsidR="00EE7D2B" w:rsidRPr="006C1ABE">
        <w:t xml:space="preserve"> que toma las decisiones en lo individual y cuando </w:t>
      </w:r>
      <w:r w:rsidR="005633C1" w:rsidRPr="006C1ABE">
        <w:t>tiene</w:t>
      </w:r>
      <w:r w:rsidR="00770916" w:rsidRPr="006C1ABE">
        <w:t xml:space="preserve"> varios socios no familiares, </w:t>
      </w:r>
      <w:r w:rsidR="00EF027F">
        <w:t>y</w:t>
      </w:r>
      <w:r w:rsidR="00770916" w:rsidRPr="006C1ABE">
        <w:t xml:space="preserve"> que las organizaciones familiares tienen como estrategia </w:t>
      </w:r>
      <w:r w:rsidR="00CA424E" w:rsidRPr="006C1ABE">
        <w:t>incrementar los servicios ofertados, mayores vínculos nacionales y aplicar sistemas de calidad</w:t>
      </w:r>
      <w:r w:rsidR="00687B87" w:rsidRPr="006C1ABE">
        <w:t>, lo cual proviene del proceso de gestión del conocimiento como lo menciona</w:t>
      </w:r>
      <w:r w:rsidR="005633C1" w:rsidRPr="006C1ABE">
        <w:t>n</w:t>
      </w:r>
      <w:r w:rsidR="0032593D" w:rsidRPr="006C1ABE">
        <w:t xml:space="preserve"> </w:t>
      </w:r>
      <w:proofErr w:type="spellStart"/>
      <w:r w:rsidR="0032593D" w:rsidRPr="006C1ABE">
        <w:t>Pedraja</w:t>
      </w:r>
      <w:proofErr w:type="spellEnd"/>
      <w:r w:rsidR="0032593D" w:rsidRPr="006C1ABE">
        <w:t xml:space="preserve"> y Rodríguez (2008).</w:t>
      </w:r>
    </w:p>
    <w:p w14:paraId="5B662008" w14:textId="6B572BB0" w:rsidR="00050A0C" w:rsidRPr="006C1ABE" w:rsidRDefault="00364C85" w:rsidP="00E95436">
      <w:pPr>
        <w:spacing w:line="360" w:lineRule="auto"/>
        <w:ind w:firstLine="708"/>
        <w:jc w:val="both"/>
      </w:pPr>
      <w:r w:rsidRPr="006C1ABE">
        <w:t>El análisis de las dimensiones que integran el instrumento y la comparación</w:t>
      </w:r>
      <w:r w:rsidR="00C41CA2" w:rsidRPr="006C1ABE">
        <w:t xml:space="preserve"> con el tipo de propiedad de las empresas indica </w:t>
      </w:r>
      <w:r w:rsidR="00692D30" w:rsidRPr="006C1ABE">
        <w:t xml:space="preserve">que se fomenta la colaboración y confianza en las mismas, lo que fortalece el desarrollo de las capacidades de los colaboradores de la empresa, </w:t>
      </w:r>
      <w:r w:rsidR="002D0061" w:rsidRPr="006C1ABE">
        <w:t>de acuerdo</w:t>
      </w:r>
      <w:r w:rsidR="00692D30" w:rsidRPr="006C1ABE">
        <w:t xml:space="preserve"> </w:t>
      </w:r>
      <w:r w:rsidR="008D515A" w:rsidRPr="006C1ABE">
        <w:t>con Contreras y Castro (2013</w:t>
      </w:r>
      <w:r w:rsidR="001570FF">
        <w:t>).</w:t>
      </w:r>
      <w:r w:rsidR="000430A3">
        <w:t xml:space="preserve"> L</w:t>
      </w:r>
      <w:r w:rsidR="009C7C98" w:rsidRPr="006C1ABE">
        <w:t>a relación que tienen los líderes en el ámbito familiar y laboral</w:t>
      </w:r>
      <w:r w:rsidR="008B475A" w:rsidRPr="006C1ABE">
        <w:t xml:space="preserve">, la cual es considerada como excelente cuando se promueve que las cosas se transformen a través de una comunicación efectiva y exista congruencia entre lo que dicen y </w:t>
      </w:r>
      <w:r w:rsidR="000430A3">
        <w:t>finalmente</w:t>
      </w:r>
      <w:r w:rsidR="008B475A" w:rsidRPr="006C1ABE">
        <w:t xml:space="preserve"> </w:t>
      </w:r>
      <w:r w:rsidR="000430A3">
        <w:t xml:space="preserve">realizan </w:t>
      </w:r>
      <w:r w:rsidR="008B475A" w:rsidRPr="006C1ABE">
        <w:t>para crear progreso en la organización</w:t>
      </w:r>
      <w:r w:rsidR="00F04058" w:rsidRPr="006C1ABE">
        <w:t xml:space="preserve">, </w:t>
      </w:r>
      <w:r w:rsidR="000B76EF" w:rsidRPr="006C1ABE">
        <w:t>como indica</w:t>
      </w:r>
      <w:r w:rsidR="00F04058" w:rsidRPr="006C1ABE">
        <w:t xml:space="preserve"> Terrazas (2015)</w:t>
      </w:r>
      <w:r w:rsidR="000B76EF" w:rsidRPr="006C1ABE">
        <w:t>,</w:t>
      </w:r>
      <w:r w:rsidR="00F04058" w:rsidRPr="006C1ABE">
        <w:t xml:space="preserve"> que considera </w:t>
      </w:r>
      <w:r w:rsidR="002D52FF" w:rsidRPr="006C1ABE">
        <w:t>que entre las características del líder destaca</w:t>
      </w:r>
      <w:r w:rsidR="000B76EF" w:rsidRPr="006C1ABE">
        <w:t>n</w:t>
      </w:r>
      <w:r w:rsidR="002D52FF" w:rsidRPr="006C1ABE">
        <w:t xml:space="preserve"> su formación, valores y acciones</w:t>
      </w:r>
      <w:r w:rsidR="000430A3">
        <w:t>.</w:t>
      </w:r>
    </w:p>
    <w:p w14:paraId="31863446" w14:textId="78A23D84" w:rsidR="004C30E6" w:rsidRDefault="004C30E6" w:rsidP="006C1ABE">
      <w:pPr>
        <w:spacing w:line="360" w:lineRule="auto"/>
        <w:jc w:val="both"/>
      </w:pPr>
    </w:p>
    <w:p w14:paraId="031EDF40" w14:textId="52675C1C" w:rsidR="00CD1885" w:rsidRPr="006C1ABE" w:rsidRDefault="00CD1885" w:rsidP="00CD1885">
      <w:pPr>
        <w:spacing w:line="360" w:lineRule="auto"/>
        <w:jc w:val="center"/>
      </w:pPr>
      <w:r w:rsidRPr="00CD1885">
        <w:rPr>
          <w:b/>
          <w:sz w:val="32"/>
          <w:szCs w:val="32"/>
        </w:rPr>
        <w:lastRenderedPageBreak/>
        <w:t>Conclusiones</w:t>
      </w:r>
    </w:p>
    <w:p w14:paraId="2BA91E77" w14:textId="62BD7E0C" w:rsidR="004C30E6" w:rsidRPr="006C1ABE" w:rsidRDefault="006A4A83" w:rsidP="00E95436">
      <w:pPr>
        <w:spacing w:line="360" w:lineRule="auto"/>
        <w:ind w:firstLine="708"/>
        <w:jc w:val="both"/>
      </w:pPr>
      <w:r>
        <w:t xml:space="preserve">El primer objetivo del estudio es determinar el estilo de liderazgo que prevalece en el sector </w:t>
      </w:r>
      <w:r w:rsidR="00871F0D">
        <w:t>analizado</w:t>
      </w:r>
      <w:r>
        <w:t>,</w:t>
      </w:r>
      <w:r w:rsidR="005612A1" w:rsidRPr="006C1ABE">
        <w:t xml:space="preserve"> es posible est</w:t>
      </w:r>
      <w:r w:rsidR="00C66389" w:rsidRPr="006C1ABE">
        <w:t>a</w:t>
      </w:r>
      <w:r w:rsidR="005612A1" w:rsidRPr="006C1ABE">
        <w:t>blecer</w:t>
      </w:r>
      <w:r w:rsidR="00C66389" w:rsidRPr="006C1ABE">
        <w:t xml:space="preserve"> que </w:t>
      </w:r>
      <w:r w:rsidR="00C27D48">
        <w:t>las modalidades</w:t>
      </w:r>
      <w:r w:rsidR="00A761AB" w:rsidRPr="006C1ABE">
        <w:t xml:space="preserve"> transaccional y transformacional están presentes en la población estudiada, con niveles de medias cercanos al valor más alto asignado, con prevalencia del liderazgo transformacional </w:t>
      </w:r>
      <w:r w:rsidR="00BD51F8" w:rsidRPr="006C1ABE">
        <w:t xml:space="preserve">donde el </w:t>
      </w:r>
      <w:r w:rsidR="00BC3A2F" w:rsidRPr="006C1ABE">
        <w:t>responsable de la organización</w:t>
      </w:r>
      <w:r w:rsidR="00CA2C25" w:rsidRPr="006C1ABE">
        <w:t xml:space="preserve"> visualiza a la empresa en un futuro compartido con los colaboradores</w:t>
      </w:r>
      <w:r>
        <w:t>.</w:t>
      </w:r>
    </w:p>
    <w:p w14:paraId="7CBB1953" w14:textId="10CD2FE0" w:rsidR="009B6DFC" w:rsidRPr="006C1ABE" w:rsidRDefault="00CA2C25" w:rsidP="00883C70">
      <w:pPr>
        <w:spacing w:line="360" w:lineRule="auto"/>
        <w:ind w:firstLine="708"/>
        <w:jc w:val="both"/>
      </w:pPr>
      <w:r w:rsidRPr="006C1ABE">
        <w:t>E</w:t>
      </w:r>
      <w:r w:rsidR="006A4A83">
        <w:t xml:space="preserve">l análisis de </w:t>
      </w:r>
      <w:r w:rsidRPr="006C1ABE">
        <w:t xml:space="preserve">las dimensiones más significativas del Inventario de Prácticas de Liderazgo </w:t>
      </w:r>
      <w:r w:rsidR="006A4A83">
        <w:t xml:space="preserve">es parte del segundo objetivo, y </w:t>
      </w:r>
      <w:r w:rsidRPr="006C1ABE">
        <w:t xml:space="preserve">para este caso </w:t>
      </w:r>
      <w:r w:rsidR="00861E38" w:rsidRPr="006C1ABE">
        <w:t xml:space="preserve">destacan </w:t>
      </w:r>
      <w:r w:rsidRPr="006C1ABE">
        <w:t xml:space="preserve">las denominadas </w:t>
      </w:r>
      <w:r w:rsidR="006A4A83">
        <w:t>“</w:t>
      </w:r>
      <w:r w:rsidRPr="006C1ABE">
        <w:t>desafiar los pr</w:t>
      </w:r>
      <w:r w:rsidR="00A23E02" w:rsidRPr="006C1ABE">
        <w:t>o</w:t>
      </w:r>
      <w:r w:rsidRPr="006C1ABE">
        <w:t>cesos</w:t>
      </w:r>
      <w:r w:rsidR="006A4A83">
        <w:t>”</w:t>
      </w:r>
      <w:r w:rsidRPr="006C1ABE">
        <w:t xml:space="preserve"> e </w:t>
      </w:r>
      <w:r w:rsidR="006A4A83">
        <w:t>“</w:t>
      </w:r>
      <w:r w:rsidRPr="006C1ABE">
        <w:t>inspirar una visión compartida</w:t>
      </w:r>
      <w:r w:rsidR="006A4A83">
        <w:t>”</w:t>
      </w:r>
      <w:r w:rsidR="006A1576" w:rsidRPr="006C1ABE">
        <w:t xml:space="preserve">, </w:t>
      </w:r>
      <w:r w:rsidR="006A4A83">
        <w:t>pues</w:t>
      </w:r>
      <w:r w:rsidR="00F568AE" w:rsidRPr="006C1ABE">
        <w:t xml:space="preserve"> los gerentes</w:t>
      </w:r>
      <w:r w:rsidR="006A4A83">
        <w:t xml:space="preserve"> refieren estar</w:t>
      </w:r>
      <w:r w:rsidR="006A1576" w:rsidRPr="006C1ABE">
        <w:t xml:space="preserve"> en la búsqueda constante de oportunidades</w:t>
      </w:r>
      <w:r w:rsidR="009B6DFC" w:rsidRPr="006C1ABE">
        <w:t xml:space="preserve"> para mejorar e innovar</w:t>
      </w:r>
      <w:r w:rsidR="00F568AE" w:rsidRPr="006C1ABE">
        <w:t>,</w:t>
      </w:r>
      <w:r w:rsidR="009B6DFC" w:rsidRPr="006C1ABE">
        <w:t xml:space="preserve"> a pesar de los riesgos que esto representa.</w:t>
      </w:r>
      <w:r w:rsidR="006A4A83">
        <w:t xml:space="preserve"> </w:t>
      </w:r>
      <w:r w:rsidR="003619AB">
        <w:t>L</w:t>
      </w:r>
      <w:r w:rsidR="00A0512C" w:rsidRPr="006C1ABE">
        <w:t>os resultados obtenidos</w:t>
      </w:r>
      <w:r w:rsidR="00F37F7B" w:rsidRPr="006C1ABE">
        <w:t xml:space="preserve"> en atención al tercer </w:t>
      </w:r>
      <w:proofErr w:type="gramStart"/>
      <w:r w:rsidR="00F37F7B" w:rsidRPr="006C1ABE">
        <w:t>objetivo,</w:t>
      </w:r>
      <w:proofErr w:type="gramEnd"/>
      <w:r w:rsidR="00A0512C" w:rsidRPr="006C1ABE">
        <w:t xml:space="preserve"> indican que los aspectos sociodemográficos del líder no influyen de alguna forma en el estilo</w:t>
      </w:r>
      <w:r w:rsidR="00C007B8" w:rsidRPr="006C1ABE">
        <w:t xml:space="preserve"> </w:t>
      </w:r>
      <w:r w:rsidR="003619AB">
        <w:t>de liderazgo presente en estas empresas</w:t>
      </w:r>
      <w:r w:rsidR="00A0512C" w:rsidRPr="006C1ABE">
        <w:t>, pero los factores administrativos del perfil de las organizaciones s</w:t>
      </w:r>
      <w:r w:rsidR="000B5361" w:rsidRPr="006C1ABE">
        <w:t>í</w:t>
      </w:r>
      <w:r w:rsidR="00A0512C" w:rsidRPr="006C1ABE">
        <w:t xml:space="preserve">, como es el caso de la estructura jurídica y organizacional, </w:t>
      </w:r>
      <w:r w:rsidR="00361ED5" w:rsidRPr="006C1ABE">
        <w:t>así como</w:t>
      </w:r>
      <w:r w:rsidR="00EC699C" w:rsidRPr="006C1ABE">
        <w:t xml:space="preserve"> las relaciones personales con la familia y los colaboradores</w:t>
      </w:r>
      <w:r w:rsidR="003619AB">
        <w:t>, lo cual da lugar a nuevas líneas de investigación</w:t>
      </w:r>
      <w:r w:rsidR="00EC699C" w:rsidRPr="006C1ABE">
        <w:t>.</w:t>
      </w:r>
      <w:r w:rsidR="00A0512C" w:rsidRPr="006C1ABE">
        <w:t xml:space="preserve"> </w:t>
      </w:r>
    </w:p>
    <w:p w14:paraId="7AB5E78A" w14:textId="77777777" w:rsidR="008053B0" w:rsidRDefault="008053B0" w:rsidP="006C1ABE">
      <w:pPr>
        <w:spacing w:line="360" w:lineRule="auto"/>
        <w:jc w:val="both"/>
      </w:pPr>
    </w:p>
    <w:p w14:paraId="2C9D92A4" w14:textId="15913920" w:rsidR="004B0794" w:rsidRPr="00D85F59" w:rsidRDefault="00883C70" w:rsidP="004B0794">
      <w:pPr>
        <w:jc w:val="both"/>
        <w:rPr>
          <w:rFonts w:asciiTheme="minorHAnsi" w:hAnsiTheme="minorHAnsi" w:cstheme="minorHAnsi"/>
          <w:b/>
          <w:sz w:val="28"/>
          <w:szCs w:val="28"/>
          <w:lang w:val="es-MX"/>
        </w:rPr>
      </w:pPr>
      <w:r w:rsidRPr="00D85F59">
        <w:rPr>
          <w:rFonts w:asciiTheme="minorHAnsi" w:hAnsiTheme="minorHAnsi" w:cstheme="minorHAnsi"/>
          <w:b/>
          <w:sz w:val="28"/>
          <w:szCs w:val="28"/>
          <w:lang w:val="es-MX"/>
        </w:rPr>
        <w:t xml:space="preserve">Referencias </w:t>
      </w:r>
      <w:r w:rsidR="004B0794" w:rsidRPr="00D85F59">
        <w:rPr>
          <w:rFonts w:asciiTheme="minorHAnsi" w:hAnsiTheme="minorHAnsi" w:cstheme="minorHAnsi"/>
          <w:b/>
          <w:sz w:val="28"/>
          <w:szCs w:val="28"/>
          <w:lang w:val="es-MX"/>
        </w:rPr>
        <w:t xml:space="preserve"> </w:t>
      </w:r>
    </w:p>
    <w:p w14:paraId="340F7971" w14:textId="77777777" w:rsidR="00D27D0C" w:rsidRDefault="00D27D0C" w:rsidP="00D27D0C">
      <w:pPr>
        <w:jc w:val="center"/>
        <w:rPr>
          <w:rFonts w:asciiTheme="minorHAnsi" w:hAnsiTheme="minorHAnsi" w:cstheme="minorHAnsi"/>
          <w:b/>
        </w:rPr>
      </w:pPr>
    </w:p>
    <w:p w14:paraId="50B2B20D" w14:textId="77777777" w:rsidR="00410963" w:rsidRPr="00EB1C43" w:rsidRDefault="00410963" w:rsidP="00D85F59">
      <w:pPr>
        <w:tabs>
          <w:tab w:val="left" w:pos="540"/>
        </w:tabs>
        <w:spacing w:line="360" w:lineRule="auto"/>
        <w:ind w:left="720" w:hanging="720"/>
        <w:jc w:val="both"/>
        <w:rPr>
          <w:rStyle w:val="Hipervnculo"/>
          <w:rFonts w:eastAsiaTheme="minorHAnsi"/>
          <w:color w:val="000000" w:themeColor="text1"/>
          <w:u w:val="none"/>
          <w:lang w:eastAsia="en-US"/>
        </w:rPr>
      </w:pPr>
      <w:proofErr w:type="spellStart"/>
      <w:r w:rsidRPr="00F84CB9">
        <w:rPr>
          <w:rStyle w:val="Hipervnculo"/>
          <w:rFonts w:eastAsiaTheme="minorHAnsi"/>
          <w:color w:val="000000" w:themeColor="text1"/>
          <w:u w:val="none"/>
          <w:lang w:eastAsia="en-US"/>
        </w:rPr>
        <w:t>B</w:t>
      </w:r>
      <w:r w:rsidRPr="00EB1C43">
        <w:rPr>
          <w:rStyle w:val="Hipervnculo"/>
          <w:rFonts w:eastAsiaTheme="minorHAnsi"/>
          <w:color w:val="000000" w:themeColor="text1"/>
          <w:u w:val="none"/>
          <w:lang w:eastAsia="en-US"/>
        </w:rPr>
        <w:t>a</w:t>
      </w:r>
      <w:r w:rsidR="002B7F5C" w:rsidRPr="00EB1C43">
        <w:rPr>
          <w:rStyle w:val="Hipervnculo"/>
          <w:rFonts w:eastAsiaTheme="minorHAnsi"/>
          <w:color w:val="000000" w:themeColor="text1"/>
          <w:u w:val="none"/>
          <w:lang w:eastAsia="en-US"/>
        </w:rPr>
        <w:t>ztar</w:t>
      </w:r>
      <w:proofErr w:type="spellEnd"/>
      <w:r w:rsidR="002B7F5C" w:rsidRPr="00EB1C43">
        <w:rPr>
          <w:rStyle w:val="Hipervnculo"/>
          <w:rFonts w:eastAsiaTheme="minorHAnsi"/>
          <w:color w:val="000000" w:themeColor="text1"/>
          <w:u w:val="none"/>
          <w:lang w:eastAsia="en-US"/>
        </w:rPr>
        <w:t xml:space="preserve"> </w:t>
      </w:r>
      <w:r w:rsidRPr="00EB1C43">
        <w:rPr>
          <w:rStyle w:val="Hipervnculo"/>
          <w:rFonts w:eastAsiaTheme="minorHAnsi"/>
          <w:color w:val="000000" w:themeColor="text1"/>
          <w:u w:val="none"/>
          <w:lang w:eastAsia="en-US"/>
        </w:rPr>
        <w:t xml:space="preserve">S. (2006). Reflexiones iniciales para la construcción de un modelo mexicano de liderazgo organizacional. </w:t>
      </w:r>
      <w:r w:rsidRPr="00EB1C43">
        <w:rPr>
          <w:rStyle w:val="Hipervnculo"/>
          <w:rFonts w:eastAsiaTheme="minorHAnsi"/>
          <w:i/>
          <w:color w:val="000000" w:themeColor="text1"/>
          <w:u w:val="none"/>
          <w:lang w:eastAsia="en-US"/>
        </w:rPr>
        <w:t>Revista de Psicología de Trabajo y de las Organizaciones</w:t>
      </w:r>
      <w:r w:rsidRPr="00EB1C43">
        <w:rPr>
          <w:rStyle w:val="Hipervnculo"/>
          <w:rFonts w:eastAsiaTheme="minorHAnsi"/>
          <w:color w:val="000000" w:themeColor="text1"/>
          <w:u w:val="none"/>
          <w:lang w:eastAsia="en-US"/>
        </w:rPr>
        <w:t>. 22, 2</w:t>
      </w:r>
      <w:r w:rsidR="00C30A15" w:rsidRPr="00EB1C43">
        <w:rPr>
          <w:rStyle w:val="Hipervnculo"/>
          <w:rFonts w:eastAsiaTheme="minorHAnsi"/>
          <w:color w:val="000000" w:themeColor="text1"/>
          <w:u w:val="none"/>
          <w:lang w:eastAsia="en-US"/>
        </w:rPr>
        <w:t xml:space="preserve"> pp. 203-225.</w:t>
      </w:r>
    </w:p>
    <w:p w14:paraId="726579EE" w14:textId="77777777" w:rsidR="00DE14C7" w:rsidRPr="00F84CB9" w:rsidRDefault="00DE14C7" w:rsidP="00D85F59">
      <w:pPr>
        <w:spacing w:line="360" w:lineRule="auto"/>
        <w:ind w:left="720" w:hanging="720"/>
        <w:jc w:val="both"/>
        <w:rPr>
          <w:rStyle w:val="Hipervnculo"/>
          <w:color w:val="000000" w:themeColor="text1"/>
          <w:u w:val="none"/>
        </w:rPr>
      </w:pPr>
      <w:r w:rsidRPr="00F84CB9">
        <w:rPr>
          <w:rStyle w:val="Hipervnculo"/>
          <w:color w:val="000000" w:themeColor="text1"/>
          <w:u w:val="none"/>
        </w:rPr>
        <w:t>Cárdenas A., Lino J. y Macías E. (2014) Liderazgo ejercido por los empresarios comerciales de la zona centro de Tecom</w:t>
      </w:r>
      <w:r w:rsidR="009E0440" w:rsidRPr="00F84CB9">
        <w:rPr>
          <w:rStyle w:val="Hipervnculo"/>
          <w:color w:val="000000" w:themeColor="text1"/>
          <w:u w:val="none"/>
        </w:rPr>
        <w:t>á</w:t>
      </w:r>
      <w:r w:rsidRPr="00F84CB9">
        <w:rPr>
          <w:rStyle w:val="Hipervnculo"/>
          <w:color w:val="000000" w:themeColor="text1"/>
          <w:u w:val="none"/>
        </w:rPr>
        <w:t>n, Colima, México. Memorias en extenso del XVIII Congreso Internacional de Investigación en Ciencias Administrativas (ACACIA). No. 1 pp. 5311-5339.</w:t>
      </w:r>
    </w:p>
    <w:p w14:paraId="37D79118" w14:textId="77777777" w:rsidR="00585644" w:rsidRPr="00F84CB9" w:rsidRDefault="00585644" w:rsidP="00D85F59">
      <w:pPr>
        <w:tabs>
          <w:tab w:val="left" w:pos="540"/>
        </w:tabs>
        <w:spacing w:line="360" w:lineRule="auto"/>
        <w:ind w:left="720" w:hanging="720"/>
        <w:jc w:val="both"/>
        <w:rPr>
          <w:rStyle w:val="Hipervnculo"/>
          <w:rFonts w:eastAsiaTheme="minorHAnsi"/>
          <w:color w:val="000000" w:themeColor="text1"/>
          <w:u w:val="none"/>
          <w:lang w:eastAsia="en-US"/>
        </w:rPr>
      </w:pPr>
      <w:r w:rsidRPr="00F84CB9">
        <w:rPr>
          <w:rStyle w:val="Hipervnculo"/>
          <w:rFonts w:eastAsiaTheme="minorHAnsi"/>
          <w:color w:val="000000" w:themeColor="text1"/>
          <w:u w:val="none"/>
          <w:lang w:eastAsia="en-US"/>
        </w:rPr>
        <w:t xml:space="preserve">Contreras, F. y Castro, G. (2013). Liderazgo, poder y movilización organizacional. </w:t>
      </w:r>
      <w:r w:rsidRPr="00F84CB9">
        <w:rPr>
          <w:rStyle w:val="Hipervnculo"/>
          <w:rFonts w:eastAsiaTheme="minorHAnsi"/>
          <w:i/>
          <w:color w:val="000000" w:themeColor="text1"/>
          <w:u w:val="none"/>
          <w:lang w:eastAsia="en-US"/>
        </w:rPr>
        <w:t xml:space="preserve">Estudios Gerenciales. </w:t>
      </w:r>
      <w:r w:rsidRPr="00F84CB9">
        <w:rPr>
          <w:rStyle w:val="Hipervnculo"/>
          <w:rFonts w:eastAsiaTheme="minorHAnsi"/>
          <w:color w:val="000000" w:themeColor="text1"/>
          <w:u w:val="none"/>
          <w:lang w:eastAsia="en-US"/>
        </w:rPr>
        <w:t>29, 126. pp. 72-76.</w:t>
      </w:r>
    </w:p>
    <w:p w14:paraId="0A6A4FC2" w14:textId="77777777" w:rsidR="00C75F9B" w:rsidRPr="00F84CB9" w:rsidRDefault="00C75F9B" w:rsidP="00D85F59">
      <w:pPr>
        <w:tabs>
          <w:tab w:val="left" w:pos="540"/>
        </w:tabs>
        <w:spacing w:line="360" w:lineRule="auto"/>
        <w:ind w:left="720" w:hanging="720"/>
        <w:jc w:val="both"/>
        <w:rPr>
          <w:rStyle w:val="Hipervnculo"/>
          <w:rFonts w:eastAsiaTheme="minorHAnsi"/>
          <w:color w:val="000000" w:themeColor="text1"/>
          <w:u w:val="none"/>
          <w:lang w:eastAsia="en-US"/>
        </w:rPr>
      </w:pPr>
      <w:r w:rsidRPr="00F84CB9">
        <w:rPr>
          <w:rStyle w:val="Hipervnculo"/>
          <w:rFonts w:eastAsiaTheme="minorHAnsi"/>
          <w:color w:val="000000" w:themeColor="text1"/>
          <w:u w:val="none"/>
          <w:lang w:eastAsia="en-US"/>
        </w:rPr>
        <w:t xml:space="preserve">Gobierno Federal de los Estados Unidos Mexicanos, Presidencia de la República. (2020). Plan Nacional de Desarrollo 2019-2024.  México. Recuperado de: </w:t>
      </w:r>
      <w:hyperlink r:id="rId9" w:history="1">
        <w:r w:rsidRPr="00F84CB9">
          <w:rPr>
            <w:rStyle w:val="Hipervnculo"/>
            <w:rFonts w:eastAsiaTheme="minorHAnsi"/>
            <w:color w:val="000000" w:themeColor="text1"/>
            <w:u w:val="none"/>
            <w:lang w:eastAsia="en-US"/>
          </w:rPr>
          <w:t>www.presidencia.gob.mx</w:t>
        </w:r>
      </w:hyperlink>
      <w:r w:rsidRPr="00F84CB9">
        <w:rPr>
          <w:rStyle w:val="Hipervnculo"/>
          <w:rFonts w:eastAsiaTheme="minorHAnsi"/>
          <w:color w:val="000000" w:themeColor="text1"/>
          <w:u w:val="none"/>
          <w:lang w:eastAsia="en-US"/>
        </w:rPr>
        <w:t xml:space="preserve"> </w:t>
      </w:r>
    </w:p>
    <w:p w14:paraId="2B828B50" w14:textId="77777777" w:rsidR="00D27D0C" w:rsidRPr="00F84CB9" w:rsidRDefault="00D27D0C" w:rsidP="00D85F59">
      <w:pPr>
        <w:tabs>
          <w:tab w:val="left" w:pos="540"/>
        </w:tabs>
        <w:spacing w:line="360" w:lineRule="auto"/>
        <w:ind w:left="720" w:hanging="720"/>
        <w:jc w:val="both"/>
        <w:rPr>
          <w:rStyle w:val="Hipervnculo"/>
          <w:rFonts w:eastAsiaTheme="minorHAnsi"/>
          <w:color w:val="000000" w:themeColor="text1"/>
          <w:u w:val="none"/>
          <w:lang w:eastAsia="en-US"/>
        </w:rPr>
      </w:pPr>
      <w:r w:rsidRPr="00F84CB9">
        <w:rPr>
          <w:rStyle w:val="Hipervnculo"/>
          <w:rFonts w:eastAsiaTheme="minorHAnsi"/>
          <w:color w:val="000000" w:themeColor="text1"/>
          <w:u w:val="none"/>
          <w:lang w:val="es-MX" w:eastAsia="en-US"/>
        </w:rPr>
        <w:t xml:space="preserve">Hernández, R., Fernández, C. y Baptista, P. </w:t>
      </w:r>
      <w:r w:rsidR="00F96862" w:rsidRPr="00F84CB9">
        <w:rPr>
          <w:rStyle w:val="Hipervnculo"/>
          <w:rFonts w:eastAsiaTheme="minorHAnsi"/>
          <w:color w:val="000000" w:themeColor="text1"/>
          <w:u w:val="none"/>
          <w:lang w:val="es-MX" w:eastAsia="en-US"/>
        </w:rPr>
        <w:t>(</w:t>
      </w:r>
      <w:r w:rsidRPr="00F84CB9">
        <w:rPr>
          <w:rStyle w:val="Hipervnculo"/>
          <w:rFonts w:eastAsiaTheme="minorHAnsi"/>
          <w:color w:val="000000" w:themeColor="text1"/>
          <w:u w:val="none"/>
          <w:lang w:val="es-MX" w:eastAsia="en-US"/>
        </w:rPr>
        <w:t>201</w:t>
      </w:r>
      <w:r w:rsidR="00BB6F73" w:rsidRPr="00F84CB9">
        <w:rPr>
          <w:rStyle w:val="Hipervnculo"/>
          <w:rFonts w:eastAsiaTheme="minorHAnsi"/>
          <w:color w:val="000000" w:themeColor="text1"/>
          <w:u w:val="none"/>
          <w:lang w:val="es-MX" w:eastAsia="en-US"/>
        </w:rPr>
        <w:t>8</w:t>
      </w:r>
      <w:r w:rsidR="00F96862" w:rsidRPr="00F84CB9">
        <w:rPr>
          <w:rStyle w:val="Hipervnculo"/>
          <w:rFonts w:eastAsiaTheme="minorHAnsi"/>
          <w:color w:val="000000" w:themeColor="text1"/>
          <w:u w:val="none"/>
          <w:lang w:val="es-MX" w:eastAsia="en-US"/>
        </w:rPr>
        <w:t>)</w:t>
      </w:r>
      <w:r w:rsidRPr="00F84CB9">
        <w:rPr>
          <w:rStyle w:val="Hipervnculo"/>
          <w:rFonts w:eastAsiaTheme="minorHAnsi"/>
          <w:color w:val="000000" w:themeColor="text1"/>
          <w:u w:val="none"/>
          <w:lang w:val="es-MX" w:eastAsia="en-US"/>
        </w:rPr>
        <w:t xml:space="preserve">. </w:t>
      </w:r>
      <w:r w:rsidRPr="00F84CB9">
        <w:rPr>
          <w:rStyle w:val="Hipervnculo"/>
          <w:rFonts w:eastAsiaTheme="minorHAnsi"/>
          <w:i/>
          <w:color w:val="000000" w:themeColor="text1"/>
          <w:u w:val="none"/>
          <w:lang w:eastAsia="en-US"/>
        </w:rPr>
        <w:t>Metodología de la investigación</w:t>
      </w:r>
      <w:r w:rsidRPr="00F84CB9">
        <w:rPr>
          <w:rStyle w:val="Hipervnculo"/>
          <w:rFonts w:eastAsiaTheme="minorHAnsi"/>
          <w:color w:val="000000" w:themeColor="text1"/>
          <w:u w:val="none"/>
          <w:lang w:eastAsia="en-US"/>
        </w:rPr>
        <w:t>. Mc Graw Hill, México</w:t>
      </w:r>
      <w:r w:rsidR="00C30A15" w:rsidRPr="00F84CB9">
        <w:rPr>
          <w:rStyle w:val="Hipervnculo"/>
          <w:rFonts w:eastAsiaTheme="minorHAnsi"/>
          <w:color w:val="000000" w:themeColor="text1"/>
          <w:u w:val="none"/>
          <w:lang w:eastAsia="en-US"/>
        </w:rPr>
        <w:t>.</w:t>
      </w:r>
    </w:p>
    <w:p w14:paraId="675CFA0B" w14:textId="7DECDD58" w:rsidR="000345C4" w:rsidRDefault="000345C4" w:rsidP="00D85F59">
      <w:pPr>
        <w:spacing w:line="360" w:lineRule="auto"/>
        <w:ind w:left="720" w:hanging="720"/>
        <w:jc w:val="both"/>
        <w:rPr>
          <w:rStyle w:val="Hipervnculo"/>
          <w:color w:val="auto"/>
          <w:u w:val="none"/>
          <w:lang w:val="en-US"/>
        </w:rPr>
      </w:pPr>
      <w:proofErr w:type="spellStart"/>
      <w:r w:rsidRPr="00F84CB9">
        <w:rPr>
          <w:rStyle w:val="Hipervnculo"/>
          <w:color w:val="auto"/>
          <w:u w:val="none"/>
          <w:lang w:val="es-MX"/>
        </w:rPr>
        <w:t>Kouzes</w:t>
      </w:r>
      <w:proofErr w:type="spellEnd"/>
      <w:r w:rsidRPr="00F84CB9">
        <w:rPr>
          <w:rStyle w:val="Hipervnculo"/>
          <w:color w:val="auto"/>
          <w:u w:val="none"/>
          <w:lang w:val="es-MX"/>
        </w:rPr>
        <w:t xml:space="preserve"> J.M. y B.Z. Posner (2003). </w:t>
      </w:r>
      <w:r w:rsidRPr="00F84CB9">
        <w:rPr>
          <w:rStyle w:val="Hipervnculo"/>
          <w:color w:val="auto"/>
          <w:u w:val="none"/>
          <w:lang w:val="en-US"/>
        </w:rPr>
        <w:t>The Leadership Practices Inventory (LPI): Self Instrument. 3</w:t>
      </w:r>
      <w:r w:rsidRPr="00F84CB9">
        <w:rPr>
          <w:rStyle w:val="Hipervnculo"/>
          <w:color w:val="auto"/>
          <w:u w:val="none"/>
          <w:vertAlign w:val="superscript"/>
          <w:lang w:val="en-US"/>
        </w:rPr>
        <w:t>rd</w:t>
      </w:r>
      <w:r w:rsidRPr="00EB1C43">
        <w:rPr>
          <w:rStyle w:val="Hipervnculo"/>
          <w:color w:val="auto"/>
          <w:u w:val="none"/>
          <w:lang w:val="en-US"/>
        </w:rPr>
        <w:t xml:space="preserve"> Edition. Paperback. John Wiley &amp; Sons Inc. U.S.A. </w:t>
      </w:r>
    </w:p>
    <w:p w14:paraId="4E34FCA4" w14:textId="77777777" w:rsidR="00F84CB9" w:rsidRPr="00F84CB9" w:rsidRDefault="00F84CB9" w:rsidP="00D85F59">
      <w:pPr>
        <w:spacing w:line="360" w:lineRule="auto"/>
        <w:ind w:left="720" w:hanging="720"/>
        <w:jc w:val="both"/>
        <w:rPr>
          <w:lang w:val="en-US"/>
        </w:rPr>
      </w:pPr>
      <w:r w:rsidRPr="00F84CB9">
        <w:rPr>
          <w:lang w:val="en-US"/>
        </w:rPr>
        <w:lastRenderedPageBreak/>
        <w:t xml:space="preserve">Newton S. (2008). Changing the framework for leadership in the construction industry. </w:t>
      </w:r>
      <w:r w:rsidRPr="00F84CB9">
        <w:rPr>
          <w:i/>
          <w:iCs/>
          <w:lang w:val="en-US"/>
        </w:rPr>
        <w:t>24</w:t>
      </w:r>
      <w:r w:rsidRPr="00F84CB9">
        <w:rPr>
          <w:i/>
          <w:iCs/>
          <w:vertAlign w:val="superscript"/>
          <w:lang w:val="en-US"/>
        </w:rPr>
        <w:t>th</w:t>
      </w:r>
      <w:r w:rsidRPr="00F84CB9">
        <w:rPr>
          <w:i/>
          <w:iCs/>
          <w:lang w:val="en-US"/>
        </w:rPr>
        <w:t>. Annual ARCOM Conference</w:t>
      </w:r>
      <w:r w:rsidRPr="00F84CB9">
        <w:rPr>
          <w:lang w:val="en-US"/>
        </w:rPr>
        <w:t xml:space="preserve"> pp. 433-442</w:t>
      </w:r>
    </w:p>
    <w:p w14:paraId="12FAC375" w14:textId="77777777" w:rsidR="00CA32C3" w:rsidRPr="00F84CB9" w:rsidRDefault="00CA32C3" w:rsidP="00D85F59">
      <w:pPr>
        <w:spacing w:line="360" w:lineRule="auto"/>
        <w:ind w:left="720" w:hanging="720"/>
        <w:jc w:val="both"/>
        <w:rPr>
          <w:lang w:val="en-US"/>
        </w:rPr>
      </w:pPr>
      <w:proofErr w:type="spellStart"/>
      <w:r w:rsidRPr="00D85F59">
        <w:rPr>
          <w:lang w:val="es-MX"/>
        </w:rPr>
        <w:t>Ofori</w:t>
      </w:r>
      <w:proofErr w:type="spellEnd"/>
      <w:r w:rsidRPr="00D85F59">
        <w:rPr>
          <w:lang w:val="es-MX"/>
        </w:rPr>
        <w:t xml:space="preserve">, G. y </w:t>
      </w:r>
      <w:proofErr w:type="spellStart"/>
      <w:r w:rsidRPr="00D85F59">
        <w:rPr>
          <w:lang w:val="es-MX"/>
        </w:rPr>
        <w:t>Toor</w:t>
      </w:r>
      <w:proofErr w:type="spellEnd"/>
      <w:r w:rsidRPr="00D85F59">
        <w:rPr>
          <w:lang w:val="es-MX"/>
        </w:rPr>
        <w:t xml:space="preserve"> S. (2012). </w:t>
      </w:r>
      <w:r w:rsidRPr="00F84CB9">
        <w:rPr>
          <w:lang w:val="en-US"/>
        </w:rPr>
        <w:t xml:space="preserve">Leadership and construction industry development in developing countries. </w:t>
      </w:r>
      <w:r w:rsidRPr="00F84CB9">
        <w:rPr>
          <w:i/>
          <w:iCs/>
          <w:lang w:val="en-US"/>
        </w:rPr>
        <w:t xml:space="preserve">Journal of Construction in Developing Countries. </w:t>
      </w:r>
      <w:r w:rsidRPr="00F84CB9">
        <w:rPr>
          <w:lang w:val="en-US"/>
        </w:rPr>
        <w:t>1, pp 1-21</w:t>
      </w:r>
    </w:p>
    <w:p w14:paraId="517420BC" w14:textId="77777777" w:rsidR="00585644" w:rsidRPr="00EB1C43" w:rsidRDefault="00585644" w:rsidP="00D85F59">
      <w:pPr>
        <w:spacing w:line="360" w:lineRule="auto"/>
        <w:ind w:left="720" w:hanging="720"/>
        <w:jc w:val="both"/>
        <w:rPr>
          <w:lang w:val="es-MX"/>
        </w:rPr>
      </w:pPr>
      <w:proofErr w:type="spellStart"/>
      <w:r w:rsidRPr="00D85F59">
        <w:rPr>
          <w:lang w:val="es-MX"/>
        </w:rPr>
        <w:t>Pedraja</w:t>
      </w:r>
      <w:proofErr w:type="spellEnd"/>
      <w:r w:rsidRPr="00D85F59">
        <w:rPr>
          <w:lang w:val="es-MX"/>
        </w:rPr>
        <w:t xml:space="preserve">, L. y Rodríguez E. (2008). </w:t>
      </w:r>
      <w:r w:rsidRPr="00EB1C43">
        <w:rPr>
          <w:lang w:val="es-MX"/>
        </w:rPr>
        <w:t xml:space="preserve">Estilo de liderazgo, gestión de conocimiento y diseño de la estrategia: un estudio empírico en pequeñas y medianas empresas. </w:t>
      </w:r>
      <w:proofErr w:type="spellStart"/>
      <w:r w:rsidRPr="00EB1C43">
        <w:rPr>
          <w:i/>
          <w:lang w:val="es-MX"/>
        </w:rPr>
        <w:t>Interciencia</w:t>
      </w:r>
      <w:proofErr w:type="spellEnd"/>
      <w:r w:rsidRPr="00EB1C43">
        <w:rPr>
          <w:lang w:val="es-MX"/>
        </w:rPr>
        <w:t xml:space="preserve">. 33.9. pp. 651-657. </w:t>
      </w:r>
    </w:p>
    <w:p w14:paraId="20EA7701" w14:textId="77777777" w:rsidR="000C6021" w:rsidRPr="00F84CB9" w:rsidRDefault="000C6021" w:rsidP="00D85F59">
      <w:pPr>
        <w:tabs>
          <w:tab w:val="left" w:pos="540"/>
        </w:tabs>
        <w:spacing w:line="360" w:lineRule="auto"/>
        <w:ind w:left="720" w:hanging="720"/>
        <w:jc w:val="both"/>
        <w:rPr>
          <w:rStyle w:val="Hipervnculo"/>
          <w:color w:val="000000" w:themeColor="text1"/>
          <w:u w:val="none"/>
        </w:rPr>
      </w:pPr>
      <w:r w:rsidRPr="00F84CB9">
        <w:rPr>
          <w:rStyle w:val="Hipervnculo"/>
          <w:color w:val="000000" w:themeColor="text1"/>
          <w:u w:val="none"/>
        </w:rPr>
        <w:t xml:space="preserve">Rodríguez E. (2010). Estilos de liderazgo, cultura organizacional y eficacia. </w:t>
      </w:r>
      <w:r w:rsidRPr="00F84CB9">
        <w:rPr>
          <w:rStyle w:val="Hipervnculo"/>
          <w:i/>
          <w:color w:val="000000" w:themeColor="text1"/>
          <w:u w:val="none"/>
        </w:rPr>
        <w:t xml:space="preserve">Revista de Ciencia Sociales. </w:t>
      </w:r>
      <w:r w:rsidRPr="00F84CB9">
        <w:rPr>
          <w:rStyle w:val="Hipervnculo"/>
          <w:color w:val="000000" w:themeColor="text1"/>
          <w:u w:val="none"/>
        </w:rPr>
        <w:t>XVI, 4. Pp. 629-641.</w:t>
      </w:r>
    </w:p>
    <w:p w14:paraId="66C2B769" w14:textId="77777777" w:rsidR="00410963" w:rsidRPr="00F84CB9" w:rsidRDefault="00410963" w:rsidP="00D85F59">
      <w:pPr>
        <w:spacing w:line="360" w:lineRule="auto"/>
        <w:ind w:left="720" w:hanging="720"/>
        <w:jc w:val="both"/>
        <w:rPr>
          <w:lang w:val="es-MX"/>
        </w:rPr>
      </w:pPr>
      <w:r w:rsidRPr="00F84CB9">
        <w:rPr>
          <w:lang w:val="es-MX"/>
        </w:rPr>
        <w:t>Torres E. (2018). Aspectos que afectan la gesti</w:t>
      </w:r>
      <w:r w:rsidR="009E0440" w:rsidRPr="00F84CB9">
        <w:rPr>
          <w:lang w:val="es-MX"/>
        </w:rPr>
        <w:t>ó</w:t>
      </w:r>
      <w:r w:rsidRPr="00F84CB9">
        <w:rPr>
          <w:lang w:val="es-MX"/>
        </w:rPr>
        <w:t xml:space="preserve">n del talento humano en el sector construcción en Colombia. </w:t>
      </w:r>
      <w:r w:rsidRPr="00F84CB9">
        <w:rPr>
          <w:i/>
          <w:lang w:val="es-MX"/>
        </w:rPr>
        <w:t>Signos</w:t>
      </w:r>
      <w:r w:rsidRPr="00F84CB9">
        <w:rPr>
          <w:lang w:val="es-MX"/>
        </w:rPr>
        <w:t>. 10,2. pp.103-117</w:t>
      </w:r>
    </w:p>
    <w:p w14:paraId="2F63FA8B" w14:textId="77777777" w:rsidR="00DE14C7" w:rsidRPr="00EB1C43" w:rsidRDefault="00DE14C7" w:rsidP="00D85F59">
      <w:pPr>
        <w:spacing w:line="360" w:lineRule="auto"/>
        <w:ind w:left="720" w:hanging="720"/>
        <w:jc w:val="both"/>
        <w:rPr>
          <w:lang w:val="es-MX"/>
        </w:rPr>
      </w:pPr>
      <w:r w:rsidRPr="00F84CB9">
        <w:rPr>
          <w:lang w:val="es-MX"/>
        </w:rPr>
        <w:t>V</w:t>
      </w:r>
      <w:r w:rsidR="009E0440" w:rsidRPr="00F84CB9">
        <w:rPr>
          <w:lang w:val="es-MX"/>
        </w:rPr>
        <w:t>á</w:t>
      </w:r>
      <w:r w:rsidRPr="00F84CB9">
        <w:rPr>
          <w:lang w:val="es-MX"/>
        </w:rPr>
        <w:t>zquez</w:t>
      </w:r>
      <w:r w:rsidRPr="00EB1C43">
        <w:rPr>
          <w:lang w:val="es-MX"/>
        </w:rPr>
        <w:t xml:space="preserve"> M. y Pedraza N. (2014) Las prácticas de liderazgo en las </w:t>
      </w:r>
      <w:proofErr w:type="spellStart"/>
      <w:r w:rsidRPr="00EB1C43">
        <w:rPr>
          <w:lang w:val="es-MX"/>
        </w:rPr>
        <w:t>mipymes</w:t>
      </w:r>
      <w:proofErr w:type="spellEnd"/>
      <w:r w:rsidRPr="00EB1C43">
        <w:rPr>
          <w:lang w:val="es-MX"/>
        </w:rPr>
        <w:t xml:space="preserve"> del sector servicios en Cd. Victoria, Tamaulipas, México. </w:t>
      </w:r>
      <w:r w:rsidRPr="00EB1C43">
        <w:rPr>
          <w:i/>
          <w:lang w:val="es-MX"/>
        </w:rPr>
        <w:t>XVIII Congreso Internacional de Investigación en Ciencias Administrativas Memorias en Extenso</w:t>
      </w:r>
      <w:r w:rsidRPr="00EB1C43">
        <w:rPr>
          <w:lang w:val="es-MX"/>
        </w:rPr>
        <w:t>, pp. 5280-5310.</w:t>
      </w:r>
    </w:p>
    <w:p w14:paraId="298F6EA7" w14:textId="77777777" w:rsidR="00DE14C7" w:rsidRPr="00EB1C43" w:rsidRDefault="00DE14C7" w:rsidP="00DE14C7">
      <w:pPr>
        <w:ind w:left="720" w:hanging="720"/>
        <w:jc w:val="both"/>
        <w:rPr>
          <w:lang w:val="es-MX"/>
        </w:rPr>
      </w:pPr>
    </w:p>
    <w:sectPr w:rsidR="00DE14C7" w:rsidRPr="00EB1C43" w:rsidSect="00D85F59">
      <w:headerReference w:type="default" r:id="rId10"/>
      <w:footerReference w:type="default" r:id="rId11"/>
      <w:headerReference w:type="first" r:id="rId12"/>
      <w:footerReference w:type="first" r:id="rId13"/>
      <w:pgSz w:w="12242" w:h="15842" w:code="1"/>
      <w:pgMar w:top="851" w:right="1418"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300AE" w14:textId="77777777" w:rsidR="00DD3958" w:rsidRDefault="00DD3958">
      <w:r>
        <w:separator/>
      </w:r>
    </w:p>
  </w:endnote>
  <w:endnote w:type="continuationSeparator" w:id="0">
    <w:p w14:paraId="5FF8CDC3" w14:textId="77777777" w:rsidR="00DD3958" w:rsidRDefault="00DD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b/>
        <w:bCs/>
        <w:sz w:val="22"/>
        <w:szCs w:val="22"/>
      </w:rPr>
      <w:id w:val="1256407171"/>
      <w:docPartObj>
        <w:docPartGallery w:val="Page Numbers (Bottom of Page)"/>
        <w:docPartUnique/>
      </w:docPartObj>
    </w:sdtPr>
    <w:sdtEndPr>
      <w:rPr>
        <w:rFonts w:ascii="Times New Roman" w:hAnsi="Times New Roman"/>
        <w:b w:val="0"/>
        <w:bCs w:val="0"/>
        <w:sz w:val="24"/>
        <w:szCs w:val="24"/>
      </w:rPr>
    </w:sdtEndPr>
    <w:sdtContent>
      <w:p w14:paraId="5373C8BF" w14:textId="0D1DE6A1" w:rsidR="00D85F59" w:rsidRDefault="00D85F59" w:rsidP="00D85F59">
        <w:pPr>
          <w:pStyle w:val="Piedepgina"/>
          <w:jc w:val="center"/>
        </w:pPr>
        <w:r w:rsidRPr="00D85F59">
          <w:rPr>
            <w:rFonts w:asciiTheme="minorHAnsi" w:hAnsiTheme="minorHAnsi" w:cs="Calibri"/>
            <w:b/>
            <w:bCs/>
            <w:sz w:val="22"/>
            <w:szCs w:val="22"/>
            <w:lang w:val="es-MX"/>
          </w:rPr>
          <w:t xml:space="preserve">Vol. 7, Núm. 14                   Julio - </w:t>
        </w:r>
        <w:proofErr w:type="gramStart"/>
        <w:r w:rsidRPr="00D85F59">
          <w:rPr>
            <w:rFonts w:asciiTheme="minorHAnsi" w:hAnsiTheme="minorHAnsi" w:cs="Calibri"/>
            <w:b/>
            <w:bCs/>
            <w:sz w:val="22"/>
            <w:szCs w:val="22"/>
            <w:lang w:val="es-MX"/>
          </w:rPr>
          <w:t>Diciembre</w:t>
        </w:r>
        <w:proofErr w:type="gramEnd"/>
        <w:r w:rsidRPr="00D85F59">
          <w:rPr>
            <w:rFonts w:asciiTheme="minorHAnsi" w:hAnsiTheme="minorHAnsi" w:cs="Calibri"/>
            <w:b/>
            <w:bCs/>
            <w:sz w:val="22"/>
            <w:szCs w:val="22"/>
            <w:lang w:val="es-MX"/>
          </w:rPr>
          <w:t xml:space="preserve"> 2020                         ISSN: 2448 – 628</w:t>
        </w:r>
        <w:r w:rsidRPr="00D85F59">
          <w:rPr>
            <w:rFonts w:asciiTheme="minorHAnsi" w:hAnsiTheme="minorHAnsi"/>
            <w:b/>
            <w:bCs/>
            <w:sz w:val="22"/>
            <w:szCs w:val="22"/>
          </w:rPr>
          <w:t>0</w:t>
        </w:r>
      </w:p>
    </w:sdtContent>
  </w:sdt>
  <w:p w14:paraId="1BE93C47" w14:textId="77777777" w:rsidR="00D85F59" w:rsidRPr="004660ED" w:rsidRDefault="00D85F59" w:rsidP="007A0CE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b/>
        <w:bCs/>
        <w:sz w:val="22"/>
        <w:szCs w:val="22"/>
      </w:rPr>
      <w:id w:val="1484199731"/>
      <w:docPartObj>
        <w:docPartGallery w:val="Page Numbers (Bottom of Page)"/>
        <w:docPartUnique/>
      </w:docPartObj>
    </w:sdtPr>
    <w:sdtEndPr>
      <w:rPr>
        <w:rFonts w:ascii="Times New Roman" w:hAnsi="Times New Roman"/>
        <w:b w:val="0"/>
        <w:bCs w:val="0"/>
        <w:sz w:val="24"/>
        <w:szCs w:val="24"/>
      </w:rPr>
    </w:sdtEndPr>
    <w:sdtContent>
      <w:p w14:paraId="1DF823D0" w14:textId="77777777" w:rsidR="00D85F59" w:rsidRDefault="00D85F59" w:rsidP="00D85F59">
        <w:pPr>
          <w:pStyle w:val="Piedepgina"/>
          <w:jc w:val="center"/>
        </w:pPr>
        <w:r w:rsidRPr="00D85F59">
          <w:rPr>
            <w:rFonts w:asciiTheme="minorHAnsi" w:hAnsiTheme="minorHAnsi" w:cs="Calibri"/>
            <w:b/>
            <w:bCs/>
            <w:sz w:val="22"/>
            <w:szCs w:val="22"/>
            <w:lang w:val="es-MX"/>
          </w:rPr>
          <w:t xml:space="preserve">Vol. 7, Núm. 14                   Julio - </w:t>
        </w:r>
        <w:proofErr w:type="gramStart"/>
        <w:r w:rsidRPr="00D85F59">
          <w:rPr>
            <w:rFonts w:asciiTheme="minorHAnsi" w:hAnsiTheme="minorHAnsi" w:cs="Calibri"/>
            <w:b/>
            <w:bCs/>
            <w:sz w:val="22"/>
            <w:szCs w:val="22"/>
            <w:lang w:val="es-MX"/>
          </w:rPr>
          <w:t>Diciembre</w:t>
        </w:r>
        <w:proofErr w:type="gramEnd"/>
        <w:r w:rsidRPr="00D85F59">
          <w:rPr>
            <w:rFonts w:asciiTheme="minorHAnsi" w:hAnsiTheme="minorHAnsi" w:cs="Calibri"/>
            <w:b/>
            <w:bCs/>
            <w:sz w:val="22"/>
            <w:szCs w:val="22"/>
            <w:lang w:val="es-MX"/>
          </w:rPr>
          <w:t xml:space="preserve"> 2020                         ISSN: 2448 – 628</w:t>
        </w:r>
        <w:r w:rsidRPr="00D85F59">
          <w:rPr>
            <w:rFonts w:asciiTheme="minorHAnsi" w:hAnsiTheme="minorHAnsi"/>
            <w:b/>
            <w:bCs/>
            <w:sz w:val="22"/>
            <w:szCs w:val="22"/>
          </w:rPr>
          <w:t>0</w:t>
        </w:r>
      </w:p>
    </w:sdtContent>
  </w:sdt>
  <w:p w14:paraId="1B0F123F" w14:textId="77777777" w:rsidR="00D85F59" w:rsidRDefault="00D85F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08420" w14:textId="77777777" w:rsidR="00DD3958" w:rsidRDefault="00DD3958">
      <w:r>
        <w:separator/>
      </w:r>
    </w:p>
  </w:footnote>
  <w:footnote w:type="continuationSeparator" w:id="0">
    <w:p w14:paraId="003E878C" w14:textId="77777777" w:rsidR="00DD3958" w:rsidRDefault="00DD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290E7" w14:textId="26E338E6" w:rsidR="00D85F59" w:rsidRPr="00D85F59" w:rsidRDefault="00D85F59" w:rsidP="00D85F59">
    <w:pPr>
      <w:pStyle w:val="Encabezado"/>
      <w:jc w:val="center"/>
      <w:rPr>
        <w:rFonts w:asciiTheme="minorHAnsi" w:hAnsiTheme="minorHAnsi"/>
      </w:rPr>
    </w:pPr>
    <w:r w:rsidRPr="00D85F59">
      <w:rPr>
        <w:rFonts w:asciiTheme="minorHAnsi" w:hAnsiTheme="minorHAnsi" w:cs="Calibri"/>
        <w:b/>
        <w:i/>
        <w:sz w:val="22"/>
        <w:szCs w:val="22"/>
        <w:lang w:val="es-MX"/>
      </w:rPr>
      <w:t>Revista Electrónica sobre Cuerpos Académicos y Grupos de Investigación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FB3F9" w14:textId="65279C92" w:rsidR="00D85F59" w:rsidRDefault="00D85F59" w:rsidP="00D85F59">
    <w:pPr>
      <w:pStyle w:val="Encabezado"/>
      <w:jc w:val="center"/>
    </w:pPr>
    <w:r w:rsidRPr="00D85F59">
      <w:rPr>
        <w:rFonts w:asciiTheme="minorHAnsi" w:hAnsiTheme="minorHAnsi" w:cs="Calibri"/>
        <w:b/>
        <w:i/>
        <w:sz w:val="22"/>
        <w:szCs w:val="22"/>
        <w:lang w:val="es-MX"/>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030F618"/>
    <w:lvl w:ilvl="0">
      <w:numFmt w:val="bullet"/>
      <w:lvlText w:val="*"/>
      <w:lvlJc w:val="left"/>
    </w:lvl>
  </w:abstractNum>
  <w:abstractNum w:abstractNumId="1" w15:restartNumberingAfterBreak="0">
    <w:nsid w:val="00695FA4"/>
    <w:multiLevelType w:val="hybridMultilevel"/>
    <w:tmpl w:val="3F24A542"/>
    <w:lvl w:ilvl="0" w:tplc="236438DE">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993C4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4F3F15"/>
    <w:multiLevelType w:val="hybridMultilevel"/>
    <w:tmpl w:val="AEC6658E"/>
    <w:lvl w:ilvl="0" w:tplc="0C0A0019">
      <w:start w:val="1"/>
      <w:numFmt w:val="lowerLetter"/>
      <w:lvlText w:val="%1."/>
      <w:lvlJc w:val="left"/>
      <w:pPr>
        <w:tabs>
          <w:tab w:val="num" w:pos="1353"/>
        </w:tabs>
        <w:ind w:left="1353" w:hanging="360"/>
      </w:pPr>
    </w:lvl>
    <w:lvl w:ilvl="1" w:tplc="0C0A0019" w:tentative="1">
      <w:start w:val="1"/>
      <w:numFmt w:val="lowerLetter"/>
      <w:lvlText w:val="%2."/>
      <w:lvlJc w:val="left"/>
      <w:pPr>
        <w:tabs>
          <w:tab w:val="num" w:pos="2073"/>
        </w:tabs>
        <w:ind w:left="2073" w:hanging="360"/>
      </w:pPr>
    </w:lvl>
    <w:lvl w:ilvl="2" w:tplc="0C0A001B" w:tentative="1">
      <w:start w:val="1"/>
      <w:numFmt w:val="lowerRoman"/>
      <w:lvlText w:val="%3."/>
      <w:lvlJc w:val="right"/>
      <w:pPr>
        <w:tabs>
          <w:tab w:val="num" w:pos="2793"/>
        </w:tabs>
        <w:ind w:left="2793" w:hanging="180"/>
      </w:pPr>
    </w:lvl>
    <w:lvl w:ilvl="3" w:tplc="0C0A000F" w:tentative="1">
      <w:start w:val="1"/>
      <w:numFmt w:val="decimal"/>
      <w:lvlText w:val="%4."/>
      <w:lvlJc w:val="left"/>
      <w:pPr>
        <w:tabs>
          <w:tab w:val="num" w:pos="3513"/>
        </w:tabs>
        <w:ind w:left="3513" w:hanging="360"/>
      </w:pPr>
    </w:lvl>
    <w:lvl w:ilvl="4" w:tplc="0C0A0019" w:tentative="1">
      <w:start w:val="1"/>
      <w:numFmt w:val="lowerLetter"/>
      <w:lvlText w:val="%5."/>
      <w:lvlJc w:val="left"/>
      <w:pPr>
        <w:tabs>
          <w:tab w:val="num" w:pos="4233"/>
        </w:tabs>
        <w:ind w:left="4233" w:hanging="360"/>
      </w:pPr>
    </w:lvl>
    <w:lvl w:ilvl="5" w:tplc="0C0A001B" w:tentative="1">
      <w:start w:val="1"/>
      <w:numFmt w:val="lowerRoman"/>
      <w:lvlText w:val="%6."/>
      <w:lvlJc w:val="right"/>
      <w:pPr>
        <w:tabs>
          <w:tab w:val="num" w:pos="4953"/>
        </w:tabs>
        <w:ind w:left="4953" w:hanging="180"/>
      </w:pPr>
    </w:lvl>
    <w:lvl w:ilvl="6" w:tplc="0C0A000F" w:tentative="1">
      <w:start w:val="1"/>
      <w:numFmt w:val="decimal"/>
      <w:lvlText w:val="%7."/>
      <w:lvlJc w:val="left"/>
      <w:pPr>
        <w:tabs>
          <w:tab w:val="num" w:pos="5673"/>
        </w:tabs>
        <w:ind w:left="5673" w:hanging="360"/>
      </w:pPr>
    </w:lvl>
    <w:lvl w:ilvl="7" w:tplc="0C0A0019" w:tentative="1">
      <w:start w:val="1"/>
      <w:numFmt w:val="lowerLetter"/>
      <w:lvlText w:val="%8."/>
      <w:lvlJc w:val="left"/>
      <w:pPr>
        <w:tabs>
          <w:tab w:val="num" w:pos="6393"/>
        </w:tabs>
        <w:ind w:left="6393" w:hanging="360"/>
      </w:pPr>
    </w:lvl>
    <w:lvl w:ilvl="8" w:tplc="0C0A001B" w:tentative="1">
      <w:start w:val="1"/>
      <w:numFmt w:val="lowerRoman"/>
      <w:lvlText w:val="%9."/>
      <w:lvlJc w:val="right"/>
      <w:pPr>
        <w:tabs>
          <w:tab w:val="num" w:pos="7113"/>
        </w:tabs>
        <w:ind w:left="7113" w:hanging="180"/>
      </w:pPr>
    </w:lvl>
  </w:abstractNum>
  <w:abstractNum w:abstractNumId="4" w15:restartNumberingAfterBreak="0">
    <w:nsid w:val="1A2109A6"/>
    <w:multiLevelType w:val="hybridMultilevel"/>
    <w:tmpl w:val="C3F4F7BA"/>
    <w:lvl w:ilvl="0" w:tplc="1020E536">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 w15:restartNumberingAfterBreak="0">
    <w:nsid w:val="1D754FE4"/>
    <w:multiLevelType w:val="hybridMultilevel"/>
    <w:tmpl w:val="653AB7C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5CE00B4"/>
    <w:multiLevelType w:val="hybridMultilevel"/>
    <w:tmpl w:val="6526FB0E"/>
    <w:lvl w:ilvl="0" w:tplc="E0A48ABC">
      <w:start w:val="1"/>
      <w:numFmt w:val="decimal"/>
      <w:lvlText w:val="%1."/>
      <w:lvlJc w:val="left"/>
      <w:pPr>
        <w:tabs>
          <w:tab w:val="num" w:pos="540"/>
        </w:tabs>
        <w:ind w:left="540" w:hanging="360"/>
      </w:pPr>
      <w:rPr>
        <w:rFonts w:ascii="Times New Roman" w:eastAsia="Times New Roman" w:hAnsi="Times New Roman" w:cs="Times New Roman"/>
      </w:rPr>
    </w:lvl>
    <w:lvl w:ilvl="1" w:tplc="0C0A0019">
      <w:start w:val="1"/>
      <w:numFmt w:val="lowerLetter"/>
      <w:lvlText w:val="%2."/>
      <w:lvlJc w:val="left"/>
      <w:pPr>
        <w:tabs>
          <w:tab w:val="num" w:pos="1260"/>
        </w:tabs>
        <w:ind w:left="1260" w:hanging="360"/>
      </w:pPr>
    </w:lvl>
    <w:lvl w:ilvl="2" w:tplc="D8A6D6CA">
      <w:start w:val="1"/>
      <w:numFmt w:val="lowerLetter"/>
      <w:lvlText w:val="%3)"/>
      <w:lvlJc w:val="left"/>
      <w:pPr>
        <w:tabs>
          <w:tab w:val="num" w:pos="2745"/>
        </w:tabs>
        <w:ind w:left="2745" w:hanging="945"/>
      </w:pPr>
      <w:rPr>
        <w:rFonts w:hint="default"/>
      </w:r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7" w15:restartNumberingAfterBreak="0">
    <w:nsid w:val="2B6E668B"/>
    <w:multiLevelType w:val="hybridMultilevel"/>
    <w:tmpl w:val="7BC22F1E"/>
    <w:lvl w:ilvl="0" w:tplc="DBF29420">
      <w:start w:val="1"/>
      <w:numFmt w:val="lowerLetter"/>
      <w:lvlText w:val="%1)"/>
      <w:lvlJc w:val="left"/>
      <w:pPr>
        <w:tabs>
          <w:tab w:val="num" w:pos="720"/>
        </w:tabs>
        <w:ind w:left="720" w:hanging="360"/>
      </w:pPr>
      <w:rPr>
        <w:rFonts w:ascii="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B836F95"/>
    <w:multiLevelType w:val="hybridMultilevel"/>
    <w:tmpl w:val="D5B6263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DAF60DB"/>
    <w:multiLevelType w:val="hybridMultilevel"/>
    <w:tmpl w:val="6B3EB9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1D378D"/>
    <w:multiLevelType w:val="hybridMultilevel"/>
    <w:tmpl w:val="693484FC"/>
    <w:lvl w:ilvl="0" w:tplc="080A0019">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3E6D2697"/>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F7E0EBC"/>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0E7D09"/>
    <w:multiLevelType w:val="hybridMultilevel"/>
    <w:tmpl w:val="2800F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C6F26"/>
    <w:multiLevelType w:val="multilevel"/>
    <w:tmpl w:val="A2A4EC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502BA3"/>
    <w:multiLevelType w:val="hybridMultilevel"/>
    <w:tmpl w:val="B10218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B84392"/>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6469CD"/>
    <w:multiLevelType w:val="hybridMultilevel"/>
    <w:tmpl w:val="693484FC"/>
    <w:lvl w:ilvl="0" w:tplc="080A0019">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57E66C40"/>
    <w:multiLevelType w:val="hybridMultilevel"/>
    <w:tmpl w:val="48D46DFA"/>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6B2D5ADE"/>
    <w:multiLevelType w:val="multilevel"/>
    <w:tmpl w:val="0B8C3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3C3A56"/>
    <w:multiLevelType w:val="hybridMultilevel"/>
    <w:tmpl w:val="0E483C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D9F03CD"/>
    <w:multiLevelType w:val="hybridMultilevel"/>
    <w:tmpl w:val="94980A02"/>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0"/>
  </w:num>
  <w:num w:numId="3">
    <w:abstractNumId w:val="11"/>
  </w:num>
  <w:num w:numId="4">
    <w:abstractNumId w:val="12"/>
  </w:num>
  <w:num w:numId="5">
    <w:abstractNumId w:val="13"/>
  </w:num>
  <w:num w:numId="6">
    <w:abstractNumId w:val="5"/>
  </w:num>
  <w:num w:numId="7">
    <w:abstractNumId w:val="3"/>
  </w:num>
  <w:num w:numId="8">
    <w:abstractNumId w:val="8"/>
  </w:num>
  <w:num w:numId="9">
    <w:abstractNumId w:val="6"/>
  </w:num>
  <w:num w:numId="10">
    <w:abstractNumId w:val="4"/>
  </w:num>
  <w:num w:numId="11">
    <w:abstractNumId w:val="17"/>
  </w:num>
  <w:num w:numId="12">
    <w:abstractNumId w:val="0"/>
    <w:lvlOverride w:ilvl="0">
      <w:lvl w:ilvl="0">
        <w:numFmt w:val="bullet"/>
        <w:lvlText w:val="•"/>
        <w:legacy w:legacy="1" w:legacySpace="0" w:legacyIndent="0"/>
        <w:lvlJc w:val="left"/>
        <w:rPr>
          <w:rFonts w:ascii="Arial" w:hAnsi="Arial" w:cs="Arial" w:hint="default"/>
          <w:sz w:val="28"/>
        </w:rPr>
      </w:lvl>
    </w:lvlOverride>
  </w:num>
  <w:num w:numId="13">
    <w:abstractNumId w:val="7"/>
  </w:num>
  <w:num w:numId="14">
    <w:abstractNumId w:val="2"/>
  </w:num>
  <w:num w:numId="15">
    <w:abstractNumId w:val="15"/>
  </w:num>
  <w:num w:numId="16">
    <w:abstractNumId w:val="9"/>
  </w:num>
  <w:num w:numId="17">
    <w:abstractNumId w:val="18"/>
  </w:num>
  <w:num w:numId="18">
    <w:abstractNumId w:val="10"/>
  </w:num>
  <w:num w:numId="19">
    <w:abstractNumId w:val="16"/>
  </w:num>
  <w:num w:numId="20">
    <w:abstractNumId w:val="2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0C"/>
    <w:rsid w:val="0000171F"/>
    <w:rsid w:val="000020F5"/>
    <w:rsid w:val="0000319E"/>
    <w:rsid w:val="00005EDF"/>
    <w:rsid w:val="000066C6"/>
    <w:rsid w:val="00006FAB"/>
    <w:rsid w:val="00007352"/>
    <w:rsid w:val="00012E87"/>
    <w:rsid w:val="0001679E"/>
    <w:rsid w:val="000211A6"/>
    <w:rsid w:val="0002298B"/>
    <w:rsid w:val="00022A45"/>
    <w:rsid w:val="00023786"/>
    <w:rsid w:val="00023BD5"/>
    <w:rsid w:val="00026EA3"/>
    <w:rsid w:val="00027F1C"/>
    <w:rsid w:val="0003107D"/>
    <w:rsid w:val="00032047"/>
    <w:rsid w:val="000339E0"/>
    <w:rsid w:val="00034020"/>
    <w:rsid w:val="000342B1"/>
    <w:rsid w:val="000345C4"/>
    <w:rsid w:val="00040C1A"/>
    <w:rsid w:val="00041675"/>
    <w:rsid w:val="000430A3"/>
    <w:rsid w:val="00043FB8"/>
    <w:rsid w:val="000471DE"/>
    <w:rsid w:val="00050A0C"/>
    <w:rsid w:val="00051154"/>
    <w:rsid w:val="0005306E"/>
    <w:rsid w:val="00053BCD"/>
    <w:rsid w:val="0005434D"/>
    <w:rsid w:val="00055600"/>
    <w:rsid w:val="00055BDA"/>
    <w:rsid w:val="00057F61"/>
    <w:rsid w:val="0006023F"/>
    <w:rsid w:val="0006120B"/>
    <w:rsid w:val="00062255"/>
    <w:rsid w:val="000648BA"/>
    <w:rsid w:val="00065947"/>
    <w:rsid w:val="00072571"/>
    <w:rsid w:val="0007347D"/>
    <w:rsid w:val="0007682C"/>
    <w:rsid w:val="00076D01"/>
    <w:rsid w:val="00077908"/>
    <w:rsid w:val="00081C68"/>
    <w:rsid w:val="000838E5"/>
    <w:rsid w:val="00084034"/>
    <w:rsid w:val="00084ECF"/>
    <w:rsid w:val="00086C31"/>
    <w:rsid w:val="00090448"/>
    <w:rsid w:val="00090BB6"/>
    <w:rsid w:val="00091964"/>
    <w:rsid w:val="00095870"/>
    <w:rsid w:val="0009665C"/>
    <w:rsid w:val="0009693B"/>
    <w:rsid w:val="00096B71"/>
    <w:rsid w:val="00096D2A"/>
    <w:rsid w:val="000A056F"/>
    <w:rsid w:val="000A0A47"/>
    <w:rsid w:val="000A280C"/>
    <w:rsid w:val="000A4E44"/>
    <w:rsid w:val="000A5CDE"/>
    <w:rsid w:val="000B0488"/>
    <w:rsid w:val="000B11FB"/>
    <w:rsid w:val="000B30B3"/>
    <w:rsid w:val="000B4E46"/>
    <w:rsid w:val="000B5361"/>
    <w:rsid w:val="000B76EF"/>
    <w:rsid w:val="000C5671"/>
    <w:rsid w:val="000C6021"/>
    <w:rsid w:val="000D1293"/>
    <w:rsid w:val="000D2E40"/>
    <w:rsid w:val="000D4630"/>
    <w:rsid w:val="000D4F4B"/>
    <w:rsid w:val="000D531B"/>
    <w:rsid w:val="000D5DE9"/>
    <w:rsid w:val="000D7ABC"/>
    <w:rsid w:val="000D7C31"/>
    <w:rsid w:val="000E12A6"/>
    <w:rsid w:val="000E2311"/>
    <w:rsid w:val="000E5BC0"/>
    <w:rsid w:val="000E6680"/>
    <w:rsid w:val="000E6DF4"/>
    <w:rsid w:val="000F063F"/>
    <w:rsid w:val="000F0881"/>
    <w:rsid w:val="000F1FEE"/>
    <w:rsid w:val="000F395F"/>
    <w:rsid w:val="000F3FB3"/>
    <w:rsid w:val="000F457E"/>
    <w:rsid w:val="000F5389"/>
    <w:rsid w:val="0010288B"/>
    <w:rsid w:val="001041CD"/>
    <w:rsid w:val="0010629B"/>
    <w:rsid w:val="0010735D"/>
    <w:rsid w:val="00111F2F"/>
    <w:rsid w:val="00126CAD"/>
    <w:rsid w:val="00127DBC"/>
    <w:rsid w:val="001309F3"/>
    <w:rsid w:val="00134162"/>
    <w:rsid w:val="0013561D"/>
    <w:rsid w:val="0013563C"/>
    <w:rsid w:val="00137DFA"/>
    <w:rsid w:val="00141AA2"/>
    <w:rsid w:val="00153430"/>
    <w:rsid w:val="001540C7"/>
    <w:rsid w:val="001570FF"/>
    <w:rsid w:val="0015786E"/>
    <w:rsid w:val="00157FC1"/>
    <w:rsid w:val="0016221C"/>
    <w:rsid w:val="0017035B"/>
    <w:rsid w:val="001703A6"/>
    <w:rsid w:val="001704C4"/>
    <w:rsid w:val="00171055"/>
    <w:rsid w:val="00171275"/>
    <w:rsid w:val="00171419"/>
    <w:rsid w:val="0017203F"/>
    <w:rsid w:val="00173146"/>
    <w:rsid w:val="001747DC"/>
    <w:rsid w:val="00181448"/>
    <w:rsid w:val="001831E7"/>
    <w:rsid w:val="0018423C"/>
    <w:rsid w:val="0018597C"/>
    <w:rsid w:val="001866B1"/>
    <w:rsid w:val="001870FF"/>
    <w:rsid w:val="001871B8"/>
    <w:rsid w:val="00190EA9"/>
    <w:rsid w:val="00190F5F"/>
    <w:rsid w:val="0019198F"/>
    <w:rsid w:val="00194B34"/>
    <w:rsid w:val="001950EB"/>
    <w:rsid w:val="001A0A38"/>
    <w:rsid w:val="001A2B4B"/>
    <w:rsid w:val="001A3C1E"/>
    <w:rsid w:val="001A3D12"/>
    <w:rsid w:val="001B0FCC"/>
    <w:rsid w:val="001B10A0"/>
    <w:rsid w:val="001B20A6"/>
    <w:rsid w:val="001B20EA"/>
    <w:rsid w:val="001B46B7"/>
    <w:rsid w:val="001B6B70"/>
    <w:rsid w:val="001B77C9"/>
    <w:rsid w:val="001C0247"/>
    <w:rsid w:val="001C146E"/>
    <w:rsid w:val="001C2025"/>
    <w:rsid w:val="001C2B7C"/>
    <w:rsid w:val="001C313B"/>
    <w:rsid w:val="001C36A6"/>
    <w:rsid w:val="001C3E15"/>
    <w:rsid w:val="001C42F9"/>
    <w:rsid w:val="001C5A0A"/>
    <w:rsid w:val="001D206A"/>
    <w:rsid w:val="001D4D4B"/>
    <w:rsid w:val="001D70C0"/>
    <w:rsid w:val="001E27A8"/>
    <w:rsid w:val="001E2B13"/>
    <w:rsid w:val="001E5929"/>
    <w:rsid w:val="001E619E"/>
    <w:rsid w:val="001E62FA"/>
    <w:rsid w:val="001E7298"/>
    <w:rsid w:val="001E72CE"/>
    <w:rsid w:val="001F2CEB"/>
    <w:rsid w:val="001F2DEC"/>
    <w:rsid w:val="001F4AF9"/>
    <w:rsid w:val="00200F95"/>
    <w:rsid w:val="002033C6"/>
    <w:rsid w:val="002047D8"/>
    <w:rsid w:val="00205AA5"/>
    <w:rsid w:val="00206015"/>
    <w:rsid w:val="00206A17"/>
    <w:rsid w:val="0020723B"/>
    <w:rsid w:val="00207D1B"/>
    <w:rsid w:val="00210F6C"/>
    <w:rsid w:val="00211924"/>
    <w:rsid w:val="002120AD"/>
    <w:rsid w:val="00216B75"/>
    <w:rsid w:val="002171E0"/>
    <w:rsid w:val="00223FE0"/>
    <w:rsid w:val="00225873"/>
    <w:rsid w:val="0022618B"/>
    <w:rsid w:val="0022683D"/>
    <w:rsid w:val="00226C7C"/>
    <w:rsid w:val="00227206"/>
    <w:rsid w:val="00227D59"/>
    <w:rsid w:val="00227E23"/>
    <w:rsid w:val="002303EA"/>
    <w:rsid w:val="00231415"/>
    <w:rsid w:val="00232911"/>
    <w:rsid w:val="00234161"/>
    <w:rsid w:val="002341DD"/>
    <w:rsid w:val="00234C3F"/>
    <w:rsid w:val="0023522C"/>
    <w:rsid w:val="0023589C"/>
    <w:rsid w:val="00235B71"/>
    <w:rsid w:val="002361B5"/>
    <w:rsid w:val="002502D9"/>
    <w:rsid w:val="002505FB"/>
    <w:rsid w:val="00252A6F"/>
    <w:rsid w:val="00253647"/>
    <w:rsid w:val="00255F75"/>
    <w:rsid w:val="00256674"/>
    <w:rsid w:val="00260116"/>
    <w:rsid w:val="002620C1"/>
    <w:rsid w:val="00264AE8"/>
    <w:rsid w:val="002707D7"/>
    <w:rsid w:val="002715F2"/>
    <w:rsid w:val="00272F4A"/>
    <w:rsid w:val="0027337D"/>
    <w:rsid w:val="00275217"/>
    <w:rsid w:val="0027749C"/>
    <w:rsid w:val="002804B1"/>
    <w:rsid w:val="00280524"/>
    <w:rsid w:val="0028067A"/>
    <w:rsid w:val="00283869"/>
    <w:rsid w:val="0028463F"/>
    <w:rsid w:val="0028556E"/>
    <w:rsid w:val="00286923"/>
    <w:rsid w:val="00286E84"/>
    <w:rsid w:val="0028723C"/>
    <w:rsid w:val="00291203"/>
    <w:rsid w:val="002952B4"/>
    <w:rsid w:val="00297105"/>
    <w:rsid w:val="0029755F"/>
    <w:rsid w:val="002A044A"/>
    <w:rsid w:val="002A22F5"/>
    <w:rsid w:val="002A477B"/>
    <w:rsid w:val="002A767C"/>
    <w:rsid w:val="002B03E2"/>
    <w:rsid w:val="002B059D"/>
    <w:rsid w:val="002B11B5"/>
    <w:rsid w:val="002B1849"/>
    <w:rsid w:val="002B3D11"/>
    <w:rsid w:val="002B7F5C"/>
    <w:rsid w:val="002C3FB1"/>
    <w:rsid w:val="002C7C8B"/>
    <w:rsid w:val="002D0061"/>
    <w:rsid w:val="002D161E"/>
    <w:rsid w:val="002D52FF"/>
    <w:rsid w:val="002D5593"/>
    <w:rsid w:val="002D5D7E"/>
    <w:rsid w:val="002D6FA0"/>
    <w:rsid w:val="002D75AB"/>
    <w:rsid w:val="002D7D31"/>
    <w:rsid w:val="002E3465"/>
    <w:rsid w:val="002E365E"/>
    <w:rsid w:val="002E367A"/>
    <w:rsid w:val="002E3C8E"/>
    <w:rsid w:val="002E49AD"/>
    <w:rsid w:val="002E5123"/>
    <w:rsid w:val="002F0035"/>
    <w:rsid w:val="002F0EC3"/>
    <w:rsid w:val="002F148D"/>
    <w:rsid w:val="002F1EDF"/>
    <w:rsid w:val="002F7AD3"/>
    <w:rsid w:val="00301F00"/>
    <w:rsid w:val="00307121"/>
    <w:rsid w:val="003114DC"/>
    <w:rsid w:val="0031222E"/>
    <w:rsid w:val="00313F3D"/>
    <w:rsid w:val="00315E14"/>
    <w:rsid w:val="00320095"/>
    <w:rsid w:val="003211CC"/>
    <w:rsid w:val="003213B6"/>
    <w:rsid w:val="00321DED"/>
    <w:rsid w:val="00321EE0"/>
    <w:rsid w:val="003237D5"/>
    <w:rsid w:val="0032593D"/>
    <w:rsid w:val="003260DA"/>
    <w:rsid w:val="00326C3D"/>
    <w:rsid w:val="00330331"/>
    <w:rsid w:val="00333DD5"/>
    <w:rsid w:val="00333F4E"/>
    <w:rsid w:val="00333FA2"/>
    <w:rsid w:val="0033455D"/>
    <w:rsid w:val="003366D7"/>
    <w:rsid w:val="00337882"/>
    <w:rsid w:val="003379BF"/>
    <w:rsid w:val="003400E8"/>
    <w:rsid w:val="0034097B"/>
    <w:rsid w:val="00341DDD"/>
    <w:rsid w:val="00343253"/>
    <w:rsid w:val="00344BC8"/>
    <w:rsid w:val="003454B5"/>
    <w:rsid w:val="00346CC0"/>
    <w:rsid w:val="003535C9"/>
    <w:rsid w:val="003556CE"/>
    <w:rsid w:val="0036066A"/>
    <w:rsid w:val="003616F2"/>
    <w:rsid w:val="003619AB"/>
    <w:rsid w:val="00361C37"/>
    <w:rsid w:val="00361ED5"/>
    <w:rsid w:val="0036238E"/>
    <w:rsid w:val="00363BD7"/>
    <w:rsid w:val="00364C85"/>
    <w:rsid w:val="00366AF7"/>
    <w:rsid w:val="003739FF"/>
    <w:rsid w:val="0037579D"/>
    <w:rsid w:val="003763CC"/>
    <w:rsid w:val="00376BAD"/>
    <w:rsid w:val="00381403"/>
    <w:rsid w:val="00381CCF"/>
    <w:rsid w:val="0038250F"/>
    <w:rsid w:val="00383391"/>
    <w:rsid w:val="00384C80"/>
    <w:rsid w:val="003873AD"/>
    <w:rsid w:val="00387C19"/>
    <w:rsid w:val="003922F2"/>
    <w:rsid w:val="003958AF"/>
    <w:rsid w:val="003965C8"/>
    <w:rsid w:val="00397B7E"/>
    <w:rsid w:val="003A220B"/>
    <w:rsid w:val="003A2A76"/>
    <w:rsid w:val="003A3EC9"/>
    <w:rsid w:val="003A6917"/>
    <w:rsid w:val="003B0801"/>
    <w:rsid w:val="003B0C1C"/>
    <w:rsid w:val="003B5BF0"/>
    <w:rsid w:val="003C0F2D"/>
    <w:rsid w:val="003C14FA"/>
    <w:rsid w:val="003C39AE"/>
    <w:rsid w:val="003C42E6"/>
    <w:rsid w:val="003C4740"/>
    <w:rsid w:val="003C4D53"/>
    <w:rsid w:val="003C64D5"/>
    <w:rsid w:val="003C74B7"/>
    <w:rsid w:val="003D23C9"/>
    <w:rsid w:val="003E1240"/>
    <w:rsid w:val="003E261E"/>
    <w:rsid w:val="003E3FEA"/>
    <w:rsid w:val="003E6B52"/>
    <w:rsid w:val="003F1A92"/>
    <w:rsid w:val="003F2A07"/>
    <w:rsid w:val="003F2DF7"/>
    <w:rsid w:val="003F327D"/>
    <w:rsid w:val="003F445B"/>
    <w:rsid w:val="003F4FA0"/>
    <w:rsid w:val="00400042"/>
    <w:rsid w:val="004013D4"/>
    <w:rsid w:val="00402167"/>
    <w:rsid w:val="00403144"/>
    <w:rsid w:val="00406957"/>
    <w:rsid w:val="00407386"/>
    <w:rsid w:val="00407891"/>
    <w:rsid w:val="00410963"/>
    <w:rsid w:val="0041130B"/>
    <w:rsid w:val="004118CE"/>
    <w:rsid w:val="00411D70"/>
    <w:rsid w:val="004132F7"/>
    <w:rsid w:val="00415A5C"/>
    <w:rsid w:val="00422493"/>
    <w:rsid w:val="0042286A"/>
    <w:rsid w:val="004229B8"/>
    <w:rsid w:val="00423095"/>
    <w:rsid w:val="004247D0"/>
    <w:rsid w:val="00424815"/>
    <w:rsid w:val="00434512"/>
    <w:rsid w:val="00434DCE"/>
    <w:rsid w:val="00435E7E"/>
    <w:rsid w:val="00440328"/>
    <w:rsid w:val="00440B94"/>
    <w:rsid w:val="00440C68"/>
    <w:rsid w:val="00440EC9"/>
    <w:rsid w:val="0044162F"/>
    <w:rsid w:val="004425BF"/>
    <w:rsid w:val="00442786"/>
    <w:rsid w:val="004474E2"/>
    <w:rsid w:val="004521D9"/>
    <w:rsid w:val="004536D6"/>
    <w:rsid w:val="00454528"/>
    <w:rsid w:val="004567E0"/>
    <w:rsid w:val="0045751E"/>
    <w:rsid w:val="00461579"/>
    <w:rsid w:val="00462007"/>
    <w:rsid w:val="00463BB4"/>
    <w:rsid w:val="00465B38"/>
    <w:rsid w:val="004671CD"/>
    <w:rsid w:val="004675D8"/>
    <w:rsid w:val="004759B1"/>
    <w:rsid w:val="00476DCF"/>
    <w:rsid w:val="004772D1"/>
    <w:rsid w:val="0048089C"/>
    <w:rsid w:val="0048107F"/>
    <w:rsid w:val="004839DD"/>
    <w:rsid w:val="00485043"/>
    <w:rsid w:val="00485083"/>
    <w:rsid w:val="004869A7"/>
    <w:rsid w:val="004875AC"/>
    <w:rsid w:val="00490A15"/>
    <w:rsid w:val="00493621"/>
    <w:rsid w:val="00494913"/>
    <w:rsid w:val="00495961"/>
    <w:rsid w:val="00496D72"/>
    <w:rsid w:val="00497A4B"/>
    <w:rsid w:val="004A032B"/>
    <w:rsid w:val="004A0451"/>
    <w:rsid w:val="004A07EB"/>
    <w:rsid w:val="004A13DC"/>
    <w:rsid w:val="004A3FA0"/>
    <w:rsid w:val="004A5860"/>
    <w:rsid w:val="004A7C69"/>
    <w:rsid w:val="004B0794"/>
    <w:rsid w:val="004B1A28"/>
    <w:rsid w:val="004B2770"/>
    <w:rsid w:val="004B3A0E"/>
    <w:rsid w:val="004B3EAB"/>
    <w:rsid w:val="004C30E6"/>
    <w:rsid w:val="004C3CC3"/>
    <w:rsid w:val="004C7C63"/>
    <w:rsid w:val="004D20FF"/>
    <w:rsid w:val="004E06CB"/>
    <w:rsid w:val="004E25DD"/>
    <w:rsid w:val="004E2A3B"/>
    <w:rsid w:val="004E30C8"/>
    <w:rsid w:val="004E317D"/>
    <w:rsid w:val="004E40BE"/>
    <w:rsid w:val="004E50BE"/>
    <w:rsid w:val="004F321F"/>
    <w:rsid w:val="004F3D72"/>
    <w:rsid w:val="004F4348"/>
    <w:rsid w:val="004F4A52"/>
    <w:rsid w:val="004F5E50"/>
    <w:rsid w:val="004F63DF"/>
    <w:rsid w:val="004F7434"/>
    <w:rsid w:val="005020FE"/>
    <w:rsid w:val="00503735"/>
    <w:rsid w:val="00503EF8"/>
    <w:rsid w:val="00504358"/>
    <w:rsid w:val="0050559C"/>
    <w:rsid w:val="00507B48"/>
    <w:rsid w:val="00512214"/>
    <w:rsid w:val="00514DA3"/>
    <w:rsid w:val="00514F0F"/>
    <w:rsid w:val="00515F8F"/>
    <w:rsid w:val="0051690E"/>
    <w:rsid w:val="00517432"/>
    <w:rsid w:val="0051791B"/>
    <w:rsid w:val="005240DF"/>
    <w:rsid w:val="00525448"/>
    <w:rsid w:val="00530008"/>
    <w:rsid w:val="00534A60"/>
    <w:rsid w:val="00535F3F"/>
    <w:rsid w:val="005408C3"/>
    <w:rsid w:val="005423B1"/>
    <w:rsid w:val="0054481E"/>
    <w:rsid w:val="00544CCF"/>
    <w:rsid w:val="005461BD"/>
    <w:rsid w:val="00547B8C"/>
    <w:rsid w:val="00547C15"/>
    <w:rsid w:val="00551013"/>
    <w:rsid w:val="00554BB0"/>
    <w:rsid w:val="00554C65"/>
    <w:rsid w:val="00555952"/>
    <w:rsid w:val="00555AC5"/>
    <w:rsid w:val="00561200"/>
    <w:rsid w:val="005612A1"/>
    <w:rsid w:val="005625C1"/>
    <w:rsid w:val="005633C1"/>
    <w:rsid w:val="00564C57"/>
    <w:rsid w:val="005651A6"/>
    <w:rsid w:val="00566D8A"/>
    <w:rsid w:val="00567EA0"/>
    <w:rsid w:val="00572D5A"/>
    <w:rsid w:val="00573682"/>
    <w:rsid w:val="00577BE5"/>
    <w:rsid w:val="00577E7F"/>
    <w:rsid w:val="00581280"/>
    <w:rsid w:val="00583696"/>
    <w:rsid w:val="00584BAF"/>
    <w:rsid w:val="00585644"/>
    <w:rsid w:val="00587A11"/>
    <w:rsid w:val="00590AC6"/>
    <w:rsid w:val="00591649"/>
    <w:rsid w:val="00592FEA"/>
    <w:rsid w:val="00594F7C"/>
    <w:rsid w:val="005A73C0"/>
    <w:rsid w:val="005B124B"/>
    <w:rsid w:val="005B2573"/>
    <w:rsid w:val="005B30CC"/>
    <w:rsid w:val="005B3C46"/>
    <w:rsid w:val="005B6331"/>
    <w:rsid w:val="005C4FCA"/>
    <w:rsid w:val="005C5577"/>
    <w:rsid w:val="005C66D6"/>
    <w:rsid w:val="005C69A4"/>
    <w:rsid w:val="005C708E"/>
    <w:rsid w:val="005D0825"/>
    <w:rsid w:val="005D4837"/>
    <w:rsid w:val="005D4FA4"/>
    <w:rsid w:val="005D578C"/>
    <w:rsid w:val="005E03AF"/>
    <w:rsid w:val="005E0E8E"/>
    <w:rsid w:val="005E1651"/>
    <w:rsid w:val="005E3123"/>
    <w:rsid w:val="005E754B"/>
    <w:rsid w:val="005F048A"/>
    <w:rsid w:val="005F1BFB"/>
    <w:rsid w:val="005F2CB2"/>
    <w:rsid w:val="005F3AF6"/>
    <w:rsid w:val="005F3B94"/>
    <w:rsid w:val="005F4DA7"/>
    <w:rsid w:val="005F64AC"/>
    <w:rsid w:val="005F6CDC"/>
    <w:rsid w:val="0060047E"/>
    <w:rsid w:val="00601159"/>
    <w:rsid w:val="00604250"/>
    <w:rsid w:val="00607EC2"/>
    <w:rsid w:val="00611DDB"/>
    <w:rsid w:val="006121EE"/>
    <w:rsid w:val="00613A21"/>
    <w:rsid w:val="00613C08"/>
    <w:rsid w:val="00614A26"/>
    <w:rsid w:val="00614A64"/>
    <w:rsid w:val="00615CCD"/>
    <w:rsid w:val="0061770A"/>
    <w:rsid w:val="00623B7A"/>
    <w:rsid w:val="00624142"/>
    <w:rsid w:val="00624506"/>
    <w:rsid w:val="0063336A"/>
    <w:rsid w:val="00634FD7"/>
    <w:rsid w:val="00637F6C"/>
    <w:rsid w:val="006415FA"/>
    <w:rsid w:val="00642388"/>
    <w:rsid w:val="006428DC"/>
    <w:rsid w:val="00643884"/>
    <w:rsid w:val="00644969"/>
    <w:rsid w:val="00647161"/>
    <w:rsid w:val="006534DC"/>
    <w:rsid w:val="00662C8B"/>
    <w:rsid w:val="00663BA0"/>
    <w:rsid w:val="006642B8"/>
    <w:rsid w:val="00664E87"/>
    <w:rsid w:val="006660E8"/>
    <w:rsid w:val="0066781C"/>
    <w:rsid w:val="00670F65"/>
    <w:rsid w:val="00673DC6"/>
    <w:rsid w:val="00674514"/>
    <w:rsid w:val="00677066"/>
    <w:rsid w:val="00677697"/>
    <w:rsid w:val="00681737"/>
    <w:rsid w:val="00681948"/>
    <w:rsid w:val="00683617"/>
    <w:rsid w:val="00683E69"/>
    <w:rsid w:val="006845DF"/>
    <w:rsid w:val="00685E61"/>
    <w:rsid w:val="00686A2A"/>
    <w:rsid w:val="006873B4"/>
    <w:rsid w:val="00687B87"/>
    <w:rsid w:val="00687D60"/>
    <w:rsid w:val="0069007A"/>
    <w:rsid w:val="00691023"/>
    <w:rsid w:val="00692D30"/>
    <w:rsid w:val="006930C0"/>
    <w:rsid w:val="006977C8"/>
    <w:rsid w:val="006A0D50"/>
    <w:rsid w:val="006A0ECF"/>
    <w:rsid w:val="006A1576"/>
    <w:rsid w:val="006A159A"/>
    <w:rsid w:val="006A4756"/>
    <w:rsid w:val="006A4A83"/>
    <w:rsid w:val="006A58BC"/>
    <w:rsid w:val="006B322C"/>
    <w:rsid w:val="006B32E8"/>
    <w:rsid w:val="006B33AE"/>
    <w:rsid w:val="006B5554"/>
    <w:rsid w:val="006B672C"/>
    <w:rsid w:val="006C1A2F"/>
    <w:rsid w:val="006C1ABE"/>
    <w:rsid w:val="006C32B2"/>
    <w:rsid w:val="006C3436"/>
    <w:rsid w:val="006C3AD2"/>
    <w:rsid w:val="006C5DE3"/>
    <w:rsid w:val="006C6C1F"/>
    <w:rsid w:val="006C770C"/>
    <w:rsid w:val="006D160F"/>
    <w:rsid w:val="006D5069"/>
    <w:rsid w:val="006D582B"/>
    <w:rsid w:val="006D5C83"/>
    <w:rsid w:val="006D5CF4"/>
    <w:rsid w:val="006D5EE4"/>
    <w:rsid w:val="006D7B75"/>
    <w:rsid w:val="006E0F8B"/>
    <w:rsid w:val="006E15D2"/>
    <w:rsid w:val="006E1EAF"/>
    <w:rsid w:val="006E2535"/>
    <w:rsid w:val="006E494A"/>
    <w:rsid w:val="006E6AD3"/>
    <w:rsid w:val="006F1EC7"/>
    <w:rsid w:val="006F1F94"/>
    <w:rsid w:val="006F266F"/>
    <w:rsid w:val="006F2852"/>
    <w:rsid w:val="006F3A40"/>
    <w:rsid w:val="006F5643"/>
    <w:rsid w:val="006F7604"/>
    <w:rsid w:val="006F76A6"/>
    <w:rsid w:val="006F797F"/>
    <w:rsid w:val="00700D69"/>
    <w:rsid w:val="00701619"/>
    <w:rsid w:val="00702437"/>
    <w:rsid w:val="00702812"/>
    <w:rsid w:val="00703DCB"/>
    <w:rsid w:val="007061C0"/>
    <w:rsid w:val="00715B45"/>
    <w:rsid w:val="00715C34"/>
    <w:rsid w:val="00720000"/>
    <w:rsid w:val="007206BF"/>
    <w:rsid w:val="00721142"/>
    <w:rsid w:val="00723E09"/>
    <w:rsid w:val="00726746"/>
    <w:rsid w:val="00727475"/>
    <w:rsid w:val="007274A6"/>
    <w:rsid w:val="00731D5F"/>
    <w:rsid w:val="0073350A"/>
    <w:rsid w:val="007345E9"/>
    <w:rsid w:val="007366D8"/>
    <w:rsid w:val="00740127"/>
    <w:rsid w:val="00743141"/>
    <w:rsid w:val="00743274"/>
    <w:rsid w:val="007441EF"/>
    <w:rsid w:val="0074424E"/>
    <w:rsid w:val="007473C1"/>
    <w:rsid w:val="00753B23"/>
    <w:rsid w:val="00754289"/>
    <w:rsid w:val="0075483D"/>
    <w:rsid w:val="007567C0"/>
    <w:rsid w:val="00757DB2"/>
    <w:rsid w:val="0076509A"/>
    <w:rsid w:val="007655DE"/>
    <w:rsid w:val="00765A20"/>
    <w:rsid w:val="00766F13"/>
    <w:rsid w:val="00770031"/>
    <w:rsid w:val="007708B5"/>
    <w:rsid w:val="00770916"/>
    <w:rsid w:val="007756AD"/>
    <w:rsid w:val="00775ED0"/>
    <w:rsid w:val="0077602E"/>
    <w:rsid w:val="007818AB"/>
    <w:rsid w:val="00781B1E"/>
    <w:rsid w:val="00782625"/>
    <w:rsid w:val="00782F4F"/>
    <w:rsid w:val="00783127"/>
    <w:rsid w:val="00791C2E"/>
    <w:rsid w:val="007966E4"/>
    <w:rsid w:val="00797B94"/>
    <w:rsid w:val="007A0CEB"/>
    <w:rsid w:val="007A0FF9"/>
    <w:rsid w:val="007A4B02"/>
    <w:rsid w:val="007A6752"/>
    <w:rsid w:val="007A6780"/>
    <w:rsid w:val="007A6868"/>
    <w:rsid w:val="007B043A"/>
    <w:rsid w:val="007B16C5"/>
    <w:rsid w:val="007B2C4F"/>
    <w:rsid w:val="007B2CC1"/>
    <w:rsid w:val="007B5952"/>
    <w:rsid w:val="007B6FCB"/>
    <w:rsid w:val="007B76C4"/>
    <w:rsid w:val="007C0DEC"/>
    <w:rsid w:val="007C1B75"/>
    <w:rsid w:val="007C477B"/>
    <w:rsid w:val="007C5723"/>
    <w:rsid w:val="007C60FA"/>
    <w:rsid w:val="007D323D"/>
    <w:rsid w:val="007D4FE9"/>
    <w:rsid w:val="007D5919"/>
    <w:rsid w:val="007D6307"/>
    <w:rsid w:val="007D7E8C"/>
    <w:rsid w:val="007E0744"/>
    <w:rsid w:val="007E401A"/>
    <w:rsid w:val="007E6AD9"/>
    <w:rsid w:val="007F14A5"/>
    <w:rsid w:val="007F4448"/>
    <w:rsid w:val="00802405"/>
    <w:rsid w:val="00802913"/>
    <w:rsid w:val="008053B0"/>
    <w:rsid w:val="00813101"/>
    <w:rsid w:val="00813584"/>
    <w:rsid w:val="00814FBE"/>
    <w:rsid w:val="00815147"/>
    <w:rsid w:val="0081559C"/>
    <w:rsid w:val="00817264"/>
    <w:rsid w:val="008173E2"/>
    <w:rsid w:val="0082189D"/>
    <w:rsid w:val="00824186"/>
    <w:rsid w:val="008257D7"/>
    <w:rsid w:val="00825CDF"/>
    <w:rsid w:val="0082657A"/>
    <w:rsid w:val="00830217"/>
    <w:rsid w:val="008319DD"/>
    <w:rsid w:val="008357C2"/>
    <w:rsid w:val="00837C44"/>
    <w:rsid w:val="00841D93"/>
    <w:rsid w:val="00843A79"/>
    <w:rsid w:val="0084430B"/>
    <w:rsid w:val="00845A6F"/>
    <w:rsid w:val="00851AA6"/>
    <w:rsid w:val="00852345"/>
    <w:rsid w:val="00854924"/>
    <w:rsid w:val="008555B1"/>
    <w:rsid w:val="0085599B"/>
    <w:rsid w:val="00857350"/>
    <w:rsid w:val="00857D28"/>
    <w:rsid w:val="008609D8"/>
    <w:rsid w:val="00861120"/>
    <w:rsid w:val="00861DEE"/>
    <w:rsid w:val="00861E38"/>
    <w:rsid w:val="008627A2"/>
    <w:rsid w:val="00863978"/>
    <w:rsid w:val="00864321"/>
    <w:rsid w:val="008646C2"/>
    <w:rsid w:val="008662D8"/>
    <w:rsid w:val="00867B04"/>
    <w:rsid w:val="008704AB"/>
    <w:rsid w:val="00870BDE"/>
    <w:rsid w:val="00871D9D"/>
    <w:rsid w:val="00871F0D"/>
    <w:rsid w:val="00872829"/>
    <w:rsid w:val="00872B6D"/>
    <w:rsid w:val="00873AB9"/>
    <w:rsid w:val="00873CAB"/>
    <w:rsid w:val="008740E1"/>
    <w:rsid w:val="0087480E"/>
    <w:rsid w:val="00874948"/>
    <w:rsid w:val="0087562B"/>
    <w:rsid w:val="00877703"/>
    <w:rsid w:val="008812E9"/>
    <w:rsid w:val="00883C70"/>
    <w:rsid w:val="008854BD"/>
    <w:rsid w:val="008864F8"/>
    <w:rsid w:val="00887D1A"/>
    <w:rsid w:val="008937BA"/>
    <w:rsid w:val="00893C53"/>
    <w:rsid w:val="00894E1E"/>
    <w:rsid w:val="0089589D"/>
    <w:rsid w:val="0089677A"/>
    <w:rsid w:val="0089799C"/>
    <w:rsid w:val="008A0726"/>
    <w:rsid w:val="008A0BA3"/>
    <w:rsid w:val="008A16C6"/>
    <w:rsid w:val="008A16F7"/>
    <w:rsid w:val="008A1E20"/>
    <w:rsid w:val="008A21B1"/>
    <w:rsid w:val="008A2C94"/>
    <w:rsid w:val="008A333C"/>
    <w:rsid w:val="008A472F"/>
    <w:rsid w:val="008A7C15"/>
    <w:rsid w:val="008B06FB"/>
    <w:rsid w:val="008B2B0F"/>
    <w:rsid w:val="008B475A"/>
    <w:rsid w:val="008B4CDA"/>
    <w:rsid w:val="008B6BD9"/>
    <w:rsid w:val="008B78AE"/>
    <w:rsid w:val="008C0FD8"/>
    <w:rsid w:val="008C6DCF"/>
    <w:rsid w:val="008C7FB4"/>
    <w:rsid w:val="008D17BA"/>
    <w:rsid w:val="008D3264"/>
    <w:rsid w:val="008D353B"/>
    <w:rsid w:val="008D515A"/>
    <w:rsid w:val="008E0D74"/>
    <w:rsid w:val="008E1040"/>
    <w:rsid w:val="008E2280"/>
    <w:rsid w:val="008E6BD1"/>
    <w:rsid w:val="008F2BB0"/>
    <w:rsid w:val="008F3490"/>
    <w:rsid w:val="008F4B4C"/>
    <w:rsid w:val="008F4C01"/>
    <w:rsid w:val="008F68BA"/>
    <w:rsid w:val="008F6C4F"/>
    <w:rsid w:val="0090067E"/>
    <w:rsid w:val="00901087"/>
    <w:rsid w:val="009011DF"/>
    <w:rsid w:val="00901BBE"/>
    <w:rsid w:val="00910476"/>
    <w:rsid w:val="00911527"/>
    <w:rsid w:val="009115A3"/>
    <w:rsid w:val="0091198F"/>
    <w:rsid w:val="009119CC"/>
    <w:rsid w:val="00912A1D"/>
    <w:rsid w:val="009137F0"/>
    <w:rsid w:val="00915638"/>
    <w:rsid w:val="009170F4"/>
    <w:rsid w:val="0092039E"/>
    <w:rsid w:val="00921CF6"/>
    <w:rsid w:val="00923362"/>
    <w:rsid w:val="00925C46"/>
    <w:rsid w:val="00926D2A"/>
    <w:rsid w:val="0092756E"/>
    <w:rsid w:val="0093048D"/>
    <w:rsid w:val="00932DC1"/>
    <w:rsid w:val="00933EB0"/>
    <w:rsid w:val="00934C14"/>
    <w:rsid w:val="00936BF7"/>
    <w:rsid w:val="00942065"/>
    <w:rsid w:val="009467F3"/>
    <w:rsid w:val="00946ABB"/>
    <w:rsid w:val="0094703A"/>
    <w:rsid w:val="00947877"/>
    <w:rsid w:val="00952AB3"/>
    <w:rsid w:val="009540B2"/>
    <w:rsid w:val="0095410D"/>
    <w:rsid w:val="00954A2F"/>
    <w:rsid w:val="00957F27"/>
    <w:rsid w:val="00960BAE"/>
    <w:rsid w:val="00961B93"/>
    <w:rsid w:val="00962647"/>
    <w:rsid w:val="0096375B"/>
    <w:rsid w:val="009676C3"/>
    <w:rsid w:val="00971D17"/>
    <w:rsid w:val="00973832"/>
    <w:rsid w:val="00973F7C"/>
    <w:rsid w:val="009754BA"/>
    <w:rsid w:val="00975EE1"/>
    <w:rsid w:val="00976D75"/>
    <w:rsid w:val="009818C5"/>
    <w:rsid w:val="00982CB0"/>
    <w:rsid w:val="0098403C"/>
    <w:rsid w:val="0099114C"/>
    <w:rsid w:val="0099263B"/>
    <w:rsid w:val="0099453B"/>
    <w:rsid w:val="009955D1"/>
    <w:rsid w:val="009964D2"/>
    <w:rsid w:val="0099799C"/>
    <w:rsid w:val="009A21B3"/>
    <w:rsid w:val="009A362A"/>
    <w:rsid w:val="009A36D3"/>
    <w:rsid w:val="009A4390"/>
    <w:rsid w:val="009A779E"/>
    <w:rsid w:val="009A792A"/>
    <w:rsid w:val="009A7F25"/>
    <w:rsid w:val="009B17A5"/>
    <w:rsid w:val="009B24CA"/>
    <w:rsid w:val="009B2752"/>
    <w:rsid w:val="009B5D06"/>
    <w:rsid w:val="009B65C1"/>
    <w:rsid w:val="009B6DFC"/>
    <w:rsid w:val="009C295E"/>
    <w:rsid w:val="009C3751"/>
    <w:rsid w:val="009C5D2E"/>
    <w:rsid w:val="009C7325"/>
    <w:rsid w:val="009C7C98"/>
    <w:rsid w:val="009D06D4"/>
    <w:rsid w:val="009D2801"/>
    <w:rsid w:val="009D2916"/>
    <w:rsid w:val="009D558D"/>
    <w:rsid w:val="009D6969"/>
    <w:rsid w:val="009E0438"/>
    <w:rsid w:val="009E0440"/>
    <w:rsid w:val="009E4946"/>
    <w:rsid w:val="009E7E9E"/>
    <w:rsid w:val="009F0BEF"/>
    <w:rsid w:val="009F34FC"/>
    <w:rsid w:val="009F4153"/>
    <w:rsid w:val="009F5692"/>
    <w:rsid w:val="009F7345"/>
    <w:rsid w:val="00A0512C"/>
    <w:rsid w:val="00A07639"/>
    <w:rsid w:val="00A12CEE"/>
    <w:rsid w:val="00A15631"/>
    <w:rsid w:val="00A17EE0"/>
    <w:rsid w:val="00A23E02"/>
    <w:rsid w:val="00A248A0"/>
    <w:rsid w:val="00A26D65"/>
    <w:rsid w:val="00A310CA"/>
    <w:rsid w:val="00A33A75"/>
    <w:rsid w:val="00A33E30"/>
    <w:rsid w:val="00A34C20"/>
    <w:rsid w:val="00A34DEE"/>
    <w:rsid w:val="00A3628F"/>
    <w:rsid w:val="00A411D6"/>
    <w:rsid w:val="00A43215"/>
    <w:rsid w:val="00A434FA"/>
    <w:rsid w:val="00A4447E"/>
    <w:rsid w:val="00A50972"/>
    <w:rsid w:val="00A51C9E"/>
    <w:rsid w:val="00A529B4"/>
    <w:rsid w:val="00A53E84"/>
    <w:rsid w:val="00A542F9"/>
    <w:rsid w:val="00A62606"/>
    <w:rsid w:val="00A66433"/>
    <w:rsid w:val="00A7145D"/>
    <w:rsid w:val="00A7217A"/>
    <w:rsid w:val="00A7475F"/>
    <w:rsid w:val="00A761AB"/>
    <w:rsid w:val="00A80563"/>
    <w:rsid w:val="00A810B1"/>
    <w:rsid w:val="00A825D8"/>
    <w:rsid w:val="00A82768"/>
    <w:rsid w:val="00A82A21"/>
    <w:rsid w:val="00A831CB"/>
    <w:rsid w:val="00A85424"/>
    <w:rsid w:val="00A86993"/>
    <w:rsid w:val="00A91888"/>
    <w:rsid w:val="00A92556"/>
    <w:rsid w:val="00A96AA8"/>
    <w:rsid w:val="00A96B24"/>
    <w:rsid w:val="00AA0364"/>
    <w:rsid w:val="00AA06A5"/>
    <w:rsid w:val="00AA4100"/>
    <w:rsid w:val="00AB2C1E"/>
    <w:rsid w:val="00AB7C70"/>
    <w:rsid w:val="00AC2159"/>
    <w:rsid w:val="00AC2227"/>
    <w:rsid w:val="00AC2921"/>
    <w:rsid w:val="00AC3272"/>
    <w:rsid w:val="00AC57DD"/>
    <w:rsid w:val="00AC677C"/>
    <w:rsid w:val="00AC7FD6"/>
    <w:rsid w:val="00AD0107"/>
    <w:rsid w:val="00AD239D"/>
    <w:rsid w:val="00AD7607"/>
    <w:rsid w:val="00AD7752"/>
    <w:rsid w:val="00AE08F7"/>
    <w:rsid w:val="00AE2AEB"/>
    <w:rsid w:val="00AE36A4"/>
    <w:rsid w:val="00AE3F94"/>
    <w:rsid w:val="00AE63E6"/>
    <w:rsid w:val="00AE7FBA"/>
    <w:rsid w:val="00AF2063"/>
    <w:rsid w:val="00AF3569"/>
    <w:rsid w:val="00AF46BD"/>
    <w:rsid w:val="00AF46E8"/>
    <w:rsid w:val="00AF482B"/>
    <w:rsid w:val="00AF6CC0"/>
    <w:rsid w:val="00AF7D01"/>
    <w:rsid w:val="00B005C5"/>
    <w:rsid w:val="00B00745"/>
    <w:rsid w:val="00B0216A"/>
    <w:rsid w:val="00B053D1"/>
    <w:rsid w:val="00B0587F"/>
    <w:rsid w:val="00B11C7B"/>
    <w:rsid w:val="00B12DF6"/>
    <w:rsid w:val="00B17F0E"/>
    <w:rsid w:val="00B21B41"/>
    <w:rsid w:val="00B24795"/>
    <w:rsid w:val="00B24BAD"/>
    <w:rsid w:val="00B277FB"/>
    <w:rsid w:val="00B27AA5"/>
    <w:rsid w:val="00B30B64"/>
    <w:rsid w:val="00B33D20"/>
    <w:rsid w:val="00B36FBF"/>
    <w:rsid w:val="00B37F2C"/>
    <w:rsid w:val="00B4199F"/>
    <w:rsid w:val="00B41EE1"/>
    <w:rsid w:val="00B422A4"/>
    <w:rsid w:val="00B44B8A"/>
    <w:rsid w:val="00B47104"/>
    <w:rsid w:val="00B61747"/>
    <w:rsid w:val="00B65E6B"/>
    <w:rsid w:val="00B70137"/>
    <w:rsid w:val="00B71232"/>
    <w:rsid w:val="00B722DC"/>
    <w:rsid w:val="00B72DAD"/>
    <w:rsid w:val="00B72E94"/>
    <w:rsid w:val="00B74438"/>
    <w:rsid w:val="00B7756D"/>
    <w:rsid w:val="00B77C6D"/>
    <w:rsid w:val="00B81AFF"/>
    <w:rsid w:val="00B85C4C"/>
    <w:rsid w:val="00B93620"/>
    <w:rsid w:val="00B959E5"/>
    <w:rsid w:val="00B967E0"/>
    <w:rsid w:val="00BA289F"/>
    <w:rsid w:val="00BA3DF6"/>
    <w:rsid w:val="00BA47A3"/>
    <w:rsid w:val="00BA69D1"/>
    <w:rsid w:val="00BA6BCA"/>
    <w:rsid w:val="00BB0280"/>
    <w:rsid w:val="00BB3E13"/>
    <w:rsid w:val="00BB51E2"/>
    <w:rsid w:val="00BB6F73"/>
    <w:rsid w:val="00BB7749"/>
    <w:rsid w:val="00BB7F70"/>
    <w:rsid w:val="00BC235F"/>
    <w:rsid w:val="00BC3A2F"/>
    <w:rsid w:val="00BC769B"/>
    <w:rsid w:val="00BD0A5C"/>
    <w:rsid w:val="00BD2849"/>
    <w:rsid w:val="00BD51F8"/>
    <w:rsid w:val="00BD65AA"/>
    <w:rsid w:val="00BD6AB3"/>
    <w:rsid w:val="00BE3E2B"/>
    <w:rsid w:val="00BE6C1F"/>
    <w:rsid w:val="00BF0B4D"/>
    <w:rsid w:val="00BF1D6A"/>
    <w:rsid w:val="00BF46D9"/>
    <w:rsid w:val="00BF4E3E"/>
    <w:rsid w:val="00C007B8"/>
    <w:rsid w:val="00C00C0C"/>
    <w:rsid w:val="00C04DE0"/>
    <w:rsid w:val="00C06053"/>
    <w:rsid w:val="00C104E7"/>
    <w:rsid w:val="00C126FB"/>
    <w:rsid w:val="00C12E71"/>
    <w:rsid w:val="00C14DA5"/>
    <w:rsid w:val="00C154EE"/>
    <w:rsid w:val="00C15602"/>
    <w:rsid w:val="00C175FC"/>
    <w:rsid w:val="00C21423"/>
    <w:rsid w:val="00C22972"/>
    <w:rsid w:val="00C2312C"/>
    <w:rsid w:val="00C23E88"/>
    <w:rsid w:val="00C2519C"/>
    <w:rsid w:val="00C25A91"/>
    <w:rsid w:val="00C25EC3"/>
    <w:rsid w:val="00C27D48"/>
    <w:rsid w:val="00C30A15"/>
    <w:rsid w:val="00C34E5A"/>
    <w:rsid w:val="00C35052"/>
    <w:rsid w:val="00C364A1"/>
    <w:rsid w:val="00C3704B"/>
    <w:rsid w:val="00C40D99"/>
    <w:rsid w:val="00C41CA2"/>
    <w:rsid w:val="00C5074B"/>
    <w:rsid w:val="00C51E9C"/>
    <w:rsid w:val="00C538C4"/>
    <w:rsid w:val="00C543A2"/>
    <w:rsid w:val="00C555D0"/>
    <w:rsid w:val="00C5678F"/>
    <w:rsid w:val="00C65505"/>
    <w:rsid w:val="00C659A9"/>
    <w:rsid w:val="00C66389"/>
    <w:rsid w:val="00C665A0"/>
    <w:rsid w:val="00C71E35"/>
    <w:rsid w:val="00C72F2B"/>
    <w:rsid w:val="00C74F33"/>
    <w:rsid w:val="00C75F9B"/>
    <w:rsid w:val="00C7637E"/>
    <w:rsid w:val="00C7743E"/>
    <w:rsid w:val="00C800A2"/>
    <w:rsid w:val="00C81D56"/>
    <w:rsid w:val="00C8401C"/>
    <w:rsid w:val="00C876B9"/>
    <w:rsid w:val="00C9109B"/>
    <w:rsid w:val="00C921EC"/>
    <w:rsid w:val="00C93CE0"/>
    <w:rsid w:val="00C972D4"/>
    <w:rsid w:val="00CA2C25"/>
    <w:rsid w:val="00CA32C3"/>
    <w:rsid w:val="00CA424E"/>
    <w:rsid w:val="00CA42C6"/>
    <w:rsid w:val="00CA60DE"/>
    <w:rsid w:val="00CA6B2B"/>
    <w:rsid w:val="00CA7B80"/>
    <w:rsid w:val="00CA7C17"/>
    <w:rsid w:val="00CC25CE"/>
    <w:rsid w:val="00CC2F08"/>
    <w:rsid w:val="00CC2F6E"/>
    <w:rsid w:val="00CC33FE"/>
    <w:rsid w:val="00CC39D0"/>
    <w:rsid w:val="00CC3F1C"/>
    <w:rsid w:val="00CC51CC"/>
    <w:rsid w:val="00CC6F12"/>
    <w:rsid w:val="00CC76BA"/>
    <w:rsid w:val="00CD1885"/>
    <w:rsid w:val="00CD21C6"/>
    <w:rsid w:val="00CD31E3"/>
    <w:rsid w:val="00CD519F"/>
    <w:rsid w:val="00CD7B7F"/>
    <w:rsid w:val="00CE3950"/>
    <w:rsid w:val="00CE4D53"/>
    <w:rsid w:val="00CE7C8F"/>
    <w:rsid w:val="00CF3758"/>
    <w:rsid w:val="00CF45A4"/>
    <w:rsid w:val="00D03F42"/>
    <w:rsid w:val="00D04815"/>
    <w:rsid w:val="00D070B2"/>
    <w:rsid w:val="00D12FF9"/>
    <w:rsid w:val="00D15749"/>
    <w:rsid w:val="00D16090"/>
    <w:rsid w:val="00D1626E"/>
    <w:rsid w:val="00D21532"/>
    <w:rsid w:val="00D2468F"/>
    <w:rsid w:val="00D27D0C"/>
    <w:rsid w:val="00D30C60"/>
    <w:rsid w:val="00D33EA2"/>
    <w:rsid w:val="00D3582F"/>
    <w:rsid w:val="00D40811"/>
    <w:rsid w:val="00D41836"/>
    <w:rsid w:val="00D43732"/>
    <w:rsid w:val="00D44643"/>
    <w:rsid w:val="00D46D59"/>
    <w:rsid w:val="00D536FD"/>
    <w:rsid w:val="00D53DC1"/>
    <w:rsid w:val="00D563C9"/>
    <w:rsid w:val="00D57CD2"/>
    <w:rsid w:val="00D60155"/>
    <w:rsid w:val="00D62422"/>
    <w:rsid w:val="00D67133"/>
    <w:rsid w:val="00D67628"/>
    <w:rsid w:val="00D677A5"/>
    <w:rsid w:val="00D744B7"/>
    <w:rsid w:val="00D74D91"/>
    <w:rsid w:val="00D76163"/>
    <w:rsid w:val="00D828BE"/>
    <w:rsid w:val="00D83582"/>
    <w:rsid w:val="00D835D0"/>
    <w:rsid w:val="00D85F59"/>
    <w:rsid w:val="00D86122"/>
    <w:rsid w:val="00D873C4"/>
    <w:rsid w:val="00D94C91"/>
    <w:rsid w:val="00DA195E"/>
    <w:rsid w:val="00DA3ADD"/>
    <w:rsid w:val="00DA4356"/>
    <w:rsid w:val="00DB0B0D"/>
    <w:rsid w:val="00DB2534"/>
    <w:rsid w:val="00DB6FE6"/>
    <w:rsid w:val="00DB6FFB"/>
    <w:rsid w:val="00DC0B0B"/>
    <w:rsid w:val="00DC16E6"/>
    <w:rsid w:val="00DC20CB"/>
    <w:rsid w:val="00DC2A39"/>
    <w:rsid w:val="00DC5538"/>
    <w:rsid w:val="00DC6D28"/>
    <w:rsid w:val="00DD0229"/>
    <w:rsid w:val="00DD1245"/>
    <w:rsid w:val="00DD1CF4"/>
    <w:rsid w:val="00DD21C7"/>
    <w:rsid w:val="00DD2FBD"/>
    <w:rsid w:val="00DD3958"/>
    <w:rsid w:val="00DD3FDF"/>
    <w:rsid w:val="00DD781F"/>
    <w:rsid w:val="00DD7CD9"/>
    <w:rsid w:val="00DE02B9"/>
    <w:rsid w:val="00DE14C7"/>
    <w:rsid w:val="00DE19D5"/>
    <w:rsid w:val="00DE39FF"/>
    <w:rsid w:val="00DE4024"/>
    <w:rsid w:val="00DE5EAF"/>
    <w:rsid w:val="00DE753C"/>
    <w:rsid w:val="00DF37FE"/>
    <w:rsid w:val="00DF4772"/>
    <w:rsid w:val="00DF7C49"/>
    <w:rsid w:val="00E0004C"/>
    <w:rsid w:val="00E00795"/>
    <w:rsid w:val="00E00E6F"/>
    <w:rsid w:val="00E00FA3"/>
    <w:rsid w:val="00E031AE"/>
    <w:rsid w:val="00E063AD"/>
    <w:rsid w:val="00E07082"/>
    <w:rsid w:val="00E11F28"/>
    <w:rsid w:val="00E162F2"/>
    <w:rsid w:val="00E16AC3"/>
    <w:rsid w:val="00E171BB"/>
    <w:rsid w:val="00E175F4"/>
    <w:rsid w:val="00E21BE4"/>
    <w:rsid w:val="00E23F02"/>
    <w:rsid w:val="00E2402A"/>
    <w:rsid w:val="00E241DA"/>
    <w:rsid w:val="00E24284"/>
    <w:rsid w:val="00E247FD"/>
    <w:rsid w:val="00E24C74"/>
    <w:rsid w:val="00E2571F"/>
    <w:rsid w:val="00E27BC1"/>
    <w:rsid w:val="00E30673"/>
    <w:rsid w:val="00E31D29"/>
    <w:rsid w:val="00E3628C"/>
    <w:rsid w:val="00E41ED8"/>
    <w:rsid w:val="00E42197"/>
    <w:rsid w:val="00E42514"/>
    <w:rsid w:val="00E42DD4"/>
    <w:rsid w:val="00E45E6B"/>
    <w:rsid w:val="00E462F4"/>
    <w:rsid w:val="00E46E00"/>
    <w:rsid w:val="00E52F12"/>
    <w:rsid w:val="00E53494"/>
    <w:rsid w:val="00E548F3"/>
    <w:rsid w:val="00E56528"/>
    <w:rsid w:val="00E56ABB"/>
    <w:rsid w:val="00E60536"/>
    <w:rsid w:val="00E6293E"/>
    <w:rsid w:val="00E64E72"/>
    <w:rsid w:val="00E656CA"/>
    <w:rsid w:val="00E66C7C"/>
    <w:rsid w:val="00E7036E"/>
    <w:rsid w:val="00E704B4"/>
    <w:rsid w:val="00E716C6"/>
    <w:rsid w:val="00E71965"/>
    <w:rsid w:val="00E71C43"/>
    <w:rsid w:val="00E7501B"/>
    <w:rsid w:val="00E80867"/>
    <w:rsid w:val="00E808AF"/>
    <w:rsid w:val="00E80ABB"/>
    <w:rsid w:val="00E85923"/>
    <w:rsid w:val="00E91A78"/>
    <w:rsid w:val="00E939B1"/>
    <w:rsid w:val="00E94717"/>
    <w:rsid w:val="00E95436"/>
    <w:rsid w:val="00EA0B31"/>
    <w:rsid w:val="00EA3DB7"/>
    <w:rsid w:val="00EA4A4A"/>
    <w:rsid w:val="00EA5CA1"/>
    <w:rsid w:val="00EB1C43"/>
    <w:rsid w:val="00EB57E9"/>
    <w:rsid w:val="00EC343D"/>
    <w:rsid w:val="00EC699C"/>
    <w:rsid w:val="00ED0B3B"/>
    <w:rsid w:val="00ED1E6D"/>
    <w:rsid w:val="00ED31FB"/>
    <w:rsid w:val="00ED557A"/>
    <w:rsid w:val="00EE2E4B"/>
    <w:rsid w:val="00EE3C9A"/>
    <w:rsid w:val="00EE5140"/>
    <w:rsid w:val="00EE680D"/>
    <w:rsid w:val="00EE7D2B"/>
    <w:rsid w:val="00EF027F"/>
    <w:rsid w:val="00EF0485"/>
    <w:rsid w:val="00EF073C"/>
    <w:rsid w:val="00EF086B"/>
    <w:rsid w:val="00EF1DDB"/>
    <w:rsid w:val="00EF4C2B"/>
    <w:rsid w:val="00EF4D72"/>
    <w:rsid w:val="00EF6868"/>
    <w:rsid w:val="00EF6DEF"/>
    <w:rsid w:val="00F00554"/>
    <w:rsid w:val="00F04058"/>
    <w:rsid w:val="00F04F58"/>
    <w:rsid w:val="00F05FC9"/>
    <w:rsid w:val="00F06437"/>
    <w:rsid w:val="00F06ED9"/>
    <w:rsid w:val="00F1228D"/>
    <w:rsid w:val="00F14571"/>
    <w:rsid w:val="00F177C4"/>
    <w:rsid w:val="00F222EE"/>
    <w:rsid w:val="00F2255D"/>
    <w:rsid w:val="00F24257"/>
    <w:rsid w:val="00F308F4"/>
    <w:rsid w:val="00F3273F"/>
    <w:rsid w:val="00F36777"/>
    <w:rsid w:val="00F37F7B"/>
    <w:rsid w:val="00F41368"/>
    <w:rsid w:val="00F41433"/>
    <w:rsid w:val="00F42325"/>
    <w:rsid w:val="00F4373C"/>
    <w:rsid w:val="00F43942"/>
    <w:rsid w:val="00F44A26"/>
    <w:rsid w:val="00F44BC8"/>
    <w:rsid w:val="00F4737F"/>
    <w:rsid w:val="00F478A6"/>
    <w:rsid w:val="00F50983"/>
    <w:rsid w:val="00F522B1"/>
    <w:rsid w:val="00F5474C"/>
    <w:rsid w:val="00F5515C"/>
    <w:rsid w:val="00F5584F"/>
    <w:rsid w:val="00F56830"/>
    <w:rsid w:val="00F568AE"/>
    <w:rsid w:val="00F61C68"/>
    <w:rsid w:val="00F666FA"/>
    <w:rsid w:val="00F701F9"/>
    <w:rsid w:val="00F7042F"/>
    <w:rsid w:val="00F734E4"/>
    <w:rsid w:val="00F73962"/>
    <w:rsid w:val="00F76B9B"/>
    <w:rsid w:val="00F771DD"/>
    <w:rsid w:val="00F814B7"/>
    <w:rsid w:val="00F83AAA"/>
    <w:rsid w:val="00F83DA0"/>
    <w:rsid w:val="00F84CB9"/>
    <w:rsid w:val="00F86D0E"/>
    <w:rsid w:val="00F87F65"/>
    <w:rsid w:val="00F94B50"/>
    <w:rsid w:val="00F95954"/>
    <w:rsid w:val="00F96764"/>
    <w:rsid w:val="00F96862"/>
    <w:rsid w:val="00F97460"/>
    <w:rsid w:val="00FA14BE"/>
    <w:rsid w:val="00FA1CDE"/>
    <w:rsid w:val="00FA2B2D"/>
    <w:rsid w:val="00FA54C5"/>
    <w:rsid w:val="00FA567D"/>
    <w:rsid w:val="00FA6779"/>
    <w:rsid w:val="00FA712C"/>
    <w:rsid w:val="00FA777F"/>
    <w:rsid w:val="00FA7960"/>
    <w:rsid w:val="00FB0755"/>
    <w:rsid w:val="00FB0D65"/>
    <w:rsid w:val="00FB0EC8"/>
    <w:rsid w:val="00FB21D9"/>
    <w:rsid w:val="00FB3286"/>
    <w:rsid w:val="00FB671A"/>
    <w:rsid w:val="00FC0195"/>
    <w:rsid w:val="00FC3936"/>
    <w:rsid w:val="00FC4277"/>
    <w:rsid w:val="00FD1BD3"/>
    <w:rsid w:val="00FD2B59"/>
    <w:rsid w:val="00FD36A3"/>
    <w:rsid w:val="00FD656F"/>
    <w:rsid w:val="00FD7583"/>
    <w:rsid w:val="00FE12BF"/>
    <w:rsid w:val="00FE30FA"/>
    <w:rsid w:val="00FE55EC"/>
    <w:rsid w:val="00FE58D0"/>
    <w:rsid w:val="00FE6305"/>
    <w:rsid w:val="00FE6AE8"/>
    <w:rsid w:val="00FE78AA"/>
    <w:rsid w:val="00FF4DD0"/>
    <w:rsid w:val="00FF5269"/>
    <w:rsid w:val="00FF5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67942"/>
  <w15:docId w15:val="{DAC98AD3-0F82-429B-AA5F-8312054B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1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27D0C"/>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ar"/>
    <w:uiPriority w:val="9"/>
    <w:qFormat/>
    <w:rsid w:val="00D27D0C"/>
    <w:pPr>
      <w:keepNext/>
      <w:keepLines/>
      <w:spacing w:before="200" w:line="276" w:lineRule="auto"/>
      <w:outlineLvl w:val="1"/>
    </w:pPr>
    <w:rPr>
      <w:rFonts w:ascii="Cambria" w:hAnsi="Cambria"/>
      <w:b/>
      <w:bCs/>
      <w:color w:val="4F81BD"/>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7D0C"/>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D27D0C"/>
    <w:rPr>
      <w:rFonts w:ascii="Cambria" w:eastAsia="Times New Roman" w:hAnsi="Cambria" w:cs="Times New Roman"/>
      <w:b/>
      <w:bCs/>
      <w:color w:val="4F81BD"/>
      <w:sz w:val="26"/>
      <w:szCs w:val="26"/>
    </w:rPr>
  </w:style>
  <w:style w:type="paragraph" w:styleId="Encabezado">
    <w:name w:val="header"/>
    <w:basedOn w:val="Normal"/>
    <w:link w:val="EncabezadoCar"/>
    <w:rsid w:val="00D27D0C"/>
    <w:pPr>
      <w:tabs>
        <w:tab w:val="center" w:pos="4252"/>
        <w:tab w:val="right" w:pos="8504"/>
      </w:tabs>
    </w:pPr>
  </w:style>
  <w:style w:type="character" w:customStyle="1" w:styleId="EncabezadoCar">
    <w:name w:val="Encabezado Car"/>
    <w:basedOn w:val="Fuentedeprrafopredeter"/>
    <w:link w:val="Encabezado"/>
    <w:rsid w:val="00D27D0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27D0C"/>
    <w:pPr>
      <w:tabs>
        <w:tab w:val="center" w:pos="4252"/>
        <w:tab w:val="right" w:pos="8504"/>
      </w:tabs>
    </w:pPr>
  </w:style>
  <w:style w:type="character" w:customStyle="1" w:styleId="PiedepginaCar">
    <w:name w:val="Pie de página Car"/>
    <w:basedOn w:val="Fuentedeprrafopredeter"/>
    <w:link w:val="Piedepgina"/>
    <w:uiPriority w:val="99"/>
    <w:rsid w:val="00D27D0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27D0C"/>
  </w:style>
  <w:style w:type="paragraph" w:styleId="Textonotapie">
    <w:name w:val="footnote text"/>
    <w:basedOn w:val="Normal"/>
    <w:link w:val="TextonotapieCar"/>
    <w:semiHidden/>
    <w:rsid w:val="00D27D0C"/>
    <w:rPr>
      <w:sz w:val="20"/>
      <w:szCs w:val="20"/>
    </w:rPr>
  </w:style>
  <w:style w:type="character" w:customStyle="1" w:styleId="TextonotapieCar">
    <w:name w:val="Texto nota pie Car"/>
    <w:basedOn w:val="Fuentedeprrafopredeter"/>
    <w:link w:val="Textonotapie"/>
    <w:semiHidden/>
    <w:rsid w:val="00D27D0C"/>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D27D0C"/>
    <w:rPr>
      <w:vertAlign w:val="superscript"/>
    </w:rPr>
  </w:style>
  <w:style w:type="paragraph" w:styleId="Textosinformato">
    <w:name w:val="Plain Text"/>
    <w:basedOn w:val="Normal"/>
    <w:link w:val="TextosinformatoCar"/>
    <w:uiPriority w:val="99"/>
    <w:rsid w:val="00D27D0C"/>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D27D0C"/>
    <w:rPr>
      <w:rFonts w:ascii="Courier New" w:eastAsia="Times New Roman" w:hAnsi="Courier New" w:cs="Courier New"/>
      <w:sz w:val="20"/>
      <w:szCs w:val="20"/>
      <w:lang w:val="es-ES" w:eastAsia="es-ES"/>
    </w:rPr>
  </w:style>
  <w:style w:type="paragraph" w:styleId="Bibliografa">
    <w:name w:val="Bibliography"/>
    <w:basedOn w:val="Normal"/>
    <w:next w:val="Normal"/>
    <w:uiPriority w:val="37"/>
    <w:unhideWhenUsed/>
    <w:rsid w:val="00D27D0C"/>
  </w:style>
  <w:style w:type="paragraph" w:styleId="Prrafodelista">
    <w:name w:val="List Paragraph"/>
    <w:basedOn w:val="Normal"/>
    <w:uiPriority w:val="34"/>
    <w:qFormat/>
    <w:rsid w:val="00D27D0C"/>
    <w:pPr>
      <w:spacing w:after="200" w:line="276" w:lineRule="auto"/>
      <w:ind w:left="720"/>
      <w:contextualSpacing/>
    </w:pPr>
    <w:rPr>
      <w:rFonts w:ascii="Calibri" w:eastAsia="Calibri" w:hAnsi="Calibri"/>
      <w:sz w:val="22"/>
      <w:szCs w:val="22"/>
      <w:lang w:val="es-MX" w:eastAsia="en-US"/>
    </w:rPr>
  </w:style>
  <w:style w:type="paragraph" w:styleId="Sinespaciado">
    <w:name w:val="No Spacing"/>
    <w:link w:val="SinespaciadoCar"/>
    <w:uiPriority w:val="1"/>
    <w:qFormat/>
    <w:rsid w:val="00D27D0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D27D0C"/>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D27D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D0C"/>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D27D0C"/>
    <w:rPr>
      <w:sz w:val="20"/>
      <w:szCs w:val="20"/>
    </w:rPr>
  </w:style>
  <w:style w:type="character" w:customStyle="1" w:styleId="TextonotaalfinalCar">
    <w:name w:val="Texto nota al final Car"/>
    <w:basedOn w:val="Fuentedeprrafopredeter"/>
    <w:link w:val="Textonotaalfinal"/>
    <w:uiPriority w:val="99"/>
    <w:semiHidden/>
    <w:rsid w:val="00D27D0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27D0C"/>
    <w:rPr>
      <w:vertAlign w:val="superscript"/>
    </w:rPr>
  </w:style>
  <w:style w:type="table" w:styleId="Tablaconcuadrcula">
    <w:name w:val="Table Grid"/>
    <w:basedOn w:val="Tablanormal"/>
    <w:uiPriority w:val="59"/>
    <w:rsid w:val="00D27D0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clara-nfasis11">
    <w:name w:val="Cuadrícula clara - Énfasis 11"/>
    <w:basedOn w:val="Tablanormal"/>
    <w:uiPriority w:val="62"/>
    <w:rsid w:val="00D27D0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5">
    <w:name w:val="Light Grid Accent 5"/>
    <w:basedOn w:val="Tablanormal"/>
    <w:uiPriority w:val="62"/>
    <w:rsid w:val="00D27D0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Hipervnculo">
    <w:name w:val="Hyperlink"/>
    <w:basedOn w:val="Fuentedeprrafopredeter"/>
    <w:uiPriority w:val="99"/>
    <w:unhideWhenUsed/>
    <w:rsid w:val="00D27D0C"/>
    <w:rPr>
      <w:color w:val="0000FF"/>
      <w:u w:val="single"/>
    </w:rPr>
  </w:style>
  <w:style w:type="paragraph" w:customStyle="1" w:styleId="APA1">
    <w:name w:val="APA 1"/>
    <w:basedOn w:val="Ttulo"/>
    <w:link w:val="APA1Car"/>
    <w:rsid w:val="00D27D0C"/>
    <w:pPr>
      <w:spacing w:line="480" w:lineRule="auto"/>
    </w:pPr>
    <w:rPr>
      <w:rFonts w:ascii="Times New Roman" w:eastAsia="Times New Roman" w:hAnsi="Times New Roman" w:cs="Arial"/>
      <w:bCs w:val="0"/>
      <w:sz w:val="24"/>
      <w:szCs w:val="24"/>
    </w:rPr>
  </w:style>
  <w:style w:type="paragraph" w:styleId="Ttulo">
    <w:name w:val="Title"/>
    <w:basedOn w:val="Normal"/>
    <w:next w:val="Normal"/>
    <w:link w:val="TtuloCar"/>
    <w:uiPriority w:val="10"/>
    <w:qFormat/>
    <w:rsid w:val="00D27D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D27D0C"/>
    <w:rPr>
      <w:rFonts w:asciiTheme="majorHAnsi" w:eastAsiaTheme="majorEastAsia" w:hAnsiTheme="majorHAnsi" w:cstheme="majorBidi"/>
      <w:b/>
      <w:bCs/>
      <w:kern w:val="28"/>
      <w:sz w:val="32"/>
      <w:szCs w:val="32"/>
      <w:lang w:val="es-ES" w:eastAsia="es-ES"/>
    </w:rPr>
  </w:style>
  <w:style w:type="character" w:customStyle="1" w:styleId="APA1Car">
    <w:name w:val="APA 1 Car"/>
    <w:basedOn w:val="TtuloCar"/>
    <w:link w:val="APA1"/>
    <w:rsid w:val="00D27D0C"/>
    <w:rPr>
      <w:rFonts w:ascii="Times New Roman" w:eastAsia="Times New Roman" w:hAnsi="Times New Roman" w:cs="Arial"/>
      <w:b/>
      <w:bCs w:val="0"/>
      <w:kern w:val="28"/>
      <w:sz w:val="24"/>
      <w:szCs w:val="24"/>
      <w:lang w:val="es-ES" w:eastAsia="es-ES"/>
    </w:rPr>
  </w:style>
  <w:style w:type="paragraph" w:customStyle="1" w:styleId="ParrafoAPA">
    <w:name w:val="Parrafo APA"/>
    <w:basedOn w:val="Normal"/>
    <w:uiPriority w:val="99"/>
    <w:rsid w:val="00D27D0C"/>
    <w:pPr>
      <w:spacing w:line="480" w:lineRule="auto"/>
      <w:ind w:firstLine="709"/>
    </w:pPr>
    <w:rPr>
      <w:lang w:val="es-MX"/>
    </w:rPr>
  </w:style>
  <w:style w:type="paragraph" w:customStyle="1" w:styleId="APA1cursiva">
    <w:name w:val="APA1+ cursiva"/>
    <w:basedOn w:val="ParrafoAPA"/>
    <w:rsid w:val="00D27D0C"/>
    <w:pPr>
      <w:ind w:firstLine="0"/>
    </w:pPr>
    <w:rPr>
      <w:rFonts w:cs="Arial"/>
      <w:bCs/>
      <w:i/>
      <w:kern w:val="28"/>
    </w:rPr>
  </w:style>
  <w:style w:type="paragraph" w:customStyle="1" w:styleId="APA3">
    <w:name w:val="APA 3"/>
    <w:basedOn w:val="Normal"/>
    <w:rsid w:val="00D27D0C"/>
    <w:pPr>
      <w:spacing w:line="480" w:lineRule="auto"/>
    </w:pPr>
    <w:rPr>
      <w:i/>
      <w:lang w:val="es-MX"/>
    </w:rPr>
  </w:style>
  <w:style w:type="paragraph" w:customStyle="1" w:styleId="APA1cursiva0">
    <w:name w:val="APA1+cursiva"/>
    <w:basedOn w:val="APA3"/>
    <w:rsid w:val="00D27D0C"/>
  </w:style>
  <w:style w:type="paragraph" w:customStyle="1" w:styleId="APA5">
    <w:name w:val="APA 5"/>
    <w:basedOn w:val="Normal"/>
    <w:link w:val="APA5Car"/>
    <w:uiPriority w:val="99"/>
    <w:rsid w:val="00D27D0C"/>
    <w:pPr>
      <w:spacing w:before="240" w:after="60" w:line="480" w:lineRule="auto"/>
      <w:jc w:val="center"/>
      <w:outlineLvl w:val="0"/>
    </w:pPr>
    <w:rPr>
      <w:rFonts w:cs="Arial"/>
      <w:bCs/>
      <w:caps/>
      <w:kern w:val="28"/>
      <w:lang w:val="es-MX"/>
    </w:rPr>
  </w:style>
  <w:style w:type="character" w:customStyle="1" w:styleId="APA5Car">
    <w:name w:val="APA 5 Car"/>
    <w:basedOn w:val="Fuentedeprrafopredeter"/>
    <w:link w:val="APA5"/>
    <w:uiPriority w:val="99"/>
    <w:rsid w:val="00D27D0C"/>
    <w:rPr>
      <w:rFonts w:ascii="Times New Roman" w:eastAsia="Times New Roman" w:hAnsi="Times New Roman" w:cs="Arial"/>
      <w:bCs/>
      <w:caps/>
      <w:kern w:val="28"/>
      <w:sz w:val="24"/>
      <w:szCs w:val="24"/>
      <w:lang w:eastAsia="es-ES"/>
    </w:rPr>
  </w:style>
  <w:style w:type="paragraph" w:customStyle="1" w:styleId="APA1cursiva1">
    <w:name w:val="APA 1+ cursiva"/>
    <w:basedOn w:val="APA3"/>
    <w:rsid w:val="00D27D0C"/>
  </w:style>
  <w:style w:type="paragraph" w:customStyle="1" w:styleId="xp1">
    <w:name w:val="x_p1"/>
    <w:basedOn w:val="Normal"/>
    <w:rsid w:val="00D27D0C"/>
    <w:pPr>
      <w:spacing w:before="100" w:beforeAutospacing="1" w:after="100" w:afterAutospacing="1"/>
    </w:pPr>
    <w:rPr>
      <w:lang w:val="es-MX" w:eastAsia="es-MX"/>
    </w:rPr>
  </w:style>
  <w:style w:type="character" w:customStyle="1" w:styleId="xs1">
    <w:name w:val="x_s1"/>
    <w:basedOn w:val="Fuentedeprrafopredeter"/>
    <w:rsid w:val="00D27D0C"/>
  </w:style>
  <w:style w:type="character" w:customStyle="1" w:styleId="Mencinsinresolver1">
    <w:name w:val="Mención sin resolver1"/>
    <w:basedOn w:val="Fuentedeprrafopredeter"/>
    <w:uiPriority w:val="99"/>
    <w:semiHidden/>
    <w:unhideWhenUsed/>
    <w:rsid w:val="00F14571"/>
    <w:rPr>
      <w:color w:val="808080"/>
      <w:shd w:val="clear" w:color="auto" w:fill="E6E6E6"/>
    </w:rPr>
  </w:style>
  <w:style w:type="paragraph" w:customStyle="1" w:styleId="Default">
    <w:name w:val="Default"/>
    <w:rsid w:val="00DC20CB"/>
    <w:pPr>
      <w:autoSpaceDE w:val="0"/>
      <w:autoSpaceDN w:val="0"/>
      <w:adjustRightInd w:val="0"/>
      <w:spacing w:after="0" w:line="240" w:lineRule="auto"/>
    </w:pPr>
    <w:rPr>
      <w:rFonts w:ascii="Verdana" w:eastAsia="Times New Roman" w:hAnsi="Verdana" w:cs="Verdana"/>
      <w:color w:val="000000"/>
      <w:sz w:val="24"/>
      <w:szCs w:val="24"/>
      <w:lang w:eastAsia="es-ES"/>
    </w:rPr>
  </w:style>
  <w:style w:type="character" w:styleId="Mencinsinresolver">
    <w:name w:val="Unresolved Mention"/>
    <w:basedOn w:val="Fuentedeprrafopredeter"/>
    <w:uiPriority w:val="99"/>
    <w:semiHidden/>
    <w:unhideWhenUsed/>
    <w:rsid w:val="00961B93"/>
    <w:rPr>
      <w:color w:val="605E5C"/>
      <w:shd w:val="clear" w:color="auto" w:fill="E1DFDD"/>
    </w:rPr>
  </w:style>
  <w:style w:type="paragraph" w:styleId="NormalWeb">
    <w:name w:val="Normal (Web)"/>
    <w:basedOn w:val="Normal"/>
    <w:uiPriority w:val="99"/>
    <w:semiHidden/>
    <w:unhideWhenUsed/>
    <w:rsid w:val="0086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654">
      <w:bodyDiv w:val="1"/>
      <w:marLeft w:val="0"/>
      <w:marRight w:val="0"/>
      <w:marTop w:val="0"/>
      <w:marBottom w:val="0"/>
      <w:divBdr>
        <w:top w:val="none" w:sz="0" w:space="0" w:color="auto"/>
        <w:left w:val="none" w:sz="0" w:space="0" w:color="auto"/>
        <w:bottom w:val="none" w:sz="0" w:space="0" w:color="auto"/>
        <w:right w:val="none" w:sz="0" w:space="0" w:color="auto"/>
      </w:divBdr>
    </w:div>
    <w:div w:id="1248882995">
      <w:bodyDiv w:val="1"/>
      <w:marLeft w:val="0"/>
      <w:marRight w:val="0"/>
      <w:marTop w:val="0"/>
      <w:marBottom w:val="0"/>
      <w:divBdr>
        <w:top w:val="none" w:sz="0" w:space="0" w:color="auto"/>
        <w:left w:val="none" w:sz="0" w:space="0" w:color="auto"/>
        <w:bottom w:val="none" w:sz="0" w:space="0" w:color="auto"/>
        <w:right w:val="none" w:sz="0" w:space="0" w:color="auto"/>
      </w:divBdr>
    </w:div>
    <w:div w:id="1382628257">
      <w:bodyDiv w:val="1"/>
      <w:marLeft w:val="0"/>
      <w:marRight w:val="0"/>
      <w:marTop w:val="0"/>
      <w:marBottom w:val="0"/>
      <w:divBdr>
        <w:top w:val="none" w:sz="0" w:space="0" w:color="auto"/>
        <w:left w:val="none" w:sz="0" w:space="0" w:color="auto"/>
        <w:bottom w:val="none" w:sz="0" w:space="0" w:color="auto"/>
        <w:right w:val="none" w:sz="0" w:space="0" w:color="auto"/>
      </w:divBdr>
    </w:div>
    <w:div w:id="1607811024">
      <w:bodyDiv w:val="1"/>
      <w:marLeft w:val="0"/>
      <w:marRight w:val="0"/>
      <w:marTop w:val="0"/>
      <w:marBottom w:val="0"/>
      <w:divBdr>
        <w:top w:val="none" w:sz="0" w:space="0" w:color="auto"/>
        <w:left w:val="none" w:sz="0" w:space="0" w:color="auto"/>
        <w:bottom w:val="none" w:sz="0" w:space="0" w:color="auto"/>
        <w:right w:val="none" w:sz="0" w:space="0" w:color="auto"/>
      </w:divBdr>
    </w:div>
    <w:div w:id="18935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patron@uacam.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idencia.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AD32-EE47-431E-A550-41885D30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4304</Words>
  <Characters>23673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 Despacho</dc:creator>
  <cp:lastModifiedBy>Gustavo Toledo</cp:lastModifiedBy>
  <cp:revision>3</cp:revision>
  <cp:lastPrinted>2020-04-24T20:50:00Z</cp:lastPrinted>
  <dcterms:created xsi:type="dcterms:W3CDTF">2020-10-13T22:06:00Z</dcterms:created>
  <dcterms:modified xsi:type="dcterms:W3CDTF">2020-10-13T22:10:00Z</dcterms:modified>
</cp:coreProperties>
</file>