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115BA" w14:textId="7B92EF62" w:rsidR="00AA606F" w:rsidRPr="00AA606F" w:rsidRDefault="00AA606F" w:rsidP="00AA606F">
      <w:pPr>
        <w:spacing w:before="240" w:after="240" w:line="360" w:lineRule="auto"/>
        <w:ind w:right="797"/>
        <w:jc w:val="right"/>
        <w:rPr>
          <w:rFonts w:asciiTheme="minorHAnsi" w:hAnsiTheme="minorHAnsi" w:cstheme="minorHAnsi"/>
          <w:b/>
          <w:bCs/>
          <w:i/>
          <w:iCs/>
          <w:sz w:val="24"/>
          <w:szCs w:val="24"/>
        </w:rPr>
      </w:pPr>
      <w:r w:rsidRPr="00AA606F">
        <w:rPr>
          <w:rFonts w:asciiTheme="minorHAnsi" w:hAnsiTheme="minorHAnsi" w:cstheme="minorHAnsi"/>
          <w:b/>
          <w:bCs/>
          <w:i/>
          <w:iCs/>
          <w:sz w:val="24"/>
          <w:szCs w:val="24"/>
          <w:lang w:val="es-MX"/>
        </w:rPr>
        <w:t>DOI: https://doi.org/10.23913/cagi.v11i21.317</w:t>
      </w:r>
    </w:p>
    <w:p w14:paraId="5BBB6562" w14:textId="5675FEE9" w:rsidR="00D34CD0" w:rsidRPr="00AA606F" w:rsidRDefault="00D34CD0" w:rsidP="00AA606F">
      <w:pPr>
        <w:spacing w:before="240" w:after="240" w:line="360" w:lineRule="auto"/>
        <w:ind w:right="797"/>
        <w:jc w:val="right"/>
        <w:rPr>
          <w:rFonts w:asciiTheme="minorHAnsi" w:hAnsiTheme="minorHAnsi" w:cstheme="minorHAnsi"/>
          <w:b/>
          <w:bCs/>
          <w:sz w:val="28"/>
          <w:szCs w:val="28"/>
        </w:rPr>
      </w:pPr>
      <w:r w:rsidRPr="00AA606F">
        <w:rPr>
          <w:rFonts w:asciiTheme="minorHAnsi" w:hAnsiTheme="minorHAnsi" w:cstheme="minorHAnsi"/>
          <w:b/>
          <w:bCs/>
          <w:i/>
          <w:iCs/>
          <w:sz w:val="24"/>
          <w:szCs w:val="24"/>
        </w:rPr>
        <w:t>Artículos científicos</w:t>
      </w:r>
    </w:p>
    <w:p w14:paraId="1562267E" w14:textId="5C7DA8A3" w:rsidR="000B6C78" w:rsidRPr="00AA606F" w:rsidRDefault="000B6C78" w:rsidP="00AA606F">
      <w:pPr>
        <w:spacing w:before="240" w:after="240" w:line="276" w:lineRule="auto"/>
        <w:ind w:right="797"/>
        <w:jc w:val="right"/>
        <w:rPr>
          <w:rFonts w:asciiTheme="minorHAnsi" w:eastAsia="Times New Roman" w:hAnsiTheme="minorHAnsi" w:cstheme="minorHAnsi"/>
          <w:b/>
          <w:color w:val="000000"/>
          <w:sz w:val="32"/>
          <w:szCs w:val="32"/>
          <w:lang w:val="es-MX" w:eastAsia="es-MX"/>
        </w:rPr>
      </w:pPr>
      <w:r w:rsidRPr="00AA606F">
        <w:rPr>
          <w:rFonts w:asciiTheme="minorHAnsi" w:eastAsia="Times New Roman" w:hAnsiTheme="minorHAnsi" w:cstheme="minorHAnsi"/>
          <w:b/>
          <w:color w:val="000000"/>
          <w:sz w:val="32"/>
          <w:szCs w:val="32"/>
          <w:lang w:val="es-MX" w:eastAsia="es-MX"/>
        </w:rPr>
        <w:t>Evaluación 360° del desempeño docente en la universidad</w:t>
      </w:r>
      <w:r w:rsidR="00244FD3" w:rsidRPr="00AA606F">
        <w:rPr>
          <w:rFonts w:asciiTheme="minorHAnsi" w:eastAsia="Times New Roman" w:hAnsiTheme="minorHAnsi" w:cstheme="minorHAnsi"/>
          <w:b/>
          <w:color w:val="000000"/>
          <w:sz w:val="32"/>
          <w:szCs w:val="32"/>
          <w:vertAlign w:val="superscript"/>
          <w:lang w:val="es-MX" w:eastAsia="es-MX"/>
        </w:rPr>
        <w:footnoteReference w:id="1"/>
      </w:r>
    </w:p>
    <w:p w14:paraId="716B7F0B" w14:textId="77777777" w:rsidR="000B6C78" w:rsidRPr="00AA606F" w:rsidRDefault="000B6C78" w:rsidP="00AA606F">
      <w:pPr>
        <w:spacing w:before="240" w:after="240" w:line="276" w:lineRule="auto"/>
        <w:ind w:right="801"/>
        <w:jc w:val="right"/>
        <w:rPr>
          <w:rFonts w:asciiTheme="minorHAnsi" w:eastAsia="Times New Roman" w:hAnsiTheme="minorHAnsi" w:cstheme="minorHAnsi"/>
          <w:b/>
          <w:color w:val="000000"/>
          <w:sz w:val="28"/>
          <w:szCs w:val="28"/>
          <w:lang w:val="es-MX" w:eastAsia="es-MX"/>
        </w:rPr>
      </w:pPr>
      <w:r w:rsidRPr="00AA606F">
        <w:rPr>
          <w:rFonts w:asciiTheme="minorHAnsi" w:eastAsia="Times New Roman" w:hAnsiTheme="minorHAnsi" w:cstheme="minorHAnsi"/>
          <w:b/>
          <w:color w:val="000000"/>
          <w:sz w:val="28"/>
          <w:szCs w:val="28"/>
          <w:lang w:val="es-MX" w:eastAsia="es-MX"/>
        </w:rPr>
        <w:t xml:space="preserve">360° </w:t>
      </w:r>
      <w:proofErr w:type="spellStart"/>
      <w:r w:rsidR="00A62988" w:rsidRPr="00AA606F">
        <w:rPr>
          <w:rFonts w:asciiTheme="minorHAnsi" w:eastAsia="Times New Roman" w:hAnsiTheme="minorHAnsi" w:cstheme="minorHAnsi"/>
          <w:b/>
          <w:color w:val="000000"/>
          <w:sz w:val="28"/>
          <w:szCs w:val="28"/>
          <w:lang w:val="es-MX" w:eastAsia="es-MX"/>
        </w:rPr>
        <w:t>Teaching</w:t>
      </w:r>
      <w:proofErr w:type="spellEnd"/>
      <w:r w:rsidR="00A62988" w:rsidRPr="00AA606F">
        <w:rPr>
          <w:rFonts w:asciiTheme="minorHAnsi" w:eastAsia="Times New Roman" w:hAnsiTheme="minorHAnsi" w:cstheme="minorHAnsi"/>
          <w:b/>
          <w:color w:val="000000"/>
          <w:sz w:val="28"/>
          <w:szCs w:val="28"/>
          <w:lang w:val="es-MX" w:eastAsia="es-MX"/>
        </w:rPr>
        <w:t xml:space="preserve"> performance </w:t>
      </w:r>
      <w:proofErr w:type="spellStart"/>
      <w:r w:rsidR="00A62988" w:rsidRPr="00AA606F">
        <w:rPr>
          <w:rFonts w:asciiTheme="minorHAnsi" w:eastAsia="Times New Roman" w:hAnsiTheme="minorHAnsi" w:cstheme="minorHAnsi"/>
          <w:b/>
          <w:color w:val="000000"/>
          <w:sz w:val="28"/>
          <w:szCs w:val="28"/>
          <w:lang w:val="es-MX" w:eastAsia="es-MX"/>
        </w:rPr>
        <w:t>evaluation</w:t>
      </w:r>
      <w:proofErr w:type="spellEnd"/>
      <w:r w:rsidRPr="00AA606F">
        <w:rPr>
          <w:rFonts w:asciiTheme="minorHAnsi" w:eastAsia="Times New Roman" w:hAnsiTheme="minorHAnsi" w:cstheme="minorHAnsi"/>
          <w:b/>
          <w:color w:val="000000"/>
          <w:sz w:val="28"/>
          <w:szCs w:val="28"/>
          <w:lang w:val="es-MX" w:eastAsia="es-MX"/>
        </w:rPr>
        <w:t xml:space="preserve"> </w:t>
      </w:r>
      <w:r w:rsidR="00A62988" w:rsidRPr="00AA606F">
        <w:rPr>
          <w:rFonts w:asciiTheme="minorHAnsi" w:eastAsia="Times New Roman" w:hAnsiTheme="minorHAnsi" w:cstheme="minorHAnsi"/>
          <w:b/>
          <w:color w:val="000000"/>
          <w:sz w:val="28"/>
          <w:szCs w:val="28"/>
          <w:lang w:val="es-MX" w:eastAsia="es-MX"/>
        </w:rPr>
        <w:t xml:space="preserve">at </w:t>
      </w:r>
      <w:proofErr w:type="spellStart"/>
      <w:r w:rsidR="00A62988" w:rsidRPr="00AA606F">
        <w:rPr>
          <w:rFonts w:asciiTheme="minorHAnsi" w:eastAsia="Times New Roman" w:hAnsiTheme="minorHAnsi" w:cstheme="minorHAnsi"/>
          <w:b/>
          <w:color w:val="000000"/>
          <w:sz w:val="28"/>
          <w:szCs w:val="28"/>
          <w:lang w:val="es-MX" w:eastAsia="es-MX"/>
        </w:rPr>
        <w:t>the</w:t>
      </w:r>
      <w:proofErr w:type="spellEnd"/>
      <w:r w:rsidR="00A62988" w:rsidRPr="00AA606F">
        <w:rPr>
          <w:rFonts w:asciiTheme="minorHAnsi" w:eastAsia="Times New Roman" w:hAnsiTheme="minorHAnsi" w:cstheme="minorHAnsi"/>
          <w:b/>
          <w:color w:val="000000"/>
          <w:sz w:val="28"/>
          <w:szCs w:val="28"/>
          <w:lang w:val="es-MX" w:eastAsia="es-MX"/>
        </w:rPr>
        <w:t xml:space="preserve"> </w:t>
      </w:r>
      <w:proofErr w:type="spellStart"/>
      <w:r w:rsidR="00A62988" w:rsidRPr="00AA606F">
        <w:rPr>
          <w:rFonts w:asciiTheme="minorHAnsi" w:eastAsia="Times New Roman" w:hAnsiTheme="minorHAnsi" w:cstheme="minorHAnsi"/>
          <w:b/>
          <w:color w:val="000000"/>
          <w:sz w:val="28"/>
          <w:szCs w:val="28"/>
          <w:lang w:val="es-MX" w:eastAsia="es-MX"/>
        </w:rPr>
        <w:t>u</w:t>
      </w:r>
      <w:r w:rsidRPr="00AA606F">
        <w:rPr>
          <w:rFonts w:asciiTheme="minorHAnsi" w:eastAsia="Times New Roman" w:hAnsiTheme="minorHAnsi" w:cstheme="minorHAnsi"/>
          <w:b/>
          <w:color w:val="000000"/>
          <w:sz w:val="28"/>
          <w:szCs w:val="28"/>
          <w:lang w:val="es-MX" w:eastAsia="es-MX"/>
        </w:rPr>
        <w:t>niversity</w:t>
      </w:r>
      <w:proofErr w:type="spellEnd"/>
    </w:p>
    <w:p w14:paraId="082B46F3" w14:textId="77777777" w:rsidR="000B6C78" w:rsidRPr="00AA606F" w:rsidRDefault="000B6C78" w:rsidP="00AA606F">
      <w:pPr>
        <w:spacing w:before="240" w:after="240"/>
        <w:jc w:val="both"/>
        <w:rPr>
          <w:rFonts w:asciiTheme="minorHAnsi" w:hAnsiTheme="minorHAnsi" w:cstheme="minorHAnsi"/>
          <w:sz w:val="24"/>
          <w:szCs w:val="24"/>
        </w:rPr>
      </w:pPr>
    </w:p>
    <w:p w14:paraId="7F4D9DBB" w14:textId="77777777" w:rsidR="000B6C78" w:rsidRPr="00AA606F" w:rsidRDefault="000B6C78" w:rsidP="00274087">
      <w:pPr>
        <w:pStyle w:val="Prrafodelista"/>
        <w:tabs>
          <w:tab w:val="left" w:pos="242"/>
        </w:tabs>
        <w:spacing w:line="292" w:lineRule="exact"/>
        <w:ind w:left="242" w:right="945" w:firstLine="0"/>
        <w:jc w:val="right"/>
        <w:rPr>
          <w:rFonts w:asciiTheme="minorHAnsi" w:hAnsiTheme="minorHAnsi" w:cstheme="minorHAnsi"/>
          <w:b/>
          <w:bCs/>
          <w:sz w:val="24"/>
          <w:szCs w:val="24"/>
        </w:rPr>
      </w:pPr>
      <w:r w:rsidRPr="00AA606F">
        <w:rPr>
          <w:rFonts w:asciiTheme="minorHAnsi" w:hAnsiTheme="minorHAnsi" w:cstheme="minorHAnsi"/>
          <w:b/>
          <w:bCs/>
          <w:sz w:val="24"/>
          <w:szCs w:val="24"/>
        </w:rPr>
        <w:t>Ángela Corengia</w:t>
      </w:r>
    </w:p>
    <w:p w14:paraId="5FA91DBF" w14:textId="77777777" w:rsidR="000B6C78" w:rsidRPr="00AA606F" w:rsidRDefault="000B6C78" w:rsidP="00274087">
      <w:pPr>
        <w:pStyle w:val="Prrafodelista"/>
        <w:tabs>
          <w:tab w:val="left" w:pos="254"/>
        </w:tabs>
        <w:spacing w:line="292" w:lineRule="exact"/>
        <w:ind w:left="254" w:right="945" w:firstLine="0"/>
        <w:jc w:val="right"/>
        <w:rPr>
          <w:rFonts w:asciiTheme="minorHAnsi" w:hAnsiTheme="minorHAnsi" w:cstheme="minorHAnsi"/>
          <w:sz w:val="24"/>
          <w:szCs w:val="24"/>
        </w:rPr>
      </w:pPr>
      <w:r w:rsidRPr="00AA606F">
        <w:rPr>
          <w:rFonts w:asciiTheme="minorHAnsi" w:hAnsiTheme="minorHAnsi" w:cstheme="minorHAnsi"/>
          <w:sz w:val="24"/>
          <w:szCs w:val="24"/>
        </w:rPr>
        <w:t>Universidad Austral, Argentina</w:t>
      </w:r>
    </w:p>
    <w:p w14:paraId="75E70A51" w14:textId="77777777" w:rsidR="000B6C78" w:rsidRPr="00AA606F" w:rsidRDefault="000B6C78" w:rsidP="00274087">
      <w:pPr>
        <w:tabs>
          <w:tab w:val="left" w:pos="226"/>
        </w:tabs>
        <w:spacing w:line="292" w:lineRule="exact"/>
        <w:ind w:right="945"/>
        <w:jc w:val="right"/>
        <w:rPr>
          <w:rFonts w:asciiTheme="minorHAnsi" w:hAnsiTheme="minorHAnsi" w:cstheme="minorHAnsi"/>
          <w:color w:val="FF0000"/>
          <w:sz w:val="24"/>
          <w:szCs w:val="24"/>
        </w:rPr>
      </w:pPr>
      <w:r w:rsidRPr="00AA606F">
        <w:rPr>
          <w:rFonts w:asciiTheme="minorHAnsi" w:hAnsiTheme="minorHAnsi" w:cstheme="minorHAnsi"/>
          <w:color w:val="FF0000"/>
          <w:sz w:val="24"/>
          <w:szCs w:val="24"/>
        </w:rPr>
        <w:t>ACorengia@austral.edu.ar</w:t>
      </w:r>
    </w:p>
    <w:p w14:paraId="3B83AEC7" w14:textId="2FAF1BE9" w:rsidR="000B6C78" w:rsidRPr="00AA606F" w:rsidRDefault="00D34CD0" w:rsidP="00274087">
      <w:pPr>
        <w:pStyle w:val="Textoindependiente"/>
        <w:ind w:right="940"/>
        <w:jc w:val="right"/>
        <w:rPr>
          <w:rFonts w:asciiTheme="minorHAnsi" w:hAnsiTheme="minorHAnsi" w:cstheme="minorHAnsi"/>
        </w:rPr>
      </w:pPr>
      <w:r w:rsidRPr="00AA606F">
        <w:rPr>
          <w:rFonts w:asciiTheme="minorHAnsi" w:hAnsiTheme="minorHAnsi" w:cstheme="minorHAnsi"/>
        </w:rPr>
        <w:t>https://orcid.org/</w:t>
      </w:r>
      <w:r w:rsidR="00410BC3" w:rsidRPr="00AA606F">
        <w:rPr>
          <w:rFonts w:asciiTheme="minorHAnsi" w:hAnsiTheme="minorHAnsi" w:cstheme="minorHAnsi"/>
        </w:rPr>
        <w:t>0009-0004-5205-3312</w:t>
      </w:r>
    </w:p>
    <w:p w14:paraId="3DA36910" w14:textId="77777777" w:rsidR="00AF6B3E" w:rsidRDefault="00AF6B3E" w:rsidP="00274087">
      <w:pPr>
        <w:pStyle w:val="Prrafodelista"/>
        <w:tabs>
          <w:tab w:val="left" w:pos="242"/>
        </w:tabs>
        <w:spacing w:line="292" w:lineRule="exact"/>
        <w:ind w:left="242" w:right="945" w:firstLine="0"/>
        <w:jc w:val="right"/>
        <w:rPr>
          <w:rFonts w:asciiTheme="minorHAnsi" w:hAnsiTheme="minorHAnsi" w:cstheme="minorHAnsi"/>
          <w:b/>
          <w:bCs/>
          <w:sz w:val="24"/>
          <w:szCs w:val="24"/>
        </w:rPr>
      </w:pPr>
    </w:p>
    <w:p w14:paraId="0F732C60" w14:textId="07E02977" w:rsidR="000B6C78" w:rsidRPr="00AA606F" w:rsidRDefault="000B6C78" w:rsidP="00274087">
      <w:pPr>
        <w:pStyle w:val="Prrafodelista"/>
        <w:tabs>
          <w:tab w:val="left" w:pos="242"/>
        </w:tabs>
        <w:spacing w:line="292" w:lineRule="exact"/>
        <w:ind w:left="242" w:right="945" w:firstLine="0"/>
        <w:jc w:val="right"/>
        <w:rPr>
          <w:rFonts w:asciiTheme="minorHAnsi" w:hAnsiTheme="minorHAnsi" w:cstheme="minorHAnsi"/>
          <w:b/>
          <w:bCs/>
          <w:sz w:val="24"/>
          <w:szCs w:val="24"/>
        </w:rPr>
      </w:pPr>
      <w:r w:rsidRPr="00AA606F">
        <w:rPr>
          <w:rFonts w:asciiTheme="minorHAnsi" w:hAnsiTheme="minorHAnsi" w:cstheme="minorHAnsi"/>
          <w:b/>
          <w:bCs/>
          <w:sz w:val="24"/>
          <w:szCs w:val="24"/>
        </w:rPr>
        <w:t>Karina Brahim</w:t>
      </w:r>
    </w:p>
    <w:p w14:paraId="507A25AE" w14:textId="77777777" w:rsidR="000B6C78" w:rsidRPr="00AA606F" w:rsidRDefault="000B6C78" w:rsidP="00274087">
      <w:pPr>
        <w:pStyle w:val="Prrafodelista"/>
        <w:tabs>
          <w:tab w:val="left" w:pos="254"/>
        </w:tabs>
        <w:spacing w:line="292" w:lineRule="exact"/>
        <w:ind w:left="254" w:right="945" w:firstLine="0"/>
        <w:jc w:val="right"/>
        <w:rPr>
          <w:rFonts w:asciiTheme="minorHAnsi" w:hAnsiTheme="minorHAnsi" w:cstheme="minorHAnsi"/>
          <w:sz w:val="24"/>
          <w:szCs w:val="24"/>
        </w:rPr>
      </w:pPr>
      <w:r w:rsidRPr="00AA606F">
        <w:rPr>
          <w:rFonts w:asciiTheme="minorHAnsi" w:hAnsiTheme="minorHAnsi" w:cstheme="minorHAnsi"/>
          <w:sz w:val="24"/>
          <w:szCs w:val="24"/>
        </w:rPr>
        <w:t>Universidad Austral, Argentina</w:t>
      </w:r>
    </w:p>
    <w:p w14:paraId="790476FF" w14:textId="77777777" w:rsidR="000B6C78" w:rsidRPr="00AA606F" w:rsidRDefault="000B6C78" w:rsidP="00274087">
      <w:pPr>
        <w:tabs>
          <w:tab w:val="left" w:pos="226"/>
        </w:tabs>
        <w:spacing w:line="292" w:lineRule="exact"/>
        <w:ind w:right="945"/>
        <w:jc w:val="right"/>
        <w:rPr>
          <w:rFonts w:asciiTheme="minorHAnsi" w:hAnsiTheme="minorHAnsi" w:cstheme="minorHAnsi"/>
          <w:color w:val="FF0000"/>
          <w:sz w:val="24"/>
          <w:szCs w:val="24"/>
        </w:rPr>
      </w:pPr>
      <w:r w:rsidRPr="00AA606F">
        <w:rPr>
          <w:rFonts w:asciiTheme="minorHAnsi" w:hAnsiTheme="minorHAnsi" w:cstheme="minorHAnsi"/>
          <w:color w:val="FF0000"/>
          <w:sz w:val="24"/>
          <w:szCs w:val="24"/>
        </w:rPr>
        <w:t xml:space="preserve">KBrahim@austral.edu.ar </w:t>
      </w:r>
    </w:p>
    <w:p w14:paraId="3B561F54" w14:textId="7BD2BA1A" w:rsidR="000B6C78" w:rsidRPr="00AA606F" w:rsidRDefault="00D34CD0" w:rsidP="00274087">
      <w:pPr>
        <w:pStyle w:val="Textoindependiente"/>
        <w:ind w:right="940"/>
        <w:jc w:val="right"/>
        <w:rPr>
          <w:rFonts w:asciiTheme="minorHAnsi" w:hAnsiTheme="minorHAnsi" w:cstheme="minorHAnsi"/>
        </w:rPr>
      </w:pPr>
      <w:r w:rsidRPr="00AA606F">
        <w:rPr>
          <w:rFonts w:asciiTheme="minorHAnsi" w:hAnsiTheme="minorHAnsi" w:cstheme="minorHAnsi"/>
        </w:rPr>
        <w:t>https://orcid.org/</w:t>
      </w:r>
      <w:r w:rsidR="004256C1" w:rsidRPr="00AA606F">
        <w:rPr>
          <w:rFonts w:asciiTheme="minorHAnsi" w:hAnsiTheme="minorHAnsi" w:cstheme="minorHAnsi"/>
        </w:rPr>
        <w:t>0009-0004-7044-5707</w:t>
      </w:r>
    </w:p>
    <w:p w14:paraId="1121ABC5" w14:textId="77777777" w:rsidR="00AF6B3E" w:rsidRDefault="00AF6B3E" w:rsidP="00274087">
      <w:pPr>
        <w:pStyle w:val="Prrafodelista"/>
        <w:tabs>
          <w:tab w:val="left" w:pos="242"/>
        </w:tabs>
        <w:spacing w:line="292" w:lineRule="exact"/>
        <w:ind w:left="242" w:right="945" w:firstLine="0"/>
        <w:jc w:val="right"/>
        <w:rPr>
          <w:rFonts w:asciiTheme="minorHAnsi" w:hAnsiTheme="minorHAnsi" w:cstheme="minorHAnsi"/>
          <w:b/>
          <w:bCs/>
          <w:sz w:val="24"/>
          <w:szCs w:val="24"/>
        </w:rPr>
      </w:pPr>
    </w:p>
    <w:p w14:paraId="07BB6D40" w14:textId="41025272" w:rsidR="000B6C78" w:rsidRPr="00AA606F" w:rsidRDefault="000B6C78" w:rsidP="00274087">
      <w:pPr>
        <w:pStyle w:val="Prrafodelista"/>
        <w:tabs>
          <w:tab w:val="left" w:pos="242"/>
        </w:tabs>
        <w:spacing w:line="292" w:lineRule="exact"/>
        <w:ind w:left="242" w:right="945" w:firstLine="0"/>
        <w:jc w:val="right"/>
        <w:rPr>
          <w:rFonts w:asciiTheme="minorHAnsi" w:hAnsiTheme="minorHAnsi" w:cstheme="minorHAnsi"/>
          <w:b/>
          <w:bCs/>
          <w:sz w:val="24"/>
          <w:szCs w:val="24"/>
        </w:rPr>
      </w:pPr>
      <w:r w:rsidRPr="00AA606F">
        <w:rPr>
          <w:rFonts w:asciiTheme="minorHAnsi" w:hAnsiTheme="minorHAnsi" w:cstheme="minorHAnsi"/>
          <w:b/>
          <w:bCs/>
          <w:sz w:val="24"/>
          <w:szCs w:val="24"/>
        </w:rPr>
        <w:t>Yamila Nazaret González</w:t>
      </w:r>
    </w:p>
    <w:p w14:paraId="3C5AE23A" w14:textId="77777777" w:rsidR="000B6C78" w:rsidRPr="00AA606F" w:rsidRDefault="000B6C78" w:rsidP="00274087">
      <w:pPr>
        <w:pStyle w:val="Prrafodelista"/>
        <w:tabs>
          <w:tab w:val="left" w:pos="254"/>
        </w:tabs>
        <w:spacing w:line="292" w:lineRule="exact"/>
        <w:ind w:left="254" w:right="945" w:firstLine="0"/>
        <w:jc w:val="right"/>
        <w:rPr>
          <w:rFonts w:asciiTheme="minorHAnsi" w:hAnsiTheme="minorHAnsi" w:cstheme="minorHAnsi"/>
          <w:sz w:val="24"/>
          <w:szCs w:val="24"/>
        </w:rPr>
      </w:pPr>
      <w:r w:rsidRPr="00AA606F">
        <w:rPr>
          <w:rFonts w:asciiTheme="minorHAnsi" w:hAnsiTheme="minorHAnsi" w:cstheme="minorHAnsi"/>
          <w:sz w:val="24"/>
          <w:szCs w:val="24"/>
        </w:rPr>
        <w:t xml:space="preserve">Universidad Austral, Argentina </w:t>
      </w:r>
    </w:p>
    <w:p w14:paraId="05A5AAD5" w14:textId="77777777" w:rsidR="000B6C78" w:rsidRPr="00AA606F" w:rsidRDefault="000B6C78" w:rsidP="00274087">
      <w:pPr>
        <w:tabs>
          <w:tab w:val="left" w:pos="226"/>
        </w:tabs>
        <w:spacing w:line="292" w:lineRule="exact"/>
        <w:ind w:right="945"/>
        <w:jc w:val="right"/>
        <w:rPr>
          <w:rFonts w:asciiTheme="minorHAnsi" w:hAnsiTheme="minorHAnsi" w:cstheme="minorHAnsi"/>
          <w:color w:val="FF0000"/>
          <w:sz w:val="24"/>
          <w:szCs w:val="24"/>
        </w:rPr>
      </w:pPr>
      <w:r w:rsidRPr="00AA606F">
        <w:rPr>
          <w:rFonts w:asciiTheme="minorHAnsi" w:hAnsiTheme="minorHAnsi" w:cstheme="minorHAnsi"/>
          <w:color w:val="FF0000"/>
          <w:sz w:val="24"/>
          <w:szCs w:val="24"/>
        </w:rPr>
        <w:t xml:space="preserve">YGonzalez@austral.edu.ar </w:t>
      </w:r>
    </w:p>
    <w:p w14:paraId="3F97661A" w14:textId="406130F4" w:rsidR="000B6C78" w:rsidRPr="00AA606F" w:rsidRDefault="00D34CD0" w:rsidP="00274087">
      <w:pPr>
        <w:pStyle w:val="Textoindependiente"/>
        <w:ind w:right="940"/>
        <w:jc w:val="right"/>
        <w:rPr>
          <w:rFonts w:asciiTheme="minorHAnsi" w:hAnsiTheme="minorHAnsi" w:cstheme="minorHAnsi"/>
        </w:rPr>
      </w:pPr>
      <w:r w:rsidRPr="00AA606F">
        <w:rPr>
          <w:rFonts w:asciiTheme="minorHAnsi" w:hAnsiTheme="minorHAnsi" w:cstheme="minorHAnsi"/>
        </w:rPr>
        <w:t>https://orcid.org/</w:t>
      </w:r>
      <w:r w:rsidR="00410BC3" w:rsidRPr="00AA606F">
        <w:rPr>
          <w:rFonts w:asciiTheme="minorHAnsi" w:hAnsiTheme="minorHAnsi" w:cstheme="minorHAnsi"/>
        </w:rPr>
        <w:t>0009-0002-3795-2913</w:t>
      </w:r>
    </w:p>
    <w:p w14:paraId="2E34BA2E" w14:textId="77777777" w:rsidR="000B6C78" w:rsidRPr="00AA606F" w:rsidRDefault="000B6C78" w:rsidP="00AA606F">
      <w:pPr>
        <w:spacing w:before="240" w:after="240"/>
        <w:jc w:val="both"/>
        <w:rPr>
          <w:rFonts w:asciiTheme="minorHAnsi" w:hAnsiTheme="minorHAnsi" w:cstheme="minorHAnsi"/>
          <w:b/>
          <w:sz w:val="24"/>
          <w:szCs w:val="24"/>
        </w:rPr>
      </w:pPr>
    </w:p>
    <w:p w14:paraId="37D73C2C" w14:textId="77777777" w:rsidR="000B6C78" w:rsidRPr="00AA606F" w:rsidRDefault="000B6C78" w:rsidP="00AA606F">
      <w:pPr>
        <w:spacing w:before="240" w:after="240"/>
        <w:jc w:val="both"/>
        <w:rPr>
          <w:rFonts w:asciiTheme="minorHAnsi" w:hAnsiTheme="minorHAnsi" w:cstheme="minorHAnsi"/>
          <w:b/>
          <w:sz w:val="24"/>
          <w:szCs w:val="24"/>
        </w:rPr>
      </w:pPr>
      <w:r w:rsidRPr="00AA606F">
        <w:rPr>
          <w:rFonts w:asciiTheme="minorHAnsi" w:hAnsiTheme="minorHAnsi" w:cstheme="minorHAnsi"/>
          <w:b/>
          <w:sz w:val="24"/>
          <w:szCs w:val="24"/>
        </w:rPr>
        <w:t>Resumen</w:t>
      </w:r>
    </w:p>
    <w:p w14:paraId="53BD6252"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El aseguramiento de la calidad educativa demanda una colaboración estrecha entre estudiantes, coordinadores, docentes y gestores universitarios. Con el propósito de evaluar y mejorar constantemente los programas académicos y la calidad institucional, en la Escuela de Educación de la Universidad Austral se desarrolló el Sistema de Aseguramiento de la Calidad del Desempeño Docente (SACDD). Este artículo presenta los resultados de la Evaluación 360° diseñada e implementada dentro del marco de este sistema. La metodología empleada es de naturaleza cuantitativa-cualitativa y descriptiva-evaluativa, abordando múltiples dimensiones del desempeño docente. Se diseñó un dispositivo de evaluación el cual se nutre de varios instrumentos aplicados por los diversos actores involucrados en la calidad educativa. De los resultados del </w:t>
      </w:r>
      <w:r w:rsidRPr="00AA606F">
        <w:rPr>
          <w:rFonts w:asciiTheme="minorHAnsi" w:hAnsiTheme="minorHAnsi" w:cstheme="minorHAnsi"/>
          <w:sz w:val="24"/>
          <w:szCs w:val="24"/>
        </w:rPr>
        <w:lastRenderedPageBreak/>
        <w:t xml:space="preserve">dispositivo, se generan informes personalizados por docente, los cuales son discutidos en reuniones de retroalimentación con cada uno de ellos. Los resultados proporcionan evidencia basada en datos sobre la calidad percibida por diversos actores acerca del desempeño docente de todos los profesores de la Escuela de Educación de la Universidad Austral. Los docentes valoran más que positivamente esta evaluación, especialmente en cuanto a la dimensión de "retroalimentación o </w:t>
      </w:r>
      <w:proofErr w:type="spellStart"/>
      <w:r w:rsidRPr="00AA606F">
        <w:rPr>
          <w:rFonts w:asciiTheme="minorHAnsi" w:hAnsiTheme="minorHAnsi" w:cstheme="minorHAnsi"/>
          <w:i/>
          <w:sz w:val="24"/>
          <w:szCs w:val="24"/>
        </w:rPr>
        <w:t>feedback</w:t>
      </w:r>
      <w:proofErr w:type="spellEnd"/>
      <w:r w:rsidRPr="00AA606F">
        <w:rPr>
          <w:rFonts w:asciiTheme="minorHAnsi" w:hAnsiTheme="minorHAnsi" w:cstheme="minorHAnsi"/>
          <w:sz w:val="24"/>
          <w:szCs w:val="24"/>
        </w:rPr>
        <w:t>".</w:t>
      </w:r>
    </w:p>
    <w:p w14:paraId="00814C02" w14:textId="3C6F3A2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b/>
          <w:sz w:val="24"/>
          <w:szCs w:val="24"/>
        </w:rPr>
        <w:t>Palabras Claves</w:t>
      </w:r>
      <w:r w:rsidR="00AA606F" w:rsidRPr="00AA606F">
        <w:rPr>
          <w:rFonts w:asciiTheme="minorHAnsi" w:hAnsiTheme="minorHAnsi" w:cstheme="minorHAnsi"/>
          <w:b/>
          <w:sz w:val="24"/>
          <w:szCs w:val="24"/>
        </w:rPr>
        <w:t xml:space="preserve">: </w:t>
      </w:r>
      <w:r w:rsidRPr="00AA606F">
        <w:rPr>
          <w:rFonts w:asciiTheme="minorHAnsi" w:hAnsiTheme="minorHAnsi" w:cstheme="minorHAnsi"/>
          <w:sz w:val="24"/>
          <w:szCs w:val="24"/>
        </w:rPr>
        <w:t>Evaluación docente, calidad educativa, virtualidad, evaluación 360°</w:t>
      </w:r>
    </w:p>
    <w:p w14:paraId="7B4D90E3" w14:textId="77777777" w:rsidR="000F75C6" w:rsidRPr="00AA606F" w:rsidRDefault="000F75C6" w:rsidP="00AA606F">
      <w:pPr>
        <w:spacing w:before="240" w:after="240"/>
        <w:rPr>
          <w:rFonts w:asciiTheme="minorHAnsi" w:hAnsiTheme="minorHAnsi" w:cstheme="minorHAnsi"/>
          <w:sz w:val="24"/>
          <w:szCs w:val="24"/>
        </w:rPr>
      </w:pPr>
    </w:p>
    <w:p w14:paraId="69BC3C17" w14:textId="77777777" w:rsidR="000B6C78" w:rsidRPr="00AA606F" w:rsidRDefault="000B6C78" w:rsidP="00AA606F">
      <w:pPr>
        <w:spacing w:before="240" w:after="240"/>
        <w:jc w:val="both"/>
        <w:rPr>
          <w:rFonts w:asciiTheme="minorHAnsi" w:hAnsiTheme="minorHAnsi" w:cstheme="minorHAnsi"/>
          <w:b/>
          <w:sz w:val="24"/>
          <w:szCs w:val="24"/>
        </w:rPr>
      </w:pPr>
      <w:proofErr w:type="spellStart"/>
      <w:r w:rsidRPr="00AA606F">
        <w:rPr>
          <w:rFonts w:asciiTheme="minorHAnsi" w:hAnsiTheme="minorHAnsi" w:cstheme="minorHAnsi"/>
          <w:b/>
          <w:sz w:val="24"/>
          <w:szCs w:val="24"/>
        </w:rPr>
        <w:t>Abstract</w:t>
      </w:r>
      <w:proofErr w:type="spellEnd"/>
    </w:p>
    <w:p w14:paraId="60CCD57C" w14:textId="1185D063" w:rsidR="000B6C78" w:rsidRPr="00AA606F" w:rsidRDefault="000B6C78" w:rsidP="00AA606F">
      <w:pPr>
        <w:spacing w:before="240" w:after="240"/>
        <w:jc w:val="both"/>
        <w:rPr>
          <w:rFonts w:asciiTheme="minorHAnsi" w:hAnsiTheme="minorHAnsi" w:cstheme="minorHAnsi"/>
          <w:sz w:val="24"/>
          <w:szCs w:val="24"/>
          <w:lang w:val="en-US"/>
        </w:rPr>
      </w:pPr>
      <w:r w:rsidRPr="00AA606F">
        <w:rPr>
          <w:rFonts w:asciiTheme="minorHAnsi" w:hAnsiTheme="minorHAnsi" w:cstheme="minorHAnsi"/>
          <w:sz w:val="24"/>
          <w:szCs w:val="24"/>
          <w:lang w:val="en-US"/>
        </w:rPr>
        <w:t xml:space="preserve">Ensuring educational quality demands close collaboration among students, coordinators, university professors and directors. The School of Education at Universidad Austral has developed the Professors Performance Quality Assurance System with the purpose of continuously evaluating and improving academic programs and institutional quality (SACDD- Sistema de </w:t>
      </w:r>
      <w:proofErr w:type="spellStart"/>
      <w:r w:rsidRPr="00AA606F">
        <w:rPr>
          <w:rFonts w:asciiTheme="minorHAnsi" w:hAnsiTheme="minorHAnsi" w:cstheme="minorHAnsi"/>
          <w:sz w:val="24"/>
          <w:szCs w:val="24"/>
          <w:lang w:val="en-US"/>
        </w:rPr>
        <w:t>Aseguramiento</w:t>
      </w:r>
      <w:proofErr w:type="spellEnd"/>
      <w:r w:rsidRPr="00AA606F">
        <w:rPr>
          <w:rFonts w:asciiTheme="minorHAnsi" w:hAnsiTheme="minorHAnsi" w:cstheme="minorHAnsi"/>
          <w:sz w:val="24"/>
          <w:szCs w:val="24"/>
          <w:lang w:val="en-US"/>
        </w:rPr>
        <w:t xml:space="preserve"> de la Calidad del </w:t>
      </w:r>
      <w:proofErr w:type="spellStart"/>
      <w:r w:rsidRPr="00AA606F">
        <w:rPr>
          <w:rFonts w:asciiTheme="minorHAnsi" w:hAnsiTheme="minorHAnsi" w:cstheme="minorHAnsi"/>
          <w:sz w:val="24"/>
          <w:szCs w:val="24"/>
          <w:lang w:val="en-US"/>
        </w:rPr>
        <w:t>Desempeño</w:t>
      </w:r>
      <w:proofErr w:type="spellEnd"/>
      <w:r w:rsidRPr="00AA606F">
        <w:rPr>
          <w:rFonts w:asciiTheme="minorHAnsi" w:hAnsiTheme="minorHAnsi" w:cstheme="minorHAnsi"/>
          <w:sz w:val="24"/>
          <w:szCs w:val="24"/>
          <w:lang w:val="en-US"/>
        </w:rPr>
        <w:t xml:space="preserve"> </w:t>
      </w:r>
      <w:proofErr w:type="spellStart"/>
      <w:r w:rsidRPr="00AA606F">
        <w:rPr>
          <w:rFonts w:asciiTheme="minorHAnsi" w:hAnsiTheme="minorHAnsi" w:cstheme="minorHAnsi"/>
          <w:sz w:val="24"/>
          <w:szCs w:val="24"/>
          <w:lang w:val="en-US"/>
        </w:rPr>
        <w:t>Docente</w:t>
      </w:r>
      <w:proofErr w:type="spellEnd"/>
      <w:r w:rsidRPr="00AA606F">
        <w:rPr>
          <w:rFonts w:asciiTheme="minorHAnsi" w:hAnsiTheme="minorHAnsi" w:cstheme="minorHAnsi"/>
          <w:sz w:val="24"/>
          <w:szCs w:val="24"/>
          <w:lang w:val="en-US"/>
        </w:rPr>
        <w:t>). This article presents the results of the 360-degree evaluation implemented within the framework of this system. The methodology employed was of a quantitative-qualitative and descriptive-evaluative nature, addressing multiple dimensions of teaching performance. A comprehensive evaluation tool was designed, drawing from input from various stakeholders involved in quality assurance. Customized reports for each professor were generated from the tool's results and discussed in feedback meetings. The findings provided data-driven evidence on the perceived quality of teaching performance for all professors from the School of Education at the Universidad Austral. Professors value this evaluation, more than positively, particularly regarding the "feedback" dimension.</w:t>
      </w:r>
    </w:p>
    <w:p w14:paraId="2D26D9B4" w14:textId="77777777" w:rsidR="000B6C78" w:rsidRPr="00AA606F" w:rsidRDefault="000B6C78" w:rsidP="00AA606F">
      <w:pPr>
        <w:spacing w:before="240" w:after="240"/>
        <w:jc w:val="both"/>
        <w:rPr>
          <w:rFonts w:asciiTheme="minorHAnsi" w:hAnsiTheme="minorHAnsi" w:cstheme="minorHAnsi"/>
          <w:b/>
          <w:sz w:val="24"/>
          <w:szCs w:val="24"/>
        </w:rPr>
      </w:pPr>
    </w:p>
    <w:p w14:paraId="367EAD99" w14:textId="67A9EB62" w:rsidR="000B6C78" w:rsidRPr="00AA606F" w:rsidRDefault="000B6C78" w:rsidP="00AA606F">
      <w:pPr>
        <w:spacing w:before="240" w:after="240"/>
        <w:jc w:val="both"/>
        <w:rPr>
          <w:rFonts w:asciiTheme="minorHAnsi" w:hAnsiTheme="minorHAnsi" w:cstheme="minorHAnsi"/>
          <w:sz w:val="24"/>
          <w:szCs w:val="24"/>
          <w:lang w:val="en-US"/>
        </w:rPr>
      </w:pPr>
      <w:r w:rsidRPr="00AA606F">
        <w:rPr>
          <w:rFonts w:asciiTheme="minorHAnsi" w:hAnsiTheme="minorHAnsi" w:cstheme="minorHAnsi"/>
          <w:b/>
          <w:sz w:val="24"/>
          <w:szCs w:val="24"/>
        </w:rPr>
        <w:t xml:space="preserve">Key </w:t>
      </w:r>
      <w:proofErr w:type="spellStart"/>
      <w:r w:rsidRPr="00AA606F">
        <w:rPr>
          <w:rFonts w:asciiTheme="minorHAnsi" w:hAnsiTheme="minorHAnsi" w:cstheme="minorHAnsi"/>
          <w:b/>
          <w:sz w:val="24"/>
          <w:szCs w:val="24"/>
        </w:rPr>
        <w:t>words</w:t>
      </w:r>
      <w:proofErr w:type="spellEnd"/>
      <w:r w:rsidR="00AA606F">
        <w:rPr>
          <w:rFonts w:asciiTheme="minorHAnsi" w:hAnsiTheme="minorHAnsi" w:cstheme="minorHAnsi"/>
          <w:b/>
          <w:sz w:val="24"/>
          <w:szCs w:val="24"/>
        </w:rPr>
        <w:t xml:space="preserve">: </w:t>
      </w:r>
      <w:r w:rsidRPr="00AA606F">
        <w:rPr>
          <w:rFonts w:asciiTheme="minorHAnsi" w:hAnsiTheme="minorHAnsi" w:cstheme="minorHAnsi"/>
          <w:sz w:val="24"/>
          <w:szCs w:val="24"/>
          <w:lang w:val="en-US"/>
        </w:rPr>
        <w:t>Teaching Evaluation, Educational Quality, Virtuality, 360 Degree Evaluation</w:t>
      </w:r>
      <w:r w:rsidR="00D34CD0" w:rsidRPr="00AA606F">
        <w:rPr>
          <w:rFonts w:asciiTheme="minorHAnsi" w:hAnsiTheme="minorHAnsi" w:cstheme="minorHAnsi"/>
          <w:sz w:val="24"/>
          <w:szCs w:val="24"/>
          <w:lang w:val="en-US"/>
        </w:rPr>
        <w:t>.</w:t>
      </w:r>
    </w:p>
    <w:p w14:paraId="41E8E037" w14:textId="57A555AF" w:rsidR="00D34CD0" w:rsidRPr="00AA606F" w:rsidRDefault="00D34CD0" w:rsidP="00AA606F">
      <w:pPr>
        <w:spacing w:before="240" w:after="240" w:line="360" w:lineRule="auto"/>
        <w:jc w:val="both"/>
        <w:rPr>
          <w:rFonts w:asciiTheme="minorHAnsi" w:hAnsiTheme="minorHAnsi" w:cstheme="minorHAnsi"/>
        </w:rPr>
      </w:pPr>
      <w:r w:rsidRPr="00AA606F">
        <w:rPr>
          <w:rFonts w:asciiTheme="minorHAnsi" w:hAnsiTheme="minorHAnsi" w:cstheme="minorHAnsi"/>
          <w:b/>
          <w:sz w:val="24"/>
          <w:szCs w:val="24"/>
        </w:rPr>
        <w:br/>
        <w:t>Fecha Recepción:</w:t>
      </w:r>
      <w:r w:rsidRPr="00AA606F">
        <w:rPr>
          <w:rFonts w:asciiTheme="minorHAnsi" w:hAnsiTheme="minorHAnsi" w:cstheme="minorHAnsi"/>
          <w:sz w:val="24"/>
          <w:szCs w:val="24"/>
        </w:rPr>
        <w:t xml:space="preserve"> </w:t>
      </w:r>
      <w:proofErr w:type="gramStart"/>
      <w:r w:rsidRPr="00AA606F">
        <w:rPr>
          <w:rFonts w:asciiTheme="minorHAnsi" w:hAnsiTheme="minorHAnsi" w:cstheme="minorHAnsi"/>
          <w:sz w:val="24"/>
          <w:szCs w:val="24"/>
        </w:rPr>
        <w:t>Junio</w:t>
      </w:r>
      <w:proofErr w:type="gramEnd"/>
      <w:r w:rsidRPr="00AA606F">
        <w:rPr>
          <w:rFonts w:asciiTheme="minorHAnsi" w:hAnsiTheme="minorHAnsi" w:cstheme="minorHAnsi"/>
          <w:sz w:val="24"/>
          <w:szCs w:val="24"/>
        </w:rPr>
        <w:t xml:space="preserve"> 2023    </w:t>
      </w:r>
      <w:r w:rsidRPr="00AA606F">
        <w:rPr>
          <w:rFonts w:asciiTheme="minorHAnsi" w:hAnsiTheme="minorHAnsi" w:cstheme="minorHAnsi"/>
          <w:b/>
          <w:sz w:val="24"/>
          <w:szCs w:val="24"/>
        </w:rPr>
        <w:t>Fecha Aceptación:</w:t>
      </w:r>
      <w:r w:rsidRPr="00AA606F">
        <w:rPr>
          <w:rFonts w:asciiTheme="minorHAnsi" w:hAnsiTheme="minorHAnsi" w:cstheme="minorHAnsi"/>
          <w:sz w:val="24"/>
          <w:szCs w:val="24"/>
        </w:rPr>
        <w:t xml:space="preserve"> </w:t>
      </w:r>
      <w:proofErr w:type="gramStart"/>
      <w:r w:rsidRPr="00AA606F">
        <w:rPr>
          <w:rFonts w:asciiTheme="minorHAnsi" w:hAnsiTheme="minorHAnsi" w:cstheme="minorHAnsi"/>
          <w:sz w:val="24"/>
          <w:szCs w:val="24"/>
        </w:rPr>
        <w:t>Diciembre</w:t>
      </w:r>
      <w:proofErr w:type="gramEnd"/>
      <w:r w:rsidRPr="00AA606F">
        <w:rPr>
          <w:rFonts w:asciiTheme="minorHAnsi" w:hAnsiTheme="minorHAnsi" w:cstheme="minorHAnsi"/>
          <w:sz w:val="24"/>
          <w:szCs w:val="24"/>
        </w:rPr>
        <w:t xml:space="preserve"> 2023</w:t>
      </w:r>
      <w:r w:rsidRPr="00AA606F">
        <w:rPr>
          <w:rFonts w:asciiTheme="minorHAnsi" w:hAnsiTheme="minorHAnsi" w:cstheme="minorHAnsi"/>
        </w:rPr>
        <w:br/>
      </w:r>
      <w:r w:rsidR="00000000" w:rsidRPr="00AA606F">
        <w:rPr>
          <w:rFonts w:asciiTheme="minorHAnsi" w:hAnsiTheme="minorHAnsi" w:cstheme="minorHAnsi"/>
        </w:rPr>
        <w:pict w14:anchorId="42DD6141">
          <v:rect id="_x0000_i1025" style="width:446.5pt;height:1.5pt" o:hralign="center" o:hrstd="t" o:hr="t" fillcolor="#a0a0a0" stroked="f"/>
        </w:pict>
      </w:r>
    </w:p>
    <w:p w14:paraId="26935AE7" w14:textId="77777777" w:rsidR="000B6C78" w:rsidRPr="00AA606F" w:rsidRDefault="000B6C78" w:rsidP="00AA606F">
      <w:pPr>
        <w:spacing w:before="240" w:after="240"/>
        <w:jc w:val="both"/>
        <w:rPr>
          <w:rFonts w:asciiTheme="minorHAnsi" w:hAnsiTheme="minorHAnsi" w:cstheme="minorHAnsi"/>
          <w:b/>
          <w:sz w:val="24"/>
          <w:szCs w:val="24"/>
        </w:rPr>
      </w:pPr>
    </w:p>
    <w:p w14:paraId="7E1319A5" w14:textId="77777777" w:rsidR="000B6C78" w:rsidRPr="00AA606F" w:rsidRDefault="000B6C78" w:rsidP="00AA606F">
      <w:pPr>
        <w:spacing w:before="240" w:after="240"/>
        <w:jc w:val="center"/>
        <w:rPr>
          <w:rFonts w:asciiTheme="minorHAnsi" w:hAnsiTheme="minorHAnsi" w:cstheme="minorHAnsi"/>
          <w:b/>
          <w:sz w:val="32"/>
          <w:szCs w:val="32"/>
        </w:rPr>
      </w:pPr>
      <w:r w:rsidRPr="00AA606F">
        <w:rPr>
          <w:rFonts w:asciiTheme="minorHAnsi" w:hAnsiTheme="minorHAnsi" w:cstheme="minorHAnsi"/>
          <w:b/>
          <w:sz w:val="32"/>
          <w:szCs w:val="32"/>
        </w:rPr>
        <w:t>Introducción</w:t>
      </w:r>
    </w:p>
    <w:p w14:paraId="4D4FA1C7" w14:textId="77777777" w:rsidR="000B6C78" w:rsidRPr="00AA606F" w:rsidRDefault="000B6C78" w:rsidP="00AA606F">
      <w:pPr>
        <w:spacing w:before="240" w:after="240"/>
        <w:ind w:firstLine="708"/>
        <w:jc w:val="both"/>
        <w:rPr>
          <w:rFonts w:asciiTheme="minorHAnsi" w:hAnsiTheme="minorHAnsi" w:cstheme="minorHAnsi"/>
          <w:sz w:val="24"/>
          <w:szCs w:val="24"/>
        </w:rPr>
      </w:pPr>
      <w:r w:rsidRPr="00AA606F">
        <w:rPr>
          <w:rFonts w:asciiTheme="minorHAnsi" w:hAnsiTheme="minorHAnsi" w:cstheme="minorHAnsi"/>
          <w:sz w:val="24"/>
          <w:szCs w:val="24"/>
        </w:rPr>
        <w:t>El presente artículo aborda el tema de la evaluación del desempeño docente en el marco del sistema de aseguramiento de la calidad educativa en el nivel superior universitario. Dada la amplitud del abordaje se ha optado por denominar este trabajo “Evaluación 360° del Desempeño Docente”.</w:t>
      </w:r>
    </w:p>
    <w:p w14:paraId="02FE20AB"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En las últimas décadas, se han ampliado y mejorado los mecanismos de aseguramiento de la calidad educativa en la mayoría de los países, quienes han establecido sus propios sistemas de acreditación a través de agencias conformadas por referentes de prestigiosa </w:t>
      </w:r>
      <w:r w:rsidRPr="00AA606F">
        <w:rPr>
          <w:rFonts w:asciiTheme="minorHAnsi" w:hAnsiTheme="minorHAnsi" w:cstheme="minorHAnsi"/>
          <w:sz w:val="24"/>
          <w:szCs w:val="24"/>
        </w:rPr>
        <w:lastRenderedPageBreak/>
        <w:t xml:space="preserve">trayectoria junto a integrantes de organismos oficiales. Se busca así llegar a estándares de calidad reconocidos por la propia comunidad académica, contribuir con la regulación del sistema y promover una cultura de calidad entendida como mejora continua (Bellomo; Corengia; Brahim, 2019; Corengia y Brahim, 2023). </w:t>
      </w:r>
    </w:p>
    <w:p w14:paraId="6A37FDA3"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Los sistemas de aseguramiento de la calidad pueden aplicarse tanto sobre programas formativos, como sobre instituciones educativas, variando así la unidad de análisis. </w:t>
      </w:r>
    </w:p>
    <w:p w14:paraId="010A34EE"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En los diversos países, se ha generado un proceso de masificación de la educación universitaria. La expansión de la matrícula facilitó el acceso a la educación superior a una gran parte de la población, cuya heterogeneidad condujo a la diversificación de instituciones para responder a una amplia y variada demanda. En este contexto, en la Argentina, el Estado asume un rol evaluador de las universidades e institutos universitarios tanto de gestión estatal, como privada. De Vincenzi (2018, en </w:t>
      </w:r>
      <w:proofErr w:type="spellStart"/>
      <w:r w:rsidRPr="00AA606F">
        <w:rPr>
          <w:rFonts w:asciiTheme="minorHAnsi" w:hAnsiTheme="minorHAnsi" w:cstheme="minorHAnsi"/>
          <w:sz w:val="24"/>
          <w:szCs w:val="24"/>
        </w:rPr>
        <w:t>Corengia</w:t>
      </w:r>
      <w:proofErr w:type="spellEnd"/>
      <w:r w:rsidRPr="00AA606F">
        <w:rPr>
          <w:rFonts w:asciiTheme="minorHAnsi" w:hAnsiTheme="minorHAnsi" w:cstheme="minorHAnsi"/>
          <w:sz w:val="24"/>
          <w:szCs w:val="24"/>
        </w:rPr>
        <w:t>, Brahim 2023) encuentra evidencias respecto a que el sistema de aseguramiento de la calidad es percibido como una fortaleza de la política púbica, en tanto se reconoce el aporte que implican estos procesos en términos de capitalizarlos para la mejora institucional. Los mecanismos de aseguramiento de la calidad coordinados por el Estado han generado un impacto positivo en la mejora de las funciones de las instituciones universitarias, favoreciendo un cambio cultural que se evidencia en la construcción de sistemas internos de calidad (Corengia, 2015; Corengia y Brahim 2023). En cualquier caso, atravesar este tipo de procesos favorece una tendencia hacia una progresiva cultura de evaluación de la calidad que contribuye a la mejora continua de los programas y las instituciones en pos de mejores graduados para la sociedad.</w:t>
      </w:r>
    </w:p>
    <w:p w14:paraId="7F9D495A"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El caso de estudio a presentar en este artículo fue implementado en una unidad académica de la Universidad Austral, conforme la necesidad de asegurar la calidad de la función docente, en gran medida debido al cambio en la modalidad de dictado de las carreras que se ofrecen bajo la modalidad virtual. Esto requiere del desarrollo de competencias tecno-pedagógicas por parte del profesorado. Se desarrolló un sistema de aseguramiento de la calidad del desempeño docente en el cual se tuvieron en consideración los lineamientos comunes para el diseño e implementación de carreras que contengan modalidad a distancia. Las dimensiones de análisis se han definido de manera endógena, es decir, han sido propuestas y consensuadas internamente por diversos actores institucionales de la propia unidad académica como ser directores de carreras, profesores y autoridades del Consejo de Dirección. </w:t>
      </w:r>
    </w:p>
    <w:p w14:paraId="5013F90E" w14:textId="77777777" w:rsidR="000B6C78" w:rsidRPr="00AA606F" w:rsidRDefault="000B6C78" w:rsidP="00AA606F">
      <w:pPr>
        <w:spacing w:before="240" w:after="240"/>
        <w:jc w:val="both"/>
        <w:rPr>
          <w:rFonts w:asciiTheme="minorHAnsi" w:hAnsiTheme="minorHAnsi" w:cstheme="minorHAnsi"/>
          <w:strike/>
          <w:sz w:val="24"/>
          <w:szCs w:val="24"/>
        </w:rPr>
      </w:pPr>
      <w:r w:rsidRPr="00AA606F">
        <w:rPr>
          <w:rFonts w:asciiTheme="minorHAnsi" w:hAnsiTheme="minorHAnsi" w:cstheme="minorHAnsi"/>
          <w:sz w:val="24"/>
          <w:szCs w:val="24"/>
        </w:rPr>
        <w:t xml:space="preserve">Cabe señalar que los lineamientos académicos definidos por la propia universidad trascienden la enseñanza a distancia y se inspiran en una visión de la innovación centrada en la consolidación de una cultura institucional y en los procesos pedagógicos. Aspiran a capitalizar los aportes de las nuevas tecnologías en educación en un marco que exige repensar el modo en que se planifican las clases y programas, con independencia de la modalidad en que se dicten. El foco de la estrategia de innovación educativa está puesto en la promoción de una adecuada experiencia de aprendizaje del alumno, cuyos rasgos principales son: la cercanía a través de un seguimiento personal y personalizado; la innovación pedagógica con foco en el aprendizaje significativo y centrado en competencias; con docentes especializados que propongan contenidos de calidad y actualizados; con formación teórica sólida sumada a la orientación a la práctica; con una formación ética centrada en valores; una alta especialización en el marco de la formación humanística centrada en la persona; con tiempo de calidad para obtener lo </w:t>
      </w:r>
      <w:r w:rsidRPr="00AA606F">
        <w:rPr>
          <w:rFonts w:asciiTheme="minorHAnsi" w:hAnsiTheme="minorHAnsi" w:cstheme="minorHAnsi"/>
          <w:sz w:val="24"/>
          <w:szCs w:val="24"/>
        </w:rPr>
        <w:lastRenderedPageBreak/>
        <w:t xml:space="preserve">mejor de cada campus, sea presencial o virtual, y con la posibilidad de generar </w:t>
      </w:r>
      <w:proofErr w:type="spellStart"/>
      <w:r w:rsidRPr="00AA606F">
        <w:rPr>
          <w:rFonts w:asciiTheme="minorHAnsi" w:hAnsiTheme="minorHAnsi" w:cstheme="minorHAnsi"/>
          <w:i/>
          <w:sz w:val="24"/>
          <w:szCs w:val="24"/>
        </w:rPr>
        <w:t>networking</w:t>
      </w:r>
      <w:proofErr w:type="spellEnd"/>
      <w:r w:rsidRPr="00AA606F">
        <w:rPr>
          <w:rFonts w:asciiTheme="minorHAnsi" w:hAnsiTheme="minorHAnsi" w:cstheme="minorHAnsi"/>
          <w:sz w:val="24"/>
          <w:szCs w:val="24"/>
        </w:rPr>
        <w:t xml:space="preserve"> con pares nacionales e internacionales. Asimismo, la universidad considera que la transformación digital que conlleva el surgimiento de nuevos lenguajes y modalidades vinculares de los alumnos con sus pares, con los docentes y con el aprendizaje y, la incidencia de dicha transformación digital en la educación, requiere redoblar los esfuerzos vinculados con el aseguramiento de la calidad (Universidad Austral, 2022).</w:t>
      </w:r>
    </w:p>
    <w:p w14:paraId="2946811A"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En este marco, el foco de la evaluación que se realiza en la Escuela de Educación de la Universidad Austral está puesto en la medición del desempeño docente desde múltiples perspectivas. Se toman en consideración, por un lado, la voz de los propios estudiantes a través de encuestas de satisfacción; por otro lado, la mirada de las autoridades de las carreras a través de las observaciones de clases; además, la autoevaluación del mismo docente y la mirada de los pares llevada a cabo por profesores de la misma unidad académica. Asimismo, se toma en cuenta el estado de las aulas virtuales a través de una evaluación que realiza la Dirección de Innovación Educativa de la universidad y el área de asesoramiento </w:t>
      </w:r>
      <w:proofErr w:type="spellStart"/>
      <w:r w:rsidRPr="00AA606F">
        <w:rPr>
          <w:rFonts w:asciiTheme="minorHAnsi" w:hAnsiTheme="minorHAnsi" w:cstheme="minorHAnsi"/>
          <w:sz w:val="24"/>
          <w:szCs w:val="24"/>
        </w:rPr>
        <w:t>tecnopedagógico</w:t>
      </w:r>
      <w:proofErr w:type="spellEnd"/>
      <w:r w:rsidRPr="00AA606F">
        <w:rPr>
          <w:rFonts w:asciiTheme="minorHAnsi" w:hAnsiTheme="minorHAnsi" w:cstheme="minorHAnsi"/>
          <w:sz w:val="24"/>
          <w:szCs w:val="24"/>
        </w:rPr>
        <w:t xml:space="preserve"> de la Escuela de Educación. El análisis de la información relevada permite obtener evidencias de buenas prácticas y, a su vez, identificar oportunidades de mejora en los procesos de enseñanza y aprendizaje; promueve en el profesorado un espacio de reflexión y la posibilidad de desarrollar planes de capacitación acorde a las necesidades de cada docente. </w:t>
      </w:r>
    </w:p>
    <w:p w14:paraId="10D39552"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Tal como plantea Zabalza (2003; en </w:t>
      </w:r>
      <w:proofErr w:type="spellStart"/>
      <w:r w:rsidRPr="00AA606F">
        <w:rPr>
          <w:rFonts w:asciiTheme="minorHAnsi" w:hAnsiTheme="minorHAnsi" w:cstheme="minorHAnsi"/>
          <w:sz w:val="24"/>
          <w:szCs w:val="24"/>
        </w:rPr>
        <w:t>Corengia</w:t>
      </w:r>
      <w:proofErr w:type="spellEnd"/>
      <w:r w:rsidRPr="00AA606F">
        <w:rPr>
          <w:rFonts w:asciiTheme="minorHAnsi" w:hAnsiTheme="minorHAnsi" w:cstheme="minorHAnsi"/>
          <w:sz w:val="24"/>
          <w:szCs w:val="24"/>
        </w:rPr>
        <w:t xml:space="preserve"> y Brahim 2023) la universidad desarrolla una tarea de formación que se concreta en su oferta curricular y, la calidad de ella, depende en gran parte del desempeño de los profesores. Los procesos de enseñanza efectivos requieren del dominio de diversas competencias. En tal sentido, resulta imperioso evaluar el desempeño docente a fin de asegurar la calidad de la docencia e identificar oportunidades de mejora que permitan orientar al profesor y diseñar conjuntamente planes de capacitación docente a medida.</w:t>
      </w:r>
    </w:p>
    <w:p w14:paraId="20141A39" w14:textId="77777777" w:rsidR="000B6C78" w:rsidRPr="00AA606F" w:rsidRDefault="000B6C78" w:rsidP="00AA606F">
      <w:pPr>
        <w:spacing w:before="240" w:after="240"/>
        <w:jc w:val="both"/>
        <w:rPr>
          <w:rFonts w:asciiTheme="minorHAnsi" w:hAnsiTheme="minorHAnsi" w:cstheme="minorHAnsi"/>
          <w:sz w:val="24"/>
          <w:szCs w:val="24"/>
        </w:rPr>
      </w:pPr>
    </w:p>
    <w:p w14:paraId="3E3EAF5C" w14:textId="77777777" w:rsidR="000B6C78" w:rsidRPr="00AA606F" w:rsidRDefault="000B6C78" w:rsidP="00AA606F">
      <w:pPr>
        <w:spacing w:before="240" w:after="240"/>
        <w:jc w:val="center"/>
        <w:rPr>
          <w:rFonts w:asciiTheme="minorHAnsi" w:hAnsiTheme="minorHAnsi" w:cstheme="minorHAnsi"/>
          <w:b/>
          <w:sz w:val="32"/>
          <w:szCs w:val="32"/>
        </w:rPr>
      </w:pPr>
      <w:r w:rsidRPr="00AA606F">
        <w:rPr>
          <w:rFonts w:asciiTheme="minorHAnsi" w:hAnsiTheme="minorHAnsi" w:cstheme="minorHAnsi"/>
          <w:b/>
          <w:sz w:val="32"/>
          <w:szCs w:val="32"/>
        </w:rPr>
        <w:t>Objetivos</w:t>
      </w:r>
    </w:p>
    <w:p w14:paraId="1E2A07FB" w14:textId="77777777" w:rsidR="000B6C78" w:rsidRPr="00AA606F" w:rsidRDefault="000B6C78" w:rsidP="00AA606F">
      <w:pPr>
        <w:spacing w:before="240" w:after="240"/>
        <w:ind w:firstLine="708"/>
        <w:jc w:val="both"/>
        <w:rPr>
          <w:rFonts w:asciiTheme="minorHAnsi" w:hAnsiTheme="minorHAnsi" w:cstheme="minorHAnsi"/>
          <w:sz w:val="24"/>
          <w:szCs w:val="24"/>
        </w:rPr>
      </w:pPr>
      <w:r w:rsidRPr="00AA606F">
        <w:rPr>
          <w:rFonts w:asciiTheme="minorHAnsi" w:hAnsiTheme="minorHAnsi" w:cstheme="minorHAnsi"/>
          <w:sz w:val="24"/>
          <w:szCs w:val="24"/>
        </w:rPr>
        <w:t xml:space="preserve">El objetivo de este artículo es presentar el diseño, la implementación, los primeros resultados y los pasos a seguir de la Evaluación 360° del Sistema de Aseguramiento de la Calidad del Desempeño Docente (SACDD) desarrollado por la Secretaría Académica de la Escuela de Educación de la Universidad Austral durante los años académicos 2023-2024. </w:t>
      </w:r>
    </w:p>
    <w:p w14:paraId="1954B48C" w14:textId="77777777" w:rsidR="000B6C78" w:rsidRPr="00AA606F" w:rsidRDefault="000B6C78" w:rsidP="00AA606F">
      <w:pPr>
        <w:spacing w:before="240" w:after="240"/>
        <w:jc w:val="center"/>
        <w:rPr>
          <w:rFonts w:asciiTheme="minorHAnsi" w:hAnsiTheme="minorHAnsi" w:cstheme="minorHAnsi"/>
          <w:b/>
          <w:sz w:val="32"/>
          <w:szCs w:val="32"/>
        </w:rPr>
      </w:pPr>
      <w:r w:rsidRPr="00AA606F">
        <w:rPr>
          <w:rFonts w:asciiTheme="minorHAnsi" w:hAnsiTheme="minorHAnsi" w:cstheme="minorHAnsi"/>
          <w:b/>
          <w:sz w:val="32"/>
          <w:szCs w:val="32"/>
        </w:rPr>
        <w:t>Metodología</w:t>
      </w:r>
    </w:p>
    <w:p w14:paraId="3246B41C" w14:textId="77777777" w:rsidR="000B6C78" w:rsidRPr="00AA606F" w:rsidRDefault="000B6C78" w:rsidP="00AA606F">
      <w:pPr>
        <w:spacing w:before="240" w:after="240"/>
        <w:ind w:firstLine="708"/>
        <w:jc w:val="both"/>
        <w:rPr>
          <w:rFonts w:asciiTheme="minorHAnsi" w:hAnsiTheme="minorHAnsi" w:cstheme="minorHAnsi"/>
          <w:sz w:val="24"/>
          <w:szCs w:val="24"/>
        </w:rPr>
      </w:pPr>
      <w:r w:rsidRPr="00AA606F">
        <w:rPr>
          <w:rFonts w:asciiTheme="minorHAnsi" w:hAnsiTheme="minorHAnsi" w:cstheme="minorHAnsi"/>
          <w:sz w:val="24"/>
          <w:szCs w:val="24"/>
        </w:rPr>
        <w:t>Se trata de un diseño metodológico cuantitativo y cualitativo, de naturaleza descriptiva – evaluativa.</w:t>
      </w:r>
    </w:p>
    <w:p w14:paraId="5D785A35"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La unidad de análisis se define como “el desempeño docente de todas las carreras virtuales de grado y posgrado de la Escuela de Educación de la Universidad Austral”. La</w:t>
      </w:r>
      <w:r w:rsidR="000212D1" w:rsidRPr="00AA606F">
        <w:rPr>
          <w:rFonts w:asciiTheme="minorHAnsi" w:hAnsiTheme="minorHAnsi" w:cstheme="minorHAnsi"/>
          <w:sz w:val="24"/>
          <w:szCs w:val="24"/>
        </w:rPr>
        <w:t>s</w:t>
      </w:r>
      <w:r w:rsidRPr="00AA606F">
        <w:rPr>
          <w:rFonts w:asciiTheme="minorHAnsi" w:hAnsiTheme="minorHAnsi" w:cstheme="minorHAnsi"/>
          <w:sz w:val="24"/>
          <w:szCs w:val="24"/>
        </w:rPr>
        <w:t xml:space="preserve"> cuatro carreras virtuales de esta unidad académica son:</w:t>
      </w:r>
    </w:p>
    <w:p w14:paraId="6D297A65" w14:textId="77777777" w:rsidR="000B6C78" w:rsidRPr="00AA606F" w:rsidRDefault="000B6C78" w:rsidP="00AA606F">
      <w:pPr>
        <w:pStyle w:val="Listadoajustado"/>
        <w:spacing w:before="240" w:after="240" w:line="240" w:lineRule="auto"/>
        <w:ind w:left="851" w:hanging="284"/>
        <w:rPr>
          <w:rFonts w:asciiTheme="minorHAnsi" w:hAnsiTheme="minorHAnsi" w:cstheme="minorHAnsi"/>
          <w:sz w:val="24"/>
          <w:szCs w:val="24"/>
        </w:rPr>
      </w:pPr>
      <w:r w:rsidRPr="00AA606F">
        <w:rPr>
          <w:rFonts w:asciiTheme="minorHAnsi" w:hAnsiTheme="minorHAnsi" w:cstheme="minorHAnsi"/>
          <w:sz w:val="24"/>
          <w:szCs w:val="24"/>
        </w:rPr>
        <w:t>Licenciatura en Organización y Gestión Educativa (LOGE).</w:t>
      </w:r>
    </w:p>
    <w:p w14:paraId="6B49580B" w14:textId="77777777" w:rsidR="000B6C78" w:rsidRPr="00AA606F" w:rsidRDefault="000B6C78" w:rsidP="00AA606F">
      <w:pPr>
        <w:pStyle w:val="Listadoajustado"/>
        <w:spacing w:before="240" w:after="240" w:line="240" w:lineRule="auto"/>
        <w:ind w:left="851" w:hanging="284"/>
        <w:rPr>
          <w:rFonts w:asciiTheme="minorHAnsi" w:hAnsiTheme="minorHAnsi" w:cstheme="minorHAnsi"/>
          <w:sz w:val="24"/>
          <w:szCs w:val="24"/>
        </w:rPr>
      </w:pPr>
      <w:r w:rsidRPr="00AA606F">
        <w:rPr>
          <w:rFonts w:asciiTheme="minorHAnsi" w:hAnsiTheme="minorHAnsi" w:cstheme="minorHAnsi"/>
          <w:sz w:val="24"/>
          <w:szCs w:val="24"/>
        </w:rPr>
        <w:lastRenderedPageBreak/>
        <w:t>Profesorado Universitario para el Nivel Medio y Superior (PU).</w:t>
      </w:r>
    </w:p>
    <w:p w14:paraId="77C398CD" w14:textId="77777777" w:rsidR="000B6C78" w:rsidRPr="00AA606F" w:rsidRDefault="000B6C78" w:rsidP="00AA606F">
      <w:pPr>
        <w:pStyle w:val="Listadoajustado"/>
        <w:spacing w:before="240" w:after="240" w:line="240" w:lineRule="auto"/>
        <w:ind w:left="851" w:hanging="284"/>
        <w:rPr>
          <w:rFonts w:asciiTheme="minorHAnsi" w:hAnsiTheme="minorHAnsi" w:cstheme="minorHAnsi"/>
          <w:sz w:val="24"/>
          <w:szCs w:val="24"/>
        </w:rPr>
      </w:pPr>
      <w:r w:rsidRPr="00AA606F">
        <w:rPr>
          <w:rFonts w:asciiTheme="minorHAnsi" w:hAnsiTheme="minorHAnsi" w:cstheme="minorHAnsi"/>
          <w:sz w:val="24"/>
          <w:szCs w:val="24"/>
        </w:rPr>
        <w:t>Maestría en Dirección de Instituciones Educativas (MDIE).</w:t>
      </w:r>
    </w:p>
    <w:p w14:paraId="25C9E596" w14:textId="77777777" w:rsidR="000B6C78" w:rsidRPr="00AA606F" w:rsidRDefault="000B6C78" w:rsidP="00AA606F">
      <w:pPr>
        <w:pStyle w:val="Listadoajustado"/>
        <w:spacing w:before="240" w:after="240" w:line="240" w:lineRule="auto"/>
        <w:ind w:left="851" w:hanging="284"/>
        <w:rPr>
          <w:rFonts w:asciiTheme="minorHAnsi" w:hAnsiTheme="minorHAnsi" w:cstheme="minorHAnsi"/>
          <w:sz w:val="24"/>
          <w:szCs w:val="24"/>
        </w:rPr>
      </w:pPr>
      <w:r w:rsidRPr="00AA606F">
        <w:rPr>
          <w:rFonts w:asciiTheme="minorHAnsi" w:hAnsiTheme="minorHAnsi" w:cstheme="minorHAnsi"/>
          <w:sz w:val="24"/>
          <w:szCs w:val="24"/>
        </w:rPr>
        <w:t>Doctorado en Educación (DE)</w:t>
      </w:r>
    </w:p>
    <w:p w14:paraId="4D7981BC" w14:textId="77777777" w:rsidR="000B6C78" w:rsidRPr="00AA606F" w:rsidRDefault="000B6C78" w:rsidP="00AA606F">
      <w:pPr>
        <w:pStyle w:val="Listadoajustado"/>
        <w:numPr>
          <w:ilvl w:val="0"/>
          <w:numId w:val="0"/>
        </w:numPr>
        <w:spacing w:before="240" w:after="240" w:line="240" w:lineRule="auto"/>
        <w:ind w:left="360" w:hanging="360"/>
        <w:rPr>
          <w:rFonts w:asciiTheme="minorHAnsi" w:hAnsiTheme="minorHAnsi" w:cstheme="minorHAnsi"/>
          <w:sz w:val="24"/>
          <w:szCs w:val="24"/>
        </w:rPr>
      </w:pPr>
    </w:p>
    <w:p w14:paraId="4972E5C2" w14:textId="77777777" w:rsidR="000B6C78" w:rsidRPr="00AA606F" w:rsidRDefault="000B6C78" w:rsidP="00AA606F">
      <w:pPr>
        <w:pStyle w:val="Listadoajustado"/>
        <w:numPr>
          <w:ilvl w:val="0"/>
          <w:numId w:val="0"/>
        </w:numPr>
        <w:spacing w:before="240" w:after="240" w:line="240" w:lineRule="auto"/>
        <w:rPr>
          <w:rFonts w:asciiTheme="minorHAnsi" w:hAnsiTheme="minorHAnsi" w:cstheme="minorHAnsi"/>
          <w:sz w:val="24"/>
          <w:szCs w:val="24"/>
        </w:rPr>
      </w:pPr>
      <w:r w:rsidRPr="00AA606F">
        <w:rPr>
          <w:rFonts w:asciiTheme="minorHAnsi" w:hAnsiTheme="minorHAnsi" w:cstheme="minorHAnsi"/>
          <w:sz w:val="24"/>
          <w:szCs w:val="24"/>
        </w:rPr>
        <w:t xml:space="preserve">Al mes de diciembre de 2023 (primer tramo del proyecto) se evaluaron 17 docentes de un total de 75 docentes (este total incluye claustro docente más docentes invitados). </w:t>
      </w:r>
    </w:p>
    <w:p w14:paraId="57E522DC"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El desempeño docente se evalúa a través de las siguientes dimensiones de análisis:</w:t>
      </w:r>
    </w:p>
    <w:p w14:paraId="0C773488" w14:textId="77777777" w:rsidR="000B6C78" w:rsidRPr="00AA606F" w:rsidRDefault="000B6C78" w:rsidP="00AA606F">
      <w:pPr>
        <w:pStyle w:val="Listadoajustado"/>
        <w:spacing w:before="240" w:after="240" w:line="240" w:lineRule="auto"/>
        <w:ind w:left="851" w:hanging="284"/>
        <w:rPr>
          <w:rFonts w:asciiTheme="minorHAnsi" w:hAnsiTheme="minorHAnsi" w:cstheme="minorHAnsi"/>
          <w:sz w:val="24"/>
          <w:szCs w:val="24"/>
        </w:rPr>
      </w:pPr>
      <w:r w:rsidRPr="00AA606F">
        <w:rPr>
          <w:rFonts w:asciiTheme="minorHAnsi" w:hAnsiTheme="minorHAnsi" w:cstheme="minorHAnsi"/>
          <w:sz w:val="24"/>
          <w:szCs w:val="24"/>
        </w:rPr>
        <w:t>Conocimiento de la disciplina</w:t>
      </w:r>
    </w:p>
    <w:p w14:paraId="5426FA61" w14:textId="77777777" w:rsidR="000B6C78" w:rsidRPr="00AA606F" w:rsidRDefault="000B6C78" w:rsidP="00AA606F">
      <w:pPr>
        <w:pStyle w:val="Listadoajustado"/>
        <w:spacing w:before="240" w:after="240" w:line="240" w:lineRule="auto"/>
        <w:ind w:left="851" w:hanging="284"/>
        <w:rPr>
          <w:rFonts w:asciiTheme="minorHAnsi" w:hAnsiTheme="minorHAnsi" w:cstheme="minorHAnsi"/>
          <w:sz w:val="24"/>
          <w:szCs w:val="24"/>
        </w:rPr>
      </w:pPr>
      <w:r w:rsidRPr="00AA606F">
        <w:rPr>
          <w:rFonts w:asciiTheme="minorHAnsi" w:hAnsiTheme="minorHAnsi" w:cstheme="minorHAnsi"/>
          <w:sz w:val="24"/>
          <w:szCs w:val="24"/>
        </w:rPr>
        <w:t>Capacidad didáctica y pedagógica</w:t>
      </w:r>
    </w:p>
    <w:p w14:paraId="7660452F" w14:textId="77777777" w:rsidR="000B6C78" w:rsidRPr="00AA606F" w:rsidRDefault="000B6C78" w:rsidP="00AA606F">
      <w:pPr>
        <w:pStyle w:val="Listadoajustado"/>
        <w:spacing w:before="240" w:after="240" w:line="240" w:lineRule="auto"/>
        <w:ind w:left="851" w:hanging="284"/>
        <w:rPr>
          <w:rFonts w:asciiTheme="minorHAnsi" w:hAnsiTheme="minorHAnsi" w:cstheme="minorHAnsi"/>
          <w:sz w:val="24"/>
          <w:szCs w:val="24"/>
        </w:rPr>
      </w:pPr>
      <w:r w:rsidRPr="00AA606F">
        <w:rPr>
          <w:rFonts w:asciiTheme="minorHAnsi" w:hAnsiTheme="minorHAnsi" w:cstheme="minorHAnsi"/>
          <w:sz w:val="24"/>
          <w:szCs w:val="24"/>
        </w:rPr>
        <w:t>Competencias tecno-pedagógicas en entornos virtuales</w:t>
      </w:r>
    </w:p>
    <w:p w14:paraId="664B1621" w14:textId="77777777" w:rsidR="000B6C78" w:rsidRPr="00AA606F" w:rsidRDefault="000B6C78" w:rsidP="00AA606F">
      <w:pPr>
        <w:pStyle w:val="Listadoajustado"/>
        <w:spacing w:before="240" w:after="240" w:line="240" w:lineRule="auto"/>
        <w:ind w:left="851" w:hanging="284"/>
        <w:rPr>
          <w:rFonts w:asciiTheme="minorHAnsi" w:hAnsiTheme="minorHAnsi" w:cstheme="minorHAnsi"/>
          <w:sz w:val="24"/>
          <w:szCs w:val="24"/>
        </w:rPr>
      </w:pPr>
      <w:r w:rsidRPr="00AA606F">
        <w:rPr>
          <w:rFonts w:asciiTheme="minorHAnsi" w:hAnsiTheme="minorHAnsi" w:cstheme="minorHAnsi"/>
          <w:sz w:val="24"/>
          <w:szCs w:val="24"/>
        </w:rPr>
        <w:t>Empatía y disponibilidad hacia los estudiantes</w:t>
      </w:r>
    </w:p>
    <w:p w14:paraId="699CEC24" w14:textId="77777777" w:rsidR="000B6C78" w:rsidRPr="00AA606F" w:rsidRDefault="000B6C78" w:rsidP="00AA606F">
      <w:pPr>
        <w:pStyle w:val="Listadoajustado"/>
        <w:spacing w:before="240" w:after="240" w:line="240" w:lineRule="auto"/>
        <w:ind w:left="851" w:hanging="284"/>
        <w:rPr>
          <w:rFonts w:asciiTheme="minorHAnsi" w:hAnsiTheme="minorHAnsi" w:cstheme="minorHAnsi"/>
          <w:sz w:val="24"/>
          <w:szCs w:val="24"/>
        </w:rPr>
      </w:pPr>
      <w:r w:rsidRPr="00AA606F">
        <w:rPr>
          <w:rFonts w:asciiTheme="minorHAnsi" w:hAnsiTheme="minorHAnsi" w:cstheme="minorHAnsi"/>
          <w:sz w:val="24"/>
          <w:szCs w:val="24"/>
        </w:rPr>
        <w:t xml:space="preserve">Calidad de las evaluaciones y de los </w:t>
      </w:r>
      <w:proofErr w:type="spellStart"/>
      <w:r w:rsidRPr="00AA606F">
        <w:rPr>
          <w:rFonts w:asciiTheme="minorHAnsi" w:hAnsiTheme="minorHAnsi" w:cstheme="minorHAnsi"/>
          <w:i/>
          <w:sz w:val="24"/>
          <w:szCs w:val="24"/>
        </w:rPr>
        <w:t>feedbacks</w:t>
      </w:r>
      <w:proofErr w:type="spellEnd"/>
      <w:r w:rsidRPr="00AA606F">
        <w:rPr>
          <w:rFonts w:asciiTheme="minorHAnsi" w:hAnsiTheme="minorHAnsi" w:cstheme="minorHAnsi"/>
          <w:sz w:val="24"/>
          <w:szCs w:val="24"/>
        </w:rPr>
        <w:t xml:space="preserve"> brindados a los estudiantes</w:t>
      </w:r>
    </w:p>
    <w:p w14:paraId="441C2075" w14:textId="77777777" w:rsidR="000B6C78" w:rsidRPr="00AA606F" w:rsidRDefault="000B6C78" w:rsidP="00AA606F">
      <w:pPr>
        <w:pStyle w:val="Listadoajustado"/>
        <w:spacing w:before="240" w:after="240" w:line="240" w:lineRule="auto"/>
        <w:ind w:left="851" w:hanging="284"/>
        <w:rPr>
          <w:rFonts w:asciiTheme="minorHAnsi" w:hAnsiTheme="minorHAnsi" w:cstheme="minorHAnsi"/>
          <w:sz w:val="24"/>
          <w:szCs w:val="24"/>
        </w:rPr>
      </w:pPr>
      <w:r w:rsidRPr="00AA606F">
        <w:rPr>
          <w:rFonts w:asciiTheme="minorHAnsi" w:hAnsiTheme="minorHAnsi" w:cstheme="minorHAnsi"/>
          <w:sz w:val="24"/>
          <w:szCs w:val="24"/>
        </w:rPr>
        <w:t>Formación humanística</w:t>
      </w:r>
    </w:p>
    <w:p w14:paraId="0615FA41"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En cuanto a los instrumentos de recolección de la información podemos mencionar:</w:t>
      </w:r>
    </w:p>
    <w:p w14:paraId="142E499C" w14:textId="77777777" w:rsidR="000B6C78" w:rsidRPr="00AA606F" w:rsidRDefault="000B6C78" w:rsidP="00AA606F">
      <w:pPr>
        <w:pStyle w:val="Listadoajustado"/>
        <w:spacing w:before="240" w:after="240" w:line="240" w:lineRule="auto"/>
        <w:ind w:left="851" w:hanging="284"/>
        <w:rPr>
          <w:rFonts w:asciiTheme="minorHAnsi" w:hAnsiTheme="minorHAnsi" w:cstheme="minorHAnsi"/>
          <w:sz w:val="24"/>
          <w:szCs w:val="24"/>
        </w:rPr>
      </w:pPr>
      <w:r w:rsidRPr="00AA606F">
        <w:rPr>
          <w:rFonts w:asciiTheme="minorHAnsi" w:hAnsiTheme="minorHAnsi" w:cstheme="minorHAnsi"/>
          <w:sz w:val="24"/>
          <w:szCs w:val="24"/>
        </w:rPr>
        <w:t>Guía de observación de aulas virtuales</w:t>
      </w:r>
    </w:p>
    <w:p w14:paraId="4ECAAFC6" w14:textId="77777777" w:rsidR="000B6C78" w:rsidRPr="00AA606F" w:rsidRDefault="000B6C78" w:rsidP="00AA606F">
      <w:pPr>
        <w:pStyle w:val="Listadoajustado"/>
        <w:spacing w:before="240" w:after="240" w:line="240" w:lineRule="auto"/>
        <w:ind w:left="851" w:hanging="284"/>
        <w:rPr>
          <w:rFonts w:asciiTheme="minorHAnsi" w:hAnsiTheme="minorHAnsi" w:cstheme="minorHAnsi"/>
          <w:sz w:val="24"/>
          <w:szCs w:val="24"/>
        </w:rPr>
      </w:pPr>
      <w:r w:rsidRPr="00AA606F">
        <w:rPr>
          <w:rFonts w:asciiTheme="minorHAnsi" w:hAnsiTheme="minorHAnsi" w:cstheme="minorHAnsi"/>
          <w:sz w:val="24"/>
          <w:szCs w:val="24"/>
        </w:rPr>
        <w:t>Guía de observación de pares docentes y de directivos</w:t>
      </w:r>
    </w:p>
    <w:p w14:paraId="50C6316B" w14:textId="77777777" w:rsidR="000B6C78" w:rsidRPr="00AA606F" w:rsidRDefault="000B6C78" w:rsidP="00AA606F">
      <w:pPr>
        <w:pStyle w:val="Listadoajustado"/>
        <w:spacing w:before="240" w:after="240" w:line="240" w:lineRule="auto"/>
        <w:ind w:left="851" w:hanging="284"/>
        <w:rPr>
          <w:rFonts w:asciiTheme="minorHAnsi" w:hAnsiTheme="minorHAnsi" w:cstheme="minorHAnsi"/>
          <w:sz w:val="24"/>
          <w:szCs w:val="24"/>
        </w:rPr>
      </w:pPr>
      <w:r w:rsidRPr="00AA606F">
        <w:rPr>
          <w:rFonts w:asciiTheme="minorHAnsi" w:hAnsiTheme="minorHAnsi" w:cstheme="minorHAnsi"/>
          <w:sz w:val="24"/>
          <w:szCs w:val="24"/>
        </w:rPr>
        <w:t>Guía de autoevaluación de la clase</w:t>
      </w:r>
    </w:p>
    <w:p w14:paraId="5E62C4B0" w14:textId="77777777" w:rsidR="000B6C78" w:rsidRPr="00AA606F" w:rsidRDefault="000B6C78" w:rsidP="00AA606F">
      <w:pPr>
        <w:pStyle w:val="Listadoajustado"/>
        <w:spacing w:before="240" w:after="240" w:line="240" w:lineRule="auto"/>
        <w:ind w:left="851" w:hanging="284"/>
        <w:rPr>
          <w:rFonts w:asciiTheme="minorHAnsi" w:hAnsiTheme="minorHAnsi" w:cstheme="minorHAnsi"/>
          <w:sz w:val="24"/>
          <w:szCs w:val="24"/>
        </w:rPr>
      </w:pPr>
      <w:r w:rsidRPr="00AA606F">
        <w:rPr>
          <w:rFonts w:asciiTheme="minorHAnsi" w:hAnsiTheme="minorHAnsi" w:cstheme="minorHAnsi"/>
          <w:sz w:val="24"/>
          <w:szCs w:val="24"/>
        </w:rPr>
        <w:t>Encuesta de estudiantes</w:t>
      </w:r>
    </w:p>
    <w:p w14:paraId="0E208695"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A fin de asegurar consistencia interna entre todos los instrumentos elaborados se realizó un cruce de preguntas y dimensiones (ver Tabla 1: Cruce de preguntas, instrumentos y dimensiones).</w:t>
      </w:r>
    </w:p>
    <w:p w14:paraId="3DDA92EE" w14:textId="77777777" w:rsidR="000212D1" w:rsidRPr="00AA606F" w:rsidRDefault="000212D1" w:rsidP="00AA606F">
      <w:pPr>
        <w:spacing w:before="240" w:after="240"/>
        <w:jc w:val="both"/>
        <w:rPr>
          <w:rFonts w:asciiTheme="minorHAnsi" w:hAnsiTheme="minorHAnsi" w:cstheme="minorHAnsi"/>
          <w:sz w:val="24"/>
          <w:szCs w:val="24"/>
        </w:rPr>
      </w:pPr>
    </w:p>
    <w:p w14:paraId="2A34ABDF" w14:textId="77777777" w:rsidR="00274087" w:rsidRDefault="00274087" w:rsidP="00AA606F">
      <w:pPr>
        <w:spacing w:before="240" w:after="240"/>
        <w:jc w:val="center"/>
        <w:rPr>
          <w:rFonts w:asciiTheme="minorHAnsi" w:hAnsiTheme="minorHAnsi" w:cstheme="minorHAnsi"/>
          <w:b/>
          <w:bCs/>
          <w:sz w:val="24"/>
          <w:szCs w:val="24"/>
        </w:rPr>
      </w:pPr>
    </w:p>
    <w:p w14:paraId="6E5DD109" w14:textId="77777777" w:rsidR="00274087" w:rsidRDefault="00274087" w:rsidP="00AA606F">
      <w:pPr>
        <w:spacing w:before="240" w:after="240"/>
        <w:jc w:val="center"/>
        <w:rPr>
          <w:rFonts w:asciiTheme="minorHAnsi" w:hAnsiTheme="minorHAnsi" w:cstheme="minorHAnsi"/>
          <w:b/>
          <w:bCs/>
          <w:sz w:val="24"/>
          <w:szCs w:val="24"/>
        </w:rPr>
      </w:pPr>
    </w:p>
    <w:p w14:paraId="69594EF2" w14:textId="77777777" w:rsidR="00274087" w:rsidRDefault="00274087" w:rsidP="00AA606F">
      <w:pPr>
        <w:spacing w:before="240" w:after="240"/>
        <w:jc w:val="center"/>
        <w:rPr>
          <w:rFonts w:asciiTheme="minorHAnsi" w:hAnsiTheme="minorHAnsi" w:cstheme="minorHAnsi"/>
          <w:b/>
          <w:bCs/>
          <w:sz w:val="24"/>
          <w:szCs w:val="24"/>
        </w:rPr>
      </w:pPr>
    </w:p>
    <w:p w14:paraId="2410DF15" w14:textId="77777777" w:rsidR="00274087" w:rsidRDefault="00274087" w:rsidP="00AA606F">
      <w:pPr>
        <w:spacing w:before="240" w:after="240"/>
        <w:jc w:val="center"/>
        <w:rPr>
          <w:rFonts w:asciiTheme="minorHAnsi" w:hAnsiTheme="minorHAnsi" w:cstheme="minorHAnsi"/>
          <w:b/>
          <w:bCs/>
          <w:sz w:val="24"/>
          <w:szCs w:val="24"/>
        </w:rPr>
      </w:pPr>
    </w:p>
    <w:p w14:paraId="716C23A8" w14:textId="77777777" w:rsidR="00274087" w:rsidRDefault="00274087" w:rsidP="00AA606F">
      <w:pPr>
        <w:spacing w:before="240" w:after="240"/>
        <w:jc w:val="center"/>
        <w:rPr>
          <w:rFonts w:asciiTheme="minorHAnsi" w:hAnsiTheme="minorHAnsi" w:cstheme="minorHAnsi"/>
          <w:b/>
          <w:bCs/>
          <w:sz w:val="24"/>
          <w:szCs w:val="24"/>
        </w:rPr>
      </w:pPr>
    </w:p>
    <w:p w14:paraId="22108997" w14:textId="77777777" w:rsidR="00AF6B3E" w:rsidRDefault="00AF6B3E" w:rsidP="00AA606F">
      <w:pPr>
        <w:spacing w:before="240" w:after="240"/>
        <w:jc w:val="center"/>
        <w:rPr>
          <w:rFonts w:asciiTheme="minorHAnsi" w:hAnsiTheme="minorHAnsi" w:cstheme="minorHAnsi"/>
          <w:b/>
          <w:bCs/>
          <w:sz w:val="24"/>
          <w:szCs w:val="24"/>
        </w:rPr>
      </w:pPr>
    </w:p>
    <w:p w14:paraId="65EE4558" w14:textId="77777777" w:rsidR="00AF6B3E" w:rsidRDefault="00AF6B3E" w:rsidP="00AA606F">
      <w:pPr>
        <w:spacing w:before="240" w:after="240"/>
        <w:jc w:val="center"/>
        <w:rPr>
          <w:rFonts w:asciiTheme="minorHAnsi" w:hAnsiTheme="minorHAnsi" w:cstheme="minorHAnsi"/>
          <w:b/>
          <w:bCs/>
          <w:sz w:val="24"/>
          <w:szCs w:val="24"/>
        </w:rPr>
      </w:pPr>
    </w:p>
    <w:p w14:paraId="3ED3B3A9" w14:textId="77777777" w:rsidR="00AF6B3E" w:rsidRDefault="00AF6B3E" w:rsidP="00AA606F">
      <w:pPr>
        <w:spacing w:before="240" w:after="240"/>
        <w:jc w:val="center"/>
        <w:rPr>
          <w:rFonts w:asciiTheme="minorHAnsi" w:hAnsiTheme="minorHAnsi" w:cstheme="minorHAnsi"/>
          <w:b/>
          <w:bCs/>
          <w:sz w:val="24"/>
          <w:szCs w:val="24"/>
        </w:rPr>
      </w:pPr>
    </w:p>
    <w:p w14:paraId="5122E65C" w14:textId="77777777" w:rsidR="00AF6B3E" w:rsidRDefault="00AF6B3E" w:rsidP="00AA606F">
      <w:pPr>
        <w:spacing w:before="240" w:after="240"/>
        <w:jc w:val="center"/>
        <w:rPr>
          <w:rFonts w:asciiTheme="minorHAnsi" w:hAnsiTheme="minorHAnsi" w:cstheme="minorHAnsi"/>
          <w:b/>
          <w:bCs/>
          <w:sz w:val="24"/>
          <w:szCs w:val="24"/>
        </w:rPr>
      </w:pPr>
    </w:p>
    <w:p w14:paraId="7C49F091" w14:textId="77777777" w:rsidR="00AF6B3E" w:rsidRDefault="00AF6B3E" w:rsidP="00AA606F">
      <w:pPr>
        <w:spacing w:before="240" w:after="240"/>
        <w:jc w:val="center"/>
        <w:rPr>
          <w:rFonts w:asciiTheme="minorHAnsi" w:hAnsiTheme="minorHAnsi" w:cstheme="minorHAnsi"/>
          <w:b/>
          <w:bCs/>
          <w:sz w:val="24"/>
          <w:szCs w:val="24"/>
        </w:rPr>
      </w:pPr>
    </w:p>
    <w:p w14:paraId="2443B967" w14:textId="77777777" w:rsidR="00274087" w:rsidRDefault="00274087" w:rsidP="00AA606F">
      <w:pPr>
        <w:spacing w:before="240" w:after="240"/>
        <w:jc w:val="center"/>
        <w:rPr>
          <w:rFonts w:asciiTheme="minorHAnsi" w:hAnsiTheme="minorHAnsi" w:cstheme="minorHAnsi"/>
          <w:b/>
          <w:bCs/>
          <w:sz w:val="24"/>
          <w:szCs w:val="24"/>
        </w:rPr>
      </w:pPr>
    </w:p>
    <w:p w14:paraId="262E2493" w14:textId="77777777" w:rsidR="00274087" w:rsidRDefault="00274087" w:rsidP="00AA606F">
      <w:pPr>
        <w:spacing w:before="240" w:after="240"/>
        <w:jc w:val="center"/>
        <w:rPr>
          <w:rFonts w:asciiTheme="minorHAnsi" w:hAnsiTheme="minorHAnsi" w:cstheme="minorHAnsi"/>
          <w:b/>
          <w:bCs/>
          <w:sz w:val="24"/>
          <w:szCs w:val="24"/>
        </w:rPr>
      </w:pPr>
    </w:p>
    <w:p w14:paraId="6C79CAEA" w14:textId="552C7916" w:rsidR="000212D1" w:rsidRDefault="00481F8C" w:rsidP="00AA606F">
      <w:pPr>
        <w:spacing w:before="240" w:after="240"/>
        <w:jc w:val="center"/>
        <w:rPr>
          <w:rFonts w:asciiTheme="minorHAnsi" w:hAnsiTheme="minorHAnsi" w:cstheme="minorHAnsi"/>
          <w:sz w:val="24"/>
          <w:szCs w:val="24"/>
        </w:rPr>
      </w:pPr>
      <w:r w:rsidRPr="00AA606F">
        <w:rPr>
          <w:rFonts w:asciiTheme="minorHAnsi" w:hAnsiTheme="minorHAnsi" w:cstheme="minorHAnsi"/>
          <w:b/>
          <w:bCs/>
          <w:sz w:val="24"/>
          <w:szCs w:val="24"/>
        </w:rPr>
        <w:lastRenderedPageBreak/>
        <w:t>Tabla 1.</w:t>
      </w:r>
      <w:r w:rsidRPr="00AA606F">
        <w:rPr>
          <w:rFonts w:asciiTheme="minorHAnsi" w:hAnsiTheme="minorHAnsi" w:cstheme="minorHAnsi"/>
          <w:sz w:val="24"/>
          <w:szCs w:val="24"/>
        </w:rPr>
        <w:t xml:space="preserve"> Cruce de preguntas, instrumentos y dimensiones actualizado a mayo de 2024.</w:t>
      </w:r>
    </w:p>
    <w:p w14:paraId="176A67D3"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681DC405"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r w:rsidRPr="00AA606F">
        <w:rPr>
          <w:rFonts w:asciiTheme="minorHAnsi" w:hAnsiTheme="minorHAnsi" w:cstheme="minorHAnsi"/>
          <w:noProof/>
          <w:sz w:val="24"/>
          <w:szCs w:val="24"/>
          <w:lang w:val="es-AR" w:eastAsia="es-AR"/>
        </w:rPr>
        <w:drawing>
          <wp:anchor distT="0" distB="0" distL="114300" distR="114300" simplePos="0" relativeHeight="251658240" behindDoc="1" locked="0" layoutInCell="1" allowOverlap="1" wp14:anchorId="16101EC0" wp14:editId="037875A2">
            <wp:simplePos x="0" y="0"/>
            <wp:positionH relativeFrom="margin">
              <wp:align>center</wp:align>
            </wp:positionH>
            <wp:positionV relativeFrom="paragraph">
              <wp:posOffset>-196760</wp:posOffset>
            </wp:positionV>
            <wp:extent cx="6381679" cy="7911548"/>
            <wp:effectExtent l="19050" t="19050" r="19685" b="1333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679" cy="7911548"/>
                    </a:xfrm>
                    <a:prstGeom prst="rect">
                      <a:avLst/>
                    </a:prstGeom>
                    <a:noFill/>
                    <a:ln>
                      <a:solidFill>
                        <a:schemeClr val="tx1"/>
                      </a:solidFill>
                    </a:ln>
                  </pic:spPr>
                </pic:pic>
              </a:graphicData>
            </a:graphic>
          </wp:anchor>
        </w:drawing>
      </w:r>
    </w:p>
    <w:p w14:paraId="58F5E0C3"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6BBC76B9"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382387E6"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46216396"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09F653F4"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49FF5EAE"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64E00509"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012E2395"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6217C186"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44682CF0"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6B90D0C5"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2DA610C0"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56DD60E7"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05DB5EE1"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4BD392DD"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0EB5F9CF"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763D45A6"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27A5EE23"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23AD7FDF"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520F489B"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2F613DCC"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408C8CA2"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6AFBEE4D"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5DF1FCCD"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277C35FE"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63300BDE"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45441F23"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616B533C"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6D65169C"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5A215B80"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4CC02F04"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03D88D6A"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25B5D0A2"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4B11A860"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7F753653"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4EB20AFB"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1F5C30B4"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2EC523FC"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5C025608"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60AB68CA"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2ADFFF33"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6E4E1DFE"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45E18AA4"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789088AC"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5BD8192E"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0E61BAD9" w14:textId="77777777" w:rsidR="000212D1" w:rsidRPr="00AA606F" w:rsidRDefault="000212D1" w:rsidP="00AA606F">
      <w:pPr>
        <w:pStyle w:val="Listadoajustado"/>
        <w:numPr>
          <w:ilvl w:val="0"/>
          <w:numId w:val="0"/>
        </w:numPr>
        <w:spacing w:before="240" w:after="240" w:line="240" w:lineRule="auto"/>
        <w:ind w:left="360" w:hanging="360"/>
        <w:jc w:val="center"/>
        <w:rPr>
          <w:rFonts w:asciiTheme="minorHAnsi" w:hAnsiTheme="minorHAnsi" w:cstheme="minorHAnsi"/>
          <w:sz w:val="22"/>
          <w:szCs w:val="24"/>
        </w:rPr>
      </w:pPr>
    </w:p>
    <w:p w14:paraId="5649C97C" w14:textId="77777777" w:rsidR="000B6C78" w:rsidRPr="00AA606F" w:rsidRDefault="000B6C78" w:rsidP="00AA606F">
      <w:pPr>
        <w:pStyle w:val="Listadoajustado"/>
        <w:numPr>
          <w:ilvl w:val="0"/>
          <w:numId w:val="0"/>
        </w:numPr>
        <w:spacing w:before="240" w:after="240" w:line="240" w:lineRule="auto"/>
        <w:jc w:val="center"/>
        <w:rPr>
          <w:rFonts w:asciiTheme="minorHAnsi" w:hAnsiTheme="minorHAnsi" w:cstheme="minorHAnsi"/>
          <w:sz w:val="24"/>
          <w:szCs w:val="24"/>
        </w:rPr>
      </w:pPr>
      <w:r w:rsidRPr="00AA606F">
        <w:rPr>
          <w:rFonts w:asciiTheme="minorHAnsi" w:hAnsiTheme="minorHAnsi" w:cstheme="minorHAnsi"/>
          <w:sz w:val="24"/>
          <w:szCs w:val="24"/>
        </w:rPr>
        <w:t>Fuente: elaboración propia actualizada a mayo de 2024</w:t>
      </w:r>
    </w:p>
    <w:p w14:paraId="67C36BCB" w14:textId="77777777" w:rsidR="000212D1" w:rsidRPr="00AA606F" w:rsidRDefault="000212D1" w:rsidP="00AA606F">
      <w:pPr>
        <w:spacing w:before="240" w:after="240"/>
        <w:rPr>
          <w:rFonts w:asciiTheme="minorHAnsi" w:hAnsiTheme="minorHAnsi" w:cstheme="minorHAnsi"/>
          <w:sz w:val="24"/>
          <w:szCs w:val="24"/>
        </w:rPr>
      </w:pPr>
    </w:p>
    <w:p w14:paraId="4F0B2B1A"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lastRenderedPageBreak/>
        <w:t>El Sistema de Aseguramiento de la Calidad del Desempeño Docente contempla siete etapas bien diferenciadas entre sí pero también muy interrelacionadas (Ver Figura 1).</w:t>
      </w:r>
    </w:p>
    <w:p w14:paraId="410DF170" w14:textId="77777777" w:rsidR="00AA606F" w:rsidRDefault="00AA606F" w:rsidP="00AA606F">
      <w:pPr>
        <w:spacing w:before="240" w:after="240"/>
        <w:jc w:val="center"/>
        <w:rPr>
          <w:rFonts w:asciiTheme="minorHAnsi" w:hAnsiTheme="minorHAnsi" w:cstheme="minorHAnsi"/>
          <w:b/>
          <w:bCs/>
          <w:sz w:val="24"/>
          <w:szCs w:val="24"/>
        </w:rPr>
      </w:pPr>
    </w:p>
    <w:p w14:paraId="648B642B" w14:textId="2A6D6023" w:rsidR="000212D1" w:rsidRPr="00AA606F" w:rsidRDefault="00481F8C" w:rsidP="00AA606F">
      <w:pPr>
        <w:spacing w:before="240" w:after="240"/>
        <w:jc w:val="center"/>
        <w:rPr>
          <w:rFonts w:asciiTheme="minorHAnsi" w:hAnsiTheme="minorHAnsi" w:cstheme="minorHAnsi"/>
          <w:sz w:val="24"/>
          <w:szCs w:val="24"/>
        </w:rPr>
      </w:pPr>
      <w:r w:rsidRPr="00AA606F">
        <w:rPr>
          <w:rFonts w:asciiTheme="minorHAnsi" w:hAnsiTheme="minorHAnsi" w:cstheme="minorHAnsi"/>
          <w:b/>
          <w:bCs/>
          <w:sz w:val="24"/>
          <w:szCs w:val="24"/>
        </w:rPr>
        <w:t>Figura 1.</w:t>
      </w:r>
      <w:r w:rsidRPr="00AA606F">
        <w:rPr>
          <w:rFonts w:asciiTheme="minorHAnsi" w:hAnsiTheme="minorHAnsi" w:cstheme="minorHAnsi"/>
          <w:sz w:val="24"/>
          <w:szCs w:val="24"/>
        </w:rPr>
        <w:t xml:space="preserve"> </w:t>
      </w:r>
      <w:r w:rsidR="000B6C78" w:rsidRPr="00AA606F">
        <w:rPr>
          <w:rFonts w:asciiTheme="minorHAnsi" w:hAnsiTheme="minorHAnsi" w:cstheme="minorHAnsi"/>
          <w:sz w:val="24"/>
          <w:szCs w:val="24"/>
        </w:rPr>
        <w:t>Etapas del Sistema de Aseguramiento de la Calidad del Desempeño Docente de la Escuela de Educación de la Universidad Austral (años 2023-2024).</w:t>
      </w:r>
    </w:p>
    <w:p w14:paraId="483FB8BB" w14:textId="77777777" w:rsidR="000B6C78" w:rsidRPr="00AA606F" w:rsidRDefault="000B6C78" w:rsidP="00AA606F">
      <w:pPr>
        <w:spacing w:before="240" w:after="240"/>
        <w:jc w:val="center"/>
        <w:rPr>
          <w:rFonts w:asciiTheme="minorHAnsi" w:hAnsiTheme="minorHAnsi" w:cstheme="minorHAnsi"/>
          <w:b/>
          <w:sz w:val="24"/>
          <w:szCs w:val="24"/>
        </w:rPr>
      </w:pPr>
      <w:r w:rsidRPr="00AA606F">
        <w:rPr>
          <w:rFonts w:asciiTheme="minorHAnsi" w:hAnsiTheme="minorHAnsi" w:cstheme="minorHAnsi"/>
          <w:noProof/>
          <w:sz w:val="24"/>
          <w:szCs w:val="24"/>
          <w:lang w:val="es-AR" w:eastAsia="es-AR"/>
        </w:rPr>
        <w:drawing>
          <wp:inline distT="0" distB="0" distL="0" distR="0" wp14:anchorId="3F457F13" wp14:editId="6828D0B8">
            <wp:extent cx="4552950" cy="3810000"/>
            <wp:effectExtent l="0" t="0" r="19050" b="1905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9783C06"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Fuente: elaboración propia actualizada a mayo de 2024</w:t>
      </w:r>
    </w:p>
    <w:p w14:paraId="34A36F2C" w14:textId="77777777" w:rsidR="000212D1" w:rsidRPr="00AA606F" w:rsidRDefault="000212D1" w:rsidP="00AA606F">
      <w:pPr>
        <w:spacing w:before="240" w:after="240"/>
        <w:jc w:val="center"/>
        <w:rPr>
          <w:rFonts w:asciiTheme="minorHAnsi" w:hAnsiTheme="minorHAnsi" w:cstheme="minorHAnsi"/>
          <w:szCs w:val="24"/>
        </w:rPr>
      </w:pPr>
    </w:p>
    <w:p w14:paraId="2172EDE6"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En lo que se refiere a la evaluación de las aulas virtuales, cabe mencionar que éstas fueran evaluadas por la Dirección de Innovación Educativa de la UA y por el área de asesoramiento </w:t>
      </w:r>
      <w:proofErr w:type="spellStart"/>
      <w:r w:rsidRPr="00AA606F">
        <w:rPr>
          <w:rFonts w:asciiTheme="minorHAnsi" w:hAnsiTheme="minorHAnsi" w:cstheme="minorHAnsi"/>
          <w:sz w:val="24"/>
          <w:szCs w:val="24"/>
        </w:rPr>
        <w:t>tecnopedagógico</w:t>
      </w:r>
      <w:proofErr w:type="spellEnd"/>
      <w:r w:rsidRPr="00AA606F">
        <w:rPr>
          <w:rFonts w:asciiTheme="minorHAnsi" w:hAnsiTheme="minorHAnsi" w:cstheme="minorHAnsi"/>
          <w:sz w:val="24"/>
          <w:szCs w:val="24"/>
        </w:rPr>
        <w:t xml:space="preserve"> de la Escuela de Educación. Para ello se utilizaron los estándares del documento “</w:t>
      </w:r>
      <w:r w:rsidRPr="00AA606F">
        <w:rPr>
          <w:rFonts w:asciiTheme="minorHAnsi" w:hAnsiTheme="minorHAnsi" w:cstheme="minorHAnsi"/>
          <w:i/>
          <w:sz w:val="24"/>
          <w:szCs w:val="24"/>
        </w:rPr>
        <w:t xml:space="preserve">Lineamientos Académicos para la </w:t>
      </w:r>
      <w:r w:rsidR="007E3EE7" w:rsidRPr="00AA606F">
        <w:rPr>
          <w:rFonts w:asciiTheme="minorHAnsi" w:hAnsiTheme="minorHAnsi" w:cstheme="minorHAnsi"/>
          <w:i/>
          <w:sz w:val="24"/>
          <w:szCs w:val="24"/>
        </w:rPr>
        <w:t>re significación</w:t>
      </w:r>
      <w:r w:rsidRPr="00AA606F">
        <w:rPr>
          <w:rFonts w:asciiTheme="minorHAnsi" w:hAnsiTheme="minorHAnsi" w:cstheme="minorHAnsi"/>
          <w:i/>
          <w:sz w:val="24"/>
          <w:szCs w:val="24"/>
        </w:rPr>
        <w:t xml:space="preserve"> de la enseñanza personalizada en el contexto de la pos</w:t>
      </w:r>
      <w:r w:rsidR="00410BC3" w:rsidRPr="00AA606F">
        <w:rPr>
          <w:rFonts w:asciiTheme="minorHAnsi" w:hAnsiTheme="minorHAnsi" w:cstheme="minorHAnsi"/>
          <w:i/>
          <w:sz w:val="24"/>
          <w:szCs w:val="24"/>
        </w:rPr>
        <w:t xml:space="preserve">t </w:t>
      </w:r>
      <w:r w:rsidRPr="00AA606F">
        <w:rPr>
          <w:rFonts w:asciiTheme="minorHAnsi" w:hAnsiTheme="minorHAnsi" w:cstheme="minorHAnsi"/>
          <w:i/>
          <w:sz w:val="24"/>
          <w:szCs w:val="24"/>
        </w:rPr>
        <w:t>pandemia</w:t>
      </w:r>
      <w:r w:rsidRPr="00AA606F">
        <w:rPr>
          <w:rFonts w:asciiTheme="minorHAnsi" w:hAnsiTheme="minorHAnsi" w:cstheme="minorHAnsi"/>
          <w:sz w:val="24"/>
          <w:szCs w:val="24"/>
        </w:rPr>
        <w:t>” de la Universidad Austral. Más concretamente los estándares del Anexo 1 de dicho documento: “</w:t>
      </w:r>
      <w:r w:rsidRPr="00AA606F">
        <w:rPr>
          <w:rFonts w:asciiTheme="minorHAnsi" w:hAnsiTheme="minorHAnsi" w:cstheme="minorHAnsi"/>
          <w:i/>
          <w:sz w:val="24"/>
          <w:szCs w:val="24"/>
        </w:rPr>
        <w:t>Estándares mínimos obligatorios y comunes para el diseño e implementación de carreras que contengan modalidad a distancia en la Universidad Austral</w:t>
      </w:r>
      <w:r w:rsidRPr="00AA606F">
        <w:rPr>
          <w:rFonts w:asciiTheme="minorHAnsi" w:hAnsiTheme="minorHAnsi" w:cstheme="minorHAnsi"/>
          <w:sz w:val="24"/>
          <w:szCs w:val="24"/>
        </w:rPr>
        <w:t xml:space="preserve">” (Universidad Austral, 2022). </w:t>
      </w:r>
    </w:p>
    <w:p w14:paraId="511D41A2"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Nivel 1: Requerido /obligatorio. Implica que se realizaron las modificaciones mínimas obligatorias requeridas para el proyecto</w:t>
      </w:r>
    </w:p>
    <w:p w14:paraId="6A6BBCB7" w14:textId="77777777" w:rsidR="000B6C78"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de intervención y mejora de las aulas virtuales. La información enviada por los docentes fue la mínima e indispensable para que la Gerencia de Innovación Educativa acondicione las aulas. </w:t>
      </w:r>
    </w:p>
    <w:p w14:paraId="061E3EC2" w14:textId="77777777" w:rsidR="00AA606F" w:rsidRPr="00AA606F" w:rsidRDefault="00AA606F" w:rsidP="00AA606F">
      <w:pPr>
        <w:spacing w:before="240" w:after="240"/>
        <w:jc w:val="both"/>
        <w:rPr>
          <w:rFonts w:asciiTheme="minorHAnsi" w:hAnsiTheme="minorHAnsi" w:cstheme="minorHAnsi"/>
          <w:sz w:val="24"/>
          <w:szCs w:val="24"/>
        </w:rPr>
      </w:pPr>
    </w:p>
    <w:p w14:paraId="4233A2A7"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lastRenderedPageBreak/>
        <w:t xml:space="preserve">Nivel 2: Deseable. Implica que se realizaron las modificaciones en relación a lo obligatorio/ deseable. Se utilizó un </w:t>
      </w:r>
      <w:proofErr w:type="spellStart"/>
      <w:r w:rsidRPr="00AA606F">
        <w:rPr>
          <w:rFonts w:asciiTheme="minorHAnsi" w:hAnsiTheme="minorHAnsi" w:cstheme="minorHAnsi"/>
          <w:sz w:val="24"/>
          <w:szCs w:val="24"/>
        </w:rPr>
        <w:t>genially</w:t>
      </w:r>
      <w:proofErr w:type="spellEnd"/>
      <w:r w:rsidRPr="00AA606F">
        <w:rPr>
          <w:rFonts w:asciiTheme="minorHAnsi" w:hAnsiTheme="minorHAnsi" w:cstheme="minorHAnsi"/>
          <w:sz w:val="24"/>
          <w:szCs w:val="24"/>
        </w:rPr>
        <w:t xml:space="preserve"> de presentación de la materia. Se realizó el trabajo de alineación de aspectos obligatorios y deseables. </w:t>
      </w:r>
    </w:p>
    <w:p w14:paraId="51F3C944"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Nivel 3: Óptima. Implica que además de los aspectos deseables y obligatorios se realizaron cambios en función al trabajo en colaboración con los profesores. Se utilizó un </w:t>
      </w:r>
      <w:proofErr w:type="spellStart"/>
      <w:r w:rsidRPr="00AA606F">
        <w:rPr>
          <w:rFonts w:asciiTheme="minorHAnsi" w:hAnsiTheme="minorHAnsi" w:cstheme="minorHAnsi"/>
          <w:sz w:val="24"/>
          <w:szCs w:val="24"/>
        </w:rPr>
        <w:t>genially</w:t>
      </w:r>
      <w:proofErr w:type="spellEnd"/>
      <w:r w:rsidRPr="00AA606F">
        <w:rPr>
          <w:rFonts w:asciiTheme="minorHAnsi" w:hAnsiTheme="minorHAnsi" w:cstheme="minorHAnsi"/>
          <w:sz w:val="24"/>
          <w:szCs w:val="24"/>
        </w:rPr>
        <w:t xml:space="preserve"> de presentación de la materia y de hoja de ruta y, además, se incorporaron otros elementos innovadores y audiovisuales en las clases. </w:t>
      </w:r>
    </w:p>
    <w:p w14:paraId="107D256D"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Además, también fue evaluada en tres niveles por esta misma área de Innovación Educativa la capacidad tecnológica de los docentes.</w:t>
      </w:r>
    </w:p>
    <w:p w14:paraId="2C117368"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Asimismo, la observación de clases se realiza entre los pares del cuerpo académico de la EEDU. La guía de observación contempla las siguientes preguntas y escala: </w:t>
      </w:r>
    </w:p>
    <w:p w14:paraId="34852816" w14:textId="77777777" w:rsidR="000212D1" w:rsidRPr="00AA606F" w:rsidRDefault="000212D1" w:rsidP="00AA606F">
      <w:pPr>
        <w:spacing w:before="240" w:after="240"/>
        <w:jc w:val="both"/>
        <w:rPr>
          <w:rFonts w:asciiTheme="minorHAnsi" w:hAnsiTheme="minorHAnsi" w:cstheme="minorHAnsi"/>
          <w:sz w:val="24"/>
          <w:szCs w:val="24"/>
        </w:rPr>
      </w:pPr>
    </w:p>
    <w:p w14:paraId="735F9C85"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OBSERVACIÓN:</w:t>
      </w:r>
    </w:p>
    <w:p w14:paraId="68ABBD71" w14:textId="77777777" w:rsidR="000B6C78" w:rsidRPr="00AA606F" w:rsidRDefault="000B6C78" w:rsidP="00AA606F">
      <w:pPr>
        <w:pStyle w:val="Prrafodelista"/>
        <w:widowControl/>
        <w:numPr>
          <w:ilvl w:val="0"/>
          <w:numId w:val="2"/>
        </w:numPr>
        <w:autoSpaceDE/>
        <w:autoSpaceDN/>
        <w:spacing w:before="240" w:after="240"/>
        <w:ind w:left="786"/>
        <w:contextualSpacing/>
        <w:jc w:val="both"/>
        <w:rPr>
          <w:rFonts w:asciiTheme="minorHAnsi" w:hAnsiTheme="minorHAnsi" w:cstheme="minorHAnsi"/>
          <w:sz w:val="24"/>
          <w:szCs w:val="24"/>
        </w:rPr>
      </w:pPr>
      <w:r w:rsidRPr="00AA606F">
        <w:rPr>
          <w:rFonts w:asciiTheme="minorHAnsi" w:hAnsiTheme="minorHAnsi" w:cstheme="minorHAnsi"/>
          <w:sz w:val="24"/>
          <w:szCs w:val="24"/>
        </w:rPr>
        <w:t xml:space="preserve">Conocimiento en la disciplina </w:t>
      </w:r>
    </w:p>
    <w:p w14:paraId="1F8F89CB" w14:textId="77777777" w:rsidR="000B6C78" w:rsidRPr="00AA606F" w:rsidRDefault="000B6C78" w:rsidP="00AA606F">
      <w:pPr>
        <w:pStyle w:val="Prrafodelista"/>
        <w:widowControl/>
        <w:autoSpaceDE/>
        <w:autoSpaceDN/>
        <w:spacing w:before="240" w:after="240"/>
        <w:ind w:left="786" w:firstLine="0"/>
        <w:contextualSpacing/>
        <w:jc w:val="both"/>
        <w:rPr>
          <w:rFonts w:asciiTheme="minorHAnsi" w:hAnsiTheme="minorHAnsi" w:cstheme="minorHAnsi"/>
          <w:sz w:val="24"/>
          <w:szCs w:val="24"/>
        </w:rPr>
      </w:pP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4DA96815" w14:textId="77777777" w:rsidTr="005C43E5">
        <w:tc>
          <w:tcPr>
            <w:tcW w:w="500" w:type="dxa"/>
            <w:tcBorders>
              <w:top w:val="nil"/>
              <w:left w:val="nil"/>
              <w:bottom w:val="single" w:sz="4" w:space="0" w:color="auto"/>
              <w:right w:val="nil"/>
            </w:tcBorders>
          </w:tcPr>
          <w:p w14:paraId="60A6003E" w14:textId="77777777" w:rsidR="000B6C78" w:rsidRPr="00AA606F" w:rsidRDefault="000B6C78" w:rsidP="00AA606F">
            <w:pPr>
              <w:spacing w:before="240" w:after="240"/>
              <w:rPr>
                <w:rFonts w:asciiTheme="minorHAnsi" w:hAnsiTheme="minorHAnsi" w:cstheme="minorHAnsi"/>
                <w:sz w:val="24"/>
                <w:szCs w:val="24"/>
              </w:rPr>
            </w:pPr>
          </w:p>
        </w:tc>
        <w:tc>
          <w:tcPr>
            <w:tcW w:w="4496" w:type="dxa"/>
            <w:tcBorders>
              <w:top w:val="nil"/>
              <w:left w:val="nil"/>
              <w:bottom w:val="single" w:sz="4" w:space="0" w:color="auto"/>
              <w:right w:val="single" w:sz="4" w:space="0" w:color="auto"/>
            </w:tcBorders>
          </w:tcPr>
          <w:p w14:paraId="5B644002"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hideMark/>
          </w:tcPr>
          <w:p w14:paraId="2FF885B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8" w:type="dxa"/>
            <w:tcBorders>
              <w:top w:val="single" w:sz="4" w:space="0" w:color="auto"/>
              <w:left w:val="single" w:sz="4" w:space="0" w:color="auto"/>
              <w:bottom w:val="single" w:sz="4" w:space="0" w:color="auto"/>
              <w:right w:val="single" w:sz="4" w:space="0" w:color="auto"/>
            </w:tcBorders>
            <w:hideMark/>
          </w:tcPr>
          <w:p w14:paraId="6C2F648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28" w:type="dxa"/>
            <w:tcBorders>
              <w:top w:val="single" w:sz="4" w:space="0" w:color="auto"/>
              <w:left w:val="single" w:sz="4" w:space="0" w:color="auto"/>
              <w:bottom w:val="single" w:sz="4" w:space="0" w:color="auto"/>
              <w:right w:val="single" w:sz="4" w:space="0" w:color="auto"/>
            </w:tcBorders>
            <w:hideMark/>
          </w:tcPr>
          <w:p w14:paraId="7131343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8" w:type="dxa"/>
            <w:tcBorders>
              <w:top w:val="single" w:sz="4" w:space="0" w:color="auto"/>
              <w:left w:val="single" w:sz="4" w:space="0" w:color="auto"/>
              <w:bottom w:val="single" w:sz="4" w:space="0" w:color="auto"/>
              <w:right w:val="single" w:sz="4" w:space="0" w:color="auto"/>
            </w:tcBorders>
            <w:hideMark/>
          </w:tcPr>
          <w:p w14:paraId="07ADD8D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28" w:type="dxa"/>
            <w:tcBorders>
              <w:top w:val="single" w:sz="4" w:space="0" w:color="auto"/>
              <w:left w:val="single" w:sz="4" w:space="0" w:color="auto"/>
              <w:bottom w:val="single" w:sz="4" w:space="0" w:color="auto"/>
              <w:right w:val="single" w:sz="4" w:space="0" w:color="auto"/>
            </w:tcBorders>
            <w:hideMark/>
          </w:tcPr>
          <w:p w14:paraId="33653B87"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4D4BBBBE"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770AD6C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1.1</w:t>
            </w:r>
          </w:p>
        </w:tc>
        <w:tc>
          <w:tcPr>
            <w:tcW w:w="4496" w:type="dxa"/>
            <w:tcBorders>
              <w:top w:val="single" w:sz="4" w:space="0" w:color="auto"/>
              <w:left w:val="single" w:sz="4" w:space="0" w:color="auto"/>
              <w:bottom w:val="single" w:sz="4" w:space="0" w:color="auto"/>
              <w:right w:val="single" w:sz="4" w:space="0" w:color="auto"/>
            </w:tcBorders>
            <w:hideMark/>
          </w:tcPr>
          <w:p w14:paraId="75DD7DE1"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Demuestra conocimiento en los temas tratados</w:t>
            </w:r>
          </w:p>
        </w:tc>
        <w:tc>
          <w:tcPr>
            <w:tcW w:w="328" w:type="dxa"/>
            <w:tcBorders>
              <w:top w:val="single" w:sz="4" w:space="0" w:color="auto"/>
              <w:left w:val="single" w:sz="4" w:space="0" w:color="auto"/>
              <w:bottom w:val="single" w:sz="4" w:space="0" w:color="auto"/>
              <w:right w:val="single" w:sz="4" w:space="0" w:color="auto"/>
            </w:tcBorders>
          </w:tcPr>
          <w:p w14:paraId="4D3323F0"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3DF68A20"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361DC298"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2EBF1A4F"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74612169"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0D7759AB"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6D6E58F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1.2</w:t>
            </w:r>
          </w:p>
        </w:tc>
        <w:tc>
          <w:tcPr>
            <w:tcW w:w="4496" w:type="dxa"/>
            <w:tcBorders>
              <w:top w:val="single" w:sz="4" w:space="0" w:color="auto"/>
              <w:left w:val="single" w:sz="4" w:space="0" w:color="auto"/>
              <w:bottom w:val="single" w:sz="4" w:space="0" w:color="auto"/>
              <w:right w:val="single" w:sz="4" w:space="0" w:color="auto"/>
            </w:tcBorders>
            <w:hideMark/>
          </w:tcPr>
          <w:p w14:paraId="3D56E52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Explica con seguridad los contenidos</w:t>
            </w:r>
          </w:p>
        </w:tc>
        <w:tc>
          <w:tcPr>
            <w:tcW w:w="328" w:type="dxa"/>
            <w:tcBorders>
              <w:top w:val="single" w:sz="4" w:space="0" w:color="auto"/>
              <w:left w:val="single" w:sz="4" w:space="0" w:color="auto"/>
              <w:bottom w:val="single" w:sz="4" w:space="0" w:color="auto"/>
              <w:right w:val="single" w:sz="4" w:space="0" w:color="auto"/>
            </w:tcBorders>
          </w:tcPr>
          <w:p w14:paraId="49A0D2DE"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39C66B1C"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C07F08F"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27A45A32"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6724E523" w14:textId="77777777" w:rsidR="000B6C78" w:rsidRPr="00AA606F" w:rsidRDefault="000B6C78" w:rsidP="00AA606F">
            <w:pPr>
              <w:spacing w:before="240" w:after="240"/>
              <w:rPr>
                <w:rFonts w:asciiTheme="minorHAnsi" w:hAnsiTheme="minorHAnsi" w:cstheme="minorHAnsi"/>
                <w:sz w:val="24"/>
                <w:szCs w:val="24"/>
              </w:rPr>
            </w:pPr>
          </w:p>
        </w:tc>
      </w:tr>
    </w:tbl>
    <w:p w14:paraId="36B7A274" w14:textId="77777777" w:rsidR="000B6C78" w:rsidRPr="00AA606F" w:rsidRDefault="000B6C78" w:rsidP="00AA606F">
      <w:pPr>
        <w:spacing w:before="240" w:after="240"/>
        <w:rPr>
          <w:rFonts w:asciiTheme="minorHAnsi" w:hAnsiTheme="minorHAnsi" w:cstheme="minorHAnsi"/>
          <w:sz w:val="24"/>
          <w:szCs w:val="24"/>
        </w:rPr>
      </w:pPr>
    </w:p>
    <w:p w14:paraId="3DE011DC" w14:textId="77777777" w:rsidR="000B6C78" w:rsidRPr="00AA606F" w:rsidRDefault="000B6C78" w:rsidP="00AA606F">
      <w:pPr>
        <w:pStyle w:val="Prrafodelista"/>
        <w:widowControl/>
        <w:numPr>
          <w:ilvl w:val="0"/>
          <w:numId w:val="2"/>
        </w:numPr>
        <w:autoSpaceDE/>
        <w:autoSpaceDN/>
        <w:spacing w:before="240" w:after="240"/>
        <w:ind w:left="786"/>
        <w:contextualSpacing/>
        <w:jc w:val="both"/>
        <w:rPr>
          <w:rFonts w:asciiTheme="minorHAnsi" w:hAnsiTheme="minorHAnsi" w:cstheme="minorHAnsi"/>
          <w:sz w:val="24"/>
          <w:szCs w:val="24"/>
        </w:rPr>
      </w:pPr>
      <w:r w:rsidRPr="00AA606F">
        <w:rPr>
          <w:rFonts w:asciiTheme="minorHAnsi" w:hAnsiTheme="minorHAnsi" w:cstheme="minorHAnsi"/>
          <w:sz w:val="24"/>
          <w:szCs w:val="24"/>
        </w:rPr>
        <w:t>Capacidad didáctica-pedagógica</w:t>
      </w: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3E72D7C5" w14:textId="77777777" w:rsidTr="005C43E5">
        <w:tc>
          <w:tcPr>
            <w:tcW w:w="500" w:type="dxa"/>
            <w:tcBorders>
              <w:top w:val="nil"/>
              <w:left w:val="nil"/>
              <w:bottom w:val="single" w:sz="4" w:space="0" w:color="auto"/>
              <w:right w:val="nil"/>
            </w:tcBorders>
          </w:tcPr>
          <w:p w14:paraId="5819F6F8" w14:textId="77777777" w:rsidR="000B6C78" w:rsidRPr="00AA606F" w:rsidRDefault="000B6C78" w:rsidP="00AA606F">
            <w:pPr>
              <w:spacing w:before="240" w:after="240"/>
              <w:rPr>
                <w:rFonts w:asciiTheme="minorHAnsi" w:hAnsiTheme="minorHAnsi" w:cstheme="minorHAnsi"/>
                <w:sz w:val="24"/>
                <w:szCs w:val="24"/>
              </w:rPr>
            </w:pPr>
          </w:p>
        </w:tc>
        <w:tc>
          <w:tcPr>
            <w:tcW w:w="4546" w:type="dxa"/>
            <w:tcBorders>
              <w:top w:val="nil"/>
              <w:left w:val="nil"/>
              <w:bottom w:val="single" w:sz="4" w:space="0" w:color="auto"/>
              <w:right w:val="single" w:sz="4" w:space="0" w:color="auto"/>
            </w:tcBorders>
          </w:tcPr>
          <w:p w14:paraId="77245DF5" w14:textId="77777777" w:rsidR="000B6C78" w:rsidRPr="00AA606F" w:rsidRDefault="000B6C78" w:rsidP="00AA606F">
            <w:pPr>
              <w:spacing w:before="240" w:after="240"/>
              <w:rPr>
                <w:rFonts w:asciiTheme="minorHAnsi" w:hAnsiTheme="minorHAnsi" w:cstheme="minorHAnsi"/>
                <w:sz w:val="24"/>
                <w:szCs w:val="24"/>
              </w:rPr>
            </w:pPr>
          </w:p>
        </w:tc>
        <w:tc>
          <w:tcPr>
            <w:tcW w:w="300" w:type="dxa"/>
            <w:tcBorders>
              <w:top w:val="single" w:sz="4" w:space="0" w:color="auto"/>
              <w:left w:val="single" w:sz="4" w:space="0" w:color="auto"/>
              <w:bottom w:val="single" w:sz="4" w:space="0" w:color="auto"/>
              <w:right w:val="single" w:sz="4" w:space="0" w:color="auto"/>
            </w:tcBorders>
            <w:hideMark/>
          </w:tcPr>
          <w:p w14:paraId="4935865A"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6" w:type="dxa"/>
            <w:tcBorders>
              <w:top w:val="single" w:sz="4" w:space="0" w:color="auto"/>
              <w:left w:val="single" w:sz="4" w:space="0" w:color="auto"/>
              <w:bottom w:val="single" w:sz="4" w:space="0" w:color="auto"/>
              <w:right w:val="single" w:sz="4" w:space="0" w:color="auto"/>
            </w:tcBorders>
            <w:hideMark/>
          </w:tcPr>
          <w:p w14:paraId="256FF866"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18" w:type="dxa"/>
            <w:tcBorders>
              <w:top w:val="single" w:sz="4" w:space="0" w:color="auto"/>
              <w:left w:val="single" w:sz="4" w:space="0" w:color="auto"/>
              <w:bottom w:val="single" w:sz="4" w:space="0" w:color="auto"/>
              <w:right w:val="single" w:sz="4" w:space="0" w:color="auto"/>
            </w:tcBorders>
            <w:hideMark/>
          </w:tcPr>
          <w:p w14:paraId="53992264"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7" w:type="dxa"/>
            <w:tcBorders>
              <w:top w:val="single" w:sz="4" w:space="0" w:color="auto"/>
              <w:left w:val="single" w:sz="4" w:space="0" w:color="auto"/>
              <w:bottom w:val="single" w:sz="4" w:space="0" w:color="auto"/>
              <w:right w:val="single" w:sz="4" w:space="0" w:color="auto"/>
            </w:tcBorders>
            <w:hideMark/>
          </w:tcPr>
          <w:p w14:paraId="34C93F27"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19" w:type="dxa"/>
            <w:tcBorders>
              <w:top w:val="single" w:sz="4" w:space="0" w:color="auto"/>
              <w:left w:val="single" w:sz="4" w:space="0" w:color="auto"/>
              <w:bottom w:val="single" w:sz="4" w:space="0" w:color="auto"/>
              <w:right w:val="single" w:sz="4" w:space="0" w:color="auto"/>
            </w:tcBorders>
            <w:hideMark/>
          </w:tcPr>
          <w:p w14:paraId="2788996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7FC81570"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56CC6CF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2.1</w:t>
            </w:r>
          </w:p>
        </w:tc>
        <w:tc>
          <w:tcPr>
            <w:tcW w:w="4546" w:type="dxa"/>
            <w:tcBorders>
              <w:top w:val="single" w:sz="4" w:space="0" w:color="auto"/>
              <w:left w:val="single" w:sz="4" w:space="0" w:color="auto"/>
              <w:bottom w:val="single" w:sz="4" w:space="0" w:color="auto"/>
              <w:right w:val="single" w:sz="4" w:space="0" w:color="auto"/>
            </w:tcBorders>
            <w:hideMark/>
          </w:tcPr>
          <w:p w14:paraId="7B7E3099"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Al comenzar con la clase se toma un tiempo para recuperar saberes</w:t>
            </w:r>
          </w:p>
        </w:tc>
        <w:tc>
          <w:tcPr>
            <w:tcW w:w="300" w:type="dxa"/>
            <w:tcBorders>
              <w:top w:val="single" w:sz="4" w:space="0" w:color="auto"/>
              <w:left w:val="single" w:sz="4" w:space="0" w:color="auto"/>
              <w:bottom w:val="single" w:sz="4" w:space="0" w:color="auto"/>
              <w:right w:val="single" w:sz="4" w:space="0" w:color="auto"/>
            </w:tcBorders>
          </w:tcPr>
          <w:p w14:paraId="331B661A"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left w:val="single" w:sz="4" w:space="0" w:color="auto"/>
              <w:bottom w:val="single" w:sz="4" w:space="0" w:color="auto"/>
              <w:right w:val="single" w:sz="4" w:space="0" w:color="auto"/>
            </w:tcBorders>
          </w:tcPr>
          <w:p w14:paraId="3D28CB7D"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left w:val="single" w:sz="4" w:space="0" w:color="auto"/>
              <w:bottom w:val="single" w:sz="4" w:space="0" w:color="auto"/>
              <w:right w:val="single" w:sz="4" w:space="0" w:color="auto"/>
            </w:tcBorders>
          </w:tcPr>
          <w:p w14:paraId="61133E4B"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left w:val="single" w:sz="4" w:space="0" w:color="auto"/>
              <w:bottom w:val="single" w:sz="4" w:space="0" w:color="auto"/>
              <w:right w:val="single" w:sz="4" w:space="0" w:color="auto"/>
            </w:tcBorders>
          </w:tcPr>
          <w:p w14:paraId="3A49B2D1"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left w:val="single" w:sz="4" w:space="0" w:color="auto"/>
              <w:bottom w:val="single" w:sz="4" w:space="0" w:color="auto"/>
              <w:right w:val="single" w:sz="4" w:space="0" w:color="auto"/>
            </w:tcBorders>
          </w:tcPr>
          <w:p w14:paraId="385DC129"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0257CED3"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39EB57D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2.2</w:t>
            </w:r>
          </w:p>
        </w:tc>
        <w:tc>
          <w:tcPr>
            <w:tcW w:w="4546" w:type="dxa"/>
            <w:tcBorders>
              <w:top w:val="single" w:sz="4" w:space="0" w:color="auto"/>
              <w:left w:val="single" w:sz="4" w:space="0" w:color="auto"/>
              <w:bottom w:val="single" w:sz="4" w:space="0" w:color="auto"/>
              <w:right w:val="single" w:sz="4" w:space="0" w:color="auto"/>
            </w:tcBorders>
            <w:hideMark/>
          </w:tcPr>
          <w:p w14:paraId="149560D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Demuestra entusiasmo por lo que enseña</w:t>
            </w:r>
          </w:p>
        </w:tc>
        <w:tc>
          <w:tcPr>
            <w:tcW w:w="300" w:type="dxa"/>
            <w:tcBorders>
              <w:top w:val="single" w:sz="4" w:space="0" w:color="auto"/>
              <w:left w:val="single" w:sz="4" w:space="0" w:color="auto"/>
              <w:bottom w:val="single" w:sz="4" w:space="0" w:color="auto"/>
              <w:right w:val="single" w:sz="4" w:space="0" w:color="auto"/>
            </w:tcBorders>
          </w:tcPr>
          <w:p w14:paraId="41B014FB"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left w:val="single" w:sz="4" w:space="0" w:color="auto"/>
              <w:bottom w:val="single" w:sz="4" w:space="0" w:color="auto"/>
              <w:right w:val="single" w:sz="4" w:space="0" w:color="auto"/>
            </w:tcBorders>
          </w:tcPr>
          <w:p w14:paraId="1B21BFF8"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left w:val="single" w:sz="4" w:space="0" w:color="auto"/>
              <w:bottom w:val="single" w:sz="4" w:space="0" w:color="auto"/>
              <w:right w:val="single" w:sz="4" w:space="0" w:color="auto"/>
            </w:tcBorders>
          </w:tcPr>
          <w:p w14:paraId="78CE5E50"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left w:val="single" w:sz="4" w:space="0" w:color="auto"/>
              <w:bottom w:val="single" w:sz="4" w:space="0" w:color="auto"/>
              <w:right w:val="single" w:sz="4" w:space="0" w:color="auto"/>
            </w:tcBorders>
          </w:tcPr>
          <w:p w14:paraId="20051F5F"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left w:val="single" w:sz="4" w:space="0" w:color="auto"/>
              <w:bottom w:val="single" w:sz="4" w:space="0" w:color="auto"/>
              <w:right w:val="single" w:sz="4" w:space="0" w:color="auto"/>
            </w:tcBorders>
          </w:tcPr>
          <w:p w14:paraId="7F91402C"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50CEB648"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7DA62B6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2.3</w:t>
            </w:r>
          </w:p>
        </w:tc>
        <w:tc>
          <w:tcPr>
            <w:tcW w:w="4546" w:type="dxa"/>
            <w:tcBorders>
              <w:top w:val="single" w:sz="4" w:space="0" w:color="auto"/>
              <w:left w:val="single" w:sz="4" w:space="0" w:color="auto"/>
              <w:bottom w:val="single" w:sz="4" w:space="0" w:color="auto"/>
              <w:right w:val="single" w:sz="4" w:space="0" w:color="auto"/>
            </w:tcBorders>
            <w:hideMark/>
          </w:tcPr>
          <w:p w14:paraId="6ADCC5F8"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Fomenta la participación activa en clases</w:t>
            </w:r>
          </w:p>
        </w:tc>
        <w:tc>
          <w:tcPr>
            <w:tcW w:w="300" w:type="dxa"/>
            <w:tcBorders>
              <w:top w:val="single" w:sz="4" w:space="0" w:color="auto"/>
              <w:left w:val="single" w:sz="4" w:space="0" w:color="auto"/>
              <w:bottom w:val="single" w:sz="4" w:space="0" w:color="auto"/>
              <w:right w:val="single" w:sz="4" w:space="0" w:color="auto"/>
            </w:tcBorders>
          </w:tcPr>
          <w:p w14:paraId="32A3B60D"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left w:val="single" w:sz="4" w:space="0" w:color="auto"/>
              <w:bottom w:val="single" w:sz="4" w:space="0" w:color="auto"/>
              <w:right w:val="single" w:sz="4" w:space="0" w:color="auto"/>
            </w:tcBorders>
          </w:tcPr>
          <w:p w14:paraId="4D8BED69"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left w:val="single" w:sz="4" w:space="0" w:color="auto"/>
              <w:bottom w:val="single" w:sz="4" w:space="0" w:color="auto"/>
              <w:right w:val="single" w:sz="4" w:space="0" w:color="auto"/>
            </w:tcBorders>
          </w:tcPr>
          <w:p w14:paraId="0C1FA313"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left w:val="single" w:sz="4" w:space="0" w:color="auto"/>
              <w:bottom w:val="single" w:sz="4" w:space="0" w:color="auto"/>
              <w:right w:val="single" w:sz="4" w:space="0" w:color="auto"/>
            </w:tcBorders>
          </w:tcPr>
          <w:p w14:paraId="34BFBFC8"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left w:val="single" w:sz="4" w:space="0" w:color="auto"/>
              <w:bottom w:val="single" w:sz="4" w:space="0" w:color="auto"/>
              <w:right w:val="single" w:sz="4" w:space="0" w:color="auto"/>
            </w:tcBorders>
          </w:tcPr>
          <w:p w14:paraId="3B2D381E"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04B6DBD4"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2533CAC4"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2.4</w:t>
            </w:r>
          </w:p>
        </w:tc>
        <w:tc>
          <w:tcPr>
            <w:tcW w:w="4546" w:type="dxa"/>
            <w:tcBorders>
              <w:top w:val="single" w:sz="4" w:space="0" w:color="auto"/>
              <w:left w:val="single" w:sz="4" w:space="0" w:color="auto"/>
              <w:bottom w:val="single" w:sz="4" w:space="0" w:color="auto"/>
              <w:right w:val="single" w:sz="4" w:space="0" w:color="auto"/>
            </w:tcBorders>
            <w:hideMark/>
          </w:tcPr>
          <w:p w14:paraId="4EF6762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 xml:space="preserve">Administra adecuadamente el tiempo </w:t>
            </w:r>
            <w:r w:rsidRPr="00AA606F">
              <w:rPr>
                <w:rFonts w:asciiTheme="minorHAnsi" w:hAnsiTheme="minorHAnsi" w:cstheme="minorHAnsi"/>
                <w:sz w:val="24"/>
                <w:szCs w:val="24"/>
              </w:rPr>
              <w:lastRenderedPageBreak/>
              <w:t>durante la clase</w:t>
            </w:r>
          </w:p>
        </w:tc>
        <w:tc>
          <w:tcPr>
            <w:tcW w:w="300" w:type="dxa"/>
            <w:tcBorders>
              <w:top w:val="single" w:sz="4" w:space="0" w:color="auto"/>
              <w:left w:val="single" w:sz="4" w:space="0" w:color="auto"/>
              <w:bottom w:val="single" w:sz="4" w:space="0" w:color="auto"/>
              <w:right w:val="single" w:sz="4" w:space="0" w:color="auto"/>
            </w:tcBorders>
          </w:tcPr>
          <w:p w14:paraId="6020864B"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left w:val="single" w:sz="4" w:space="0" w:color="auto"/>
              <w:bottom w:val="single" w:sz="4" w:space="0" w:color="auto"/>
              <w:right w:val="single" w:sz="4" w:space="0" w:color="auto"/>
            </w:tcBorders>
          </w:tcPr>
          <w:p w14:paraId="5ACCE54E"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left w:val="single" w:sz="4" w:space="0" w:color="auto"/>
              <w:bottom w:val="single" w:sz="4" w:space="0" w:color="auto"/>
              <w:right w:val="single" w:sz="4" w:space="0" w:color="auto"/>
            </w:tcBorders>
          </w:tcPr>
          <w:p w14:paraId="0185B70F"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left w:val="single" w:sz="4" w:space="0" w:color="auto"/>
              <w:bottom w:val="single" w:sz="4" w:space="0" w:color="auto"/>
              <w:right w:val="single" w:sz="4" w:space="0" w:color="auto"/>
            </w:tcBorders>
          </w:tcPr>
          <w:p w14:paraId="01CC6623"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left w:val="single" w:sz="4" w:space="0" w:color="auto"/>
              <w:bottom w:val="single" w:sz="4" w:space="0" w:color="auto"/>
              <w:right w:val="single" w:sz="4" w:space="0" w:color="auto"/>
            </w:tcBorders>
          </w:tcPr>
          <w:p w14:paraId="1976FC39"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13112553"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761C1949"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2.5</w:t>
            </w:r>
          </w:p>
        </w:tc>
        <w:tc>
          <w:tcPr>
            <w:tcW w:w="4546" w:type="dxa"/>
            <w:tcBorders>
              <w:top w:val="single" w:sz="4" w:space="0" w:color="auto"/>
              <w:left w:val="single" w:sz="4" w:space="0" w:color="auto"/>
              <w:bottom w:val="single" w:sz="4" w:space="0" w:color="auto"/>
              <w:right w:val="single" w:sz="4" w:space="0" w:color="auto"/>
            </w:tcBorders>
            <w:hideMark/>
          </w:tcPr>
          <w:p w14:paraId="2F02EFBB"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Los temas abordados son motivadores</w:t>
            </w:r>
          </w:p>
        </w:tc>
        <w:tc>
          <w:tcPr>
            <w:tcW w:w="300" w:type="dxa"/>
            <w:tcBorders>
              <w:top w:val="single" w:sz="4" w:space="0" w:color="auto"/>
              <w:left w:val="single" w:sz="4" w:space="0" w:color="auto"/>
              <w:bottom w:val="single" w:sz="4" w:space="0" w:color="auto"/>
              <w:right w:val="single" w:sz="4" w:space="0" w:color="auto"/>
            </w:tcBorders>
          </w:tcPr>
          <w:p w14:paraId="1EB3B1E0"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left w:val="single" w:sz="4" w:space="0" w:color="auto"/>
              <w:bottom w:val="single" w:sz="4" w:space="0" w:color="auto"/>
              <w:right w:val="single" w:sz="4" w:space="0" w:color="auto"/>
            </w:tcBorders>
          </w:tcPr>
          <w:p w14:paraId="6EBBA927"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left w:val="single" w:sz="4" w:space="0" w:color="auto"/>
              <w:bottom w:val="single" w:sz="4" w:space="0" w:color="auto"/>
              <w:right w:val="single" w:sz="4" w:space="0" w:color="auto"/>
            </w:tcBorders>
          </w:tcPr>
          <w:p w14:paraId="305521A6"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left w:val="single" w:sz="4" w:space="0" w:color="auto"/>
              <w:bottom w:val="single" w:sz="4" w:space="0" w:color="auto"/>
              <w:right w:val="single" w:sz="4" w:space="0" w:color="auto"/>
            </w:tcBorders>
          </w:tcPr>
          <w:p w14:paraId="4CF8A71C"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left w:val="single" w:sz="4" w:space="0" w:color="auto"/>
              <w:bottom w:val="single" w:sz="4" w:space="0" w:color="auto"/>
              <w:right w:val="single" w:sz="4" w:space="0" w:color="auto"/>
            </w:tcBorders>
          </w:tcPr>
          <w:p w14:paraId="7A2FB3C9"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423AA4FE"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13D1AC0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2.6</w:t>
            </w:r>
          </w:p>
        </w:tc>
        <w:tc>
          <w:tcPr>
            <w:tcW w:w="4546" w:type="dxa"/>
            <w:tcBorders>
              <w:top w:val="single" w:sz="4" w:space="0" w:color="auto"/>
              <w:left w:val="single" w:sz="4" w:space="0" w:color="auto"/>
              <w:bottom w:val="single" w:sz="4" w:space="0" w:color="auto"/>
              <w:right w:val="single" w:sz="4" w:space="0" w:color="auto"/>
            </w:tcBorders>
            <w:hideMark/>
          </w:tcPr>
          <w:p w14:paraId="6DC08DCF"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Las actividades propuestas en la clase sincrónicas son motivadoras</w:t>
            </w:r>
          </w:p>
        </w:tc>
        <w:tc>
          <w:tcPr>
            <w:tcW w:w="300" w:type="dxa"/>
            <w:tcBorders>
              <w:top w:val="single" w:sz="4" w:space="0" w:color="auto"/>
              <w:left w:val="single" w:sz="4" w:space="0" w:color="auto"/>
              <w:bottom w:val="single" w:sz="4" w:space="0" w:color="auto"/>
              <w:right w:val="single" w:sz="4" w:space="0" w:color="auto"/>
            </w:tcBorders>
          </w:tcPr>
          <w:p w14:paraId="0F0D2A2D"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left w:val="single" w:sz="4" w:space="0" w:color="auto"/>
              <w:bottom w:val="single" w:sz="4" w:space="0" w:color="auto"/>
              <w:right w:val="single" w:sz="4" w:space="0" w:color="auto"/>
            </w:tcBorders>
          </w:tcPr>
          <w:p w14:paraId="0717AA16"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left w:val="single" w:sz="4" w:space="0" w:color="auto"/>
              <w:bottom w:val="single" w:sz="4" w:space="0" w:color="auto"/>
              <w:right w:val="single" w:sz="4" w:space="0" w:color="auto"/>
            </w:tcBorders>
          </w:tcPr>
          <w:p w14:paraId="31E4C823"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left w:val="single" w:sz="4" w:space="0" w:color="auto"/>
              <w:bottom w:val="single" w:sz="4" w:space="0" w:color="auto"/>
              <w:right w:val="single" w:sz="4" w:space="0" w:color="auto"/>
            </w:tcBorders>
          </w:tcPr>
          <w:p w14:paraId="30DEBEC2"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left w:val="single" w:sz="4" w:space="0" w:color="auto"/>
              <w:bottom w:val="single" w:sz="4" w:space="0" w:color="auto"/>
              <w:right w:val="single" w:sz="4" w:space="0" w:color="auto"/>
            </w:tcBorders>
          </w:tcPr>
          <w:p w14:paraId="6C48DC5C"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4D5663DB"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5ED8699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2.7</w:t>
            </w:r>
          </w:p>
        </w:tc>
        <w:tc>
          <w:tcPr>
            <w:tcW w:w="4546" w:type="dxa"/>
            <w:tcBorders>
              <w:top w:val="single" w:sz="4" w:space="0" w:color="auto"/>
              <w:left w:val="single" w:sz="4" w:space="0" w:color="auto"/>
              <w:bottom w:val="single" w:sz="4" w:space="0" w:color="auto"/>
              <w:right w:val="single" w:sz="4" w:space="0" w:color="auto"/>
            </w:tcBorders>
            <w:hideMark/>
          </w:tcPr>
          <w:p w14:paraId="2F5753A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 clase es atractiva, con independencia de ser teórica o práctica</w:t>
            </w:r>
          </w:p>
        </w:tc>
        <w:tc>
          <w:tcPr>
            <w:tcW w:w="300" w:type="dxa"/>
            <w:tcBorders>
              <w:top w:val="single" w:sz="4" w:space="0" w:color="auto"/>
              <w:left w:val="single" w:sz="4" w:space="0" w:color="auto"/>
              <w:bottom w:val="single" w:sz="4" w:space="0" w:color="auto"/>
              <w:right w:val="single" w:sz="4" w:space="0" w:color="auto"/>
            </w:tcBorders>
          </w:tcPr>
          <w:p w14:paraId="4430A49A"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left w:val="single" w:sz="4" w:space="0" w:color="auto"/>
              <w:bottom w:val="single" w:sz="4" w:space="0" w:color="auto"/>
              <w:right w:val="single" w:sz="4" w:space="0" w:color="auto"/>
            </w:tcBorders>
          </w:tcPr>
          <w:p w14:paraId="1927829C"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left w:val="single" w:sz="4" w:space="0" w:color="auto"/>
              <w:bottom w:val="single" w:sz="4" w:space="0" w:color="auto"/>
              <w:right w:val="single" w:sz="4" w:space="0" w:color="auto"/>
            </w:tcBorders>
          </w:tcPr>
          <w:p w14:paraId="1BCA6C45"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left w:val="single" w:sz="4" w:space="0" w:color="auto"/>
              <w:bottom w:val="single" w:sz="4" w:space="0" w:color="auto"/>
              <w:right w:val="single" w:sz="4" w:space="0" w:color="auto"/>
            </w:tcBorders>
          </w:tcPr>
          <w:p w14:paraId="3FA8657D"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left w:val="single" w:sz="4" w:space="0" w:color="auto"/>
              <w:bottom w:val="single" w:sz="4" w:space="0" w:color="auto"/>
              <w:right w:val="single" w:sz="4" w:space="0" w:color="auto"/>
            </w:tcBorders>
          </w:tcPr>
          <w:p w14:paraId="3A4A3EC2" w14:textId="77777777" w:rsidR="000B6C78" w:rsidRPr="00AA606F" w:rsidRDefault="000B6C78" w:rsidP="00AA606F">
            <w:pPr>
              <w:spacing w:before="240" w:after="240"/>
              <w:rPr>
                <w:rFonts w:asciiTheme="minorHAnsi" w:hAnsiTheme="minorHAnsi" w:cstheme="minorHAnsi"/>
                <w:sz w:val="24"/>
                <w:szCs w:val="24"/>
              </w:rPr>
            </w:pPr>
          </w:p>
        </w:tc>
      </w:tr>
    </w:tbl>
    <w:p w14:paraId="06419810" w14:textId="77777777" w:rsidR="000B6C78" w:rsidRPr="00AA606F" w:rsidRDefault="000B6C78" w:rsidP="00AA606F">
      <w:pPr>
        <w:spacing w:before="240" w:after="240"/>
        <w:rPr>
          <w:rFonts w:asciiTheme="minorHAnsi" w:hAnsiTheme="minorHAnsi" w:cstheme="minorHAnsi"/>
          <w:sz w:val="24"/>
          <w:szCs w:val="24"/>
        </w:rPr>
      </w:pPr>
    </w:p>
    <w:p w14:paraId="1D734693" w14:textId="77777777" w:rsidR="000B6C78" w:rsidRPr="00AA606F" w:rsidRDefault="000B6C78" w:rsidP="00AA606F">
      <w:pPr>
        <w:pStyle w:val="Prrafodelista"/>
        <w:widowControl/>
        <w:numPr>
          <w:ilvl w:val="0"/>
          <w:numId w:val="2"/>
        </w:numPr>
        <w:autoSpaceDE/>
        <w:autoSpaceDN/>
        <w:spacing w:before="240" w:after="240"/>
        <w:ind w:left="786"/>
        <w:contextualSpacing/>
        <w:jc w:val="both"/>
        <w:rPr>
          <w:rFonts w:asciiTheme="minorHAnsi" w:hAnsiTheme="minorHAnsi" w:cstheme="minorHAnsi"/>
          <w:sz w:val="24"/>
          <w:szCs w:val="24"/>
        </w:rPr>
      </w:pPr>
      <w:r w:rsidRPr="00AA606F">
        <w:rPr>
          <w:rFonts w:asciiTheme="minorHAnsi" w:hAnsiTheme="minorHAnsi" w:cstheme="minorHAnsi"/>
          <w:sz w:val="24"/>
          <w:szCs w:val="24"/>
        </w:rPr>
        <w:t>Formación humanística</w:t>
      </w: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5CFCF6DF" w14:textId="77777777" w:rsidTr="005C43E5">
        <w:tc>
          <w:tcPr>
            <w:tcW w:w="500" w:type="dxa"/>
            <w:tcBorders>
              <w:top w:val="nil"/>
              <w:left w:val="nil"/>
              <w:bottom w:val="single" w:sz="4" w:space="0" w:color="auto"/>
              <w:right w:val="nil"/>
            </w:tcBorders>
          </w:tcPr>
          <w:p w14:paraId="6A67480C" w14:textId="77777777" w:rsidR="000B6C78" w:rsidRPr="00AA606F" w:rsidRDefault="000B6C78" w:rsidP="00AA606F">
            <w:pPr>
              <w:spacing w:before="240" w:after="240"/>
              <w:rPr>
                <w:rFonts w:asciiTheme="minorHAnsi" w:hAnsiTheme="minorHAnsi" w:cstheme="minorHAnsi"/>
                <w:sz w:val="24"/>
                <w:szCs w:val="24"/>
              </w:rPr>
            </w:pPr>
          </w:p>
        </w:tc>
        <w:tc>
          <w:tcPr>
            <w:tcW w:w="4524" w:type="dxa"/>
            <w:tcBorders>
              <w:top w:val="nil"/>
              <w:left w:val="nil"/>
              <w:bottom w:val="single" w:sz="4" w:space="0" w:color="auto"/>
              <w:right w:val="single" w:sz="4" w:space="0" w:color="auto"/>
            </w:tcBorders>
          </w:tcPr>
          <w:p w14:paraId="1743DB9D" w14:textId="77777777" w:rsidR="000B6C78" w:rsidRPr="00AA606F" w:rsidRDefault="000B6C78" w:rsidP="00AA606F">
            <w:pPr>
              <w:spacing w:before="240" w:after="240"/>
              <w:rPr>
                <w:rFonts w:asciiTheme="minorHAnsi" w:hAnsiTheme="minorHAnsi" w:cstheme="minorHAnsi"/>
                <w:sz w:val="24"/>
                <w:szCs w:val="24"/>
              </w:rPr>
            </w:pPr>
          </w:p>
        </w:tc>
        <w:tc>
          <w:tcPr>
            <w:tcW w:w="303" w:type="dxa"/>
            <w:tcBorders>
              <w:top w:val="single" w:sz="4" w:space="0" w:color="auto"/>
              <w:left w:val="single" w:sz="4" w:space="0" w:color="auto"/>
              <w:bottom w:val="single" w:sz="4" w:space="0" w:color="auto"/>
              <w:right w:val="single" w:sz="4" w:space="0" w:color="auto"/>
            </w:tcBorders>
            <w:hideMark/>
          </w:tcPr>
          <w:p w14:paraId="214CD50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30" w:type="dxa"/>
            <w:tcBorders>
              <w:top w:val="single" w:sz="4" w:space="0" w:color="auto"/>
              <w:left w:val="single" w:sz="4" w:space="0" w:color="auto"/>
              <w:bottom w:val="single" w:sz="4" w:space="0" w:color="auto"/>
              <w:right w:val="single" w:sz="4" w:space="0" w:color="auto"/>
            </w:tcBorders>
            <w:hideMark/>
          </w:tcPr>
          <w:p w14:paraId="1B962459"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23" w:type="dxa"/>
            <w:tcBorders>
              <w:top w:val="single" w:sz="4" w:space="0" w:color="auto"/>
              <w:left w:val="single" w:sz="4" w:space="0" w:color="auto"/>
              <w:bottom w:val="single" w:sz="4" w:space="0" w:color="auto"/>
              <w:right w:val="single" w:sz="4" w:space="0" w:color="auto"/>
            </w:tcBorders>
            <w:hideMark/>
          </w:tcPr>
          <w:p w14:paraId="69FD2EE4"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32" w:type="dxa"/>
            <w:tcBorders>
              <w:top w:val="single" w:sz="4" w:space="0" w:color="auto"/>
              <w:left w:val="single" w:sz="4" w:space="0" w:color="auto"/>
              <w:bottom w:val="single" w:sz="4" w:space="0" w:color="auto"/>
              <w:right w:val="single" w:sz="4" w:space="0" w:color="auto"/>
            </w:tcBorders>
            <w:hideMark/>
          </w:tcPr>
          <w:p w14:paraId="30FCC26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24" w:type="dxa"/>
            <w:tcBorders>
              <w:top w:val="single" w:sz="4" w:space="0" w:color="auto"/>
              <w:left w:val="single" w:sz="4" w:space="0" w:color="auto"/>
              <w:bottom w:val="single" w:sz="4" w:space="0" w:color="auto"/>
              <w:right w:val="single" w:sz="4" w:space="0" w:color="auto"/>
            </w:tcBorders>
            <w:hideMark/>
          </w:tcPr>
          <w:p w14:paraId="6BBA1678"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4279816B"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6F97BDD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3.1</w:t>
            </w:r>
          </w:p>
        </w:tc>
        <w:tc>
          <w:tcPr>
            <w:tcW w:w="4524" w:type="dxa"/>
            <w:tcBorders>
              <w:top w:val="single" w:sz="4" w:space="0" w:color="auto"/>
              <w:left w:val="single" w:sz="4" w:space="0" w:color="auto"/>
              <w:bottom w:val="single" w:sz="4" w:space="0" w:color="auto"/>
              <w:right w:val="single" w:sz="4" w:space="0" w:color="auto"/>
            </w:tcBorders>
            <w:hideMark/>
          </w:tcPr>
          <w:p w14:paraId="2B5A285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Participo de la formación humanística que proporciona la Universidad (Por ejemplo, el Programa de Estudios Humanísticos PEH)</w:t>
            </w:r>
          </w:p>
        </w:tc>
        <w:tc>
          <w:tcPr>
            <w:tcW w:w="303" w:type="dxa"/>
            <w:tcBorders>
              <w:top w:val="single" w:sz="4" w:space="0" w:color="auto"/>
              <w:left w:val="single" w:sz="4" w:space="0" w:color="auto"/>
              <w:bottom w:val="single" w:sz="4" w:space="0" w:color="auto"/>
              <w:right w:val="single" w:sz="4" w:space="0" w:color="auto"/>
            </w:tcBorders>
          </w:tcPr>
          <w:p w14:paraId="3CC944D4" w14:textId="77777777" w:rsidR="000B6C78" w:rsidRPr="00AA606F" w:rsidRDefault="000B6C78" w:rsidP="00AA606F">
            <w:pPr>
              <w:spacing w:before="240" w:after="240"/>
              <w:rPr>
                <w:rFonts w:asciiTheme="minorHAnsi" w:hAnsiTheme="minorHAnsi" w:cstheme="minorHAnsi"/>
                <w:sz w:val="24"/>
                <w:szCs w:val="24"/>
              </w:rPr>
            </w:pPr>
          </w:p>
        </w:tc>
        <w:tc>
          <w:tcPr>
            <w:tcW w:w="330" w:type="dxa"/>
            <w:tcBorders>
              <w:top w:val="single" w:sz="4" w:space="0" w:color="auto"/>
              <w:left w:val="single" w:sz="4" w:space="0" w:color="auto"/>
              <w:bottom w:val="single" w:sz="4" w:space="0" w:color="auto"/>
              <w:right w:val="single" w:sz="4" w:space="0" w:color="auto"/>
            </w:tcBorders>
          </w:tcPr>
          <w:p w14:paraId="10624299" w14:textId="77777777" w:rsidR="000B6C78" w:rsidRPr="00AA606F" w:rsidRDefault="000B6C78" w:rsidP="00AA606F">
            <w:pPr>
              <w:spacing w:before="240" w:after="240"/>
              <w:rPr>
                <w:rFonts w:asciiTheme="minorHAnsi" w:hAnsiTheme="minorHAnsi" w:cstheme="minorHAnsi"/>
                <w:sz w:val="24"/>
                <w:szCs w:val="24"/>
              </w:rPr>
            </w:pPr>
          </w:p>
        </w:tc>
        <w:tc>
          <w:tcPr>
            <w:tcW w:w="323" w:type="dxa"/>
            <w:tcBorders>
              <w:top w:val="single" w:sz="4" w:space="0" w:color="auto"/>
              <w:left w:val="single" w:sz="4" w:space="0" w:color="auto"/>
              <w:bottom w:val="single" w:sz="4" w:space="0" w:color="auto"/>
              <w:right w:val="single" w:sz="4" w:space="0" w:color="auto"/>
            </w:tcBorders>
          </w:tcPr>
          <w:p w14:paraId="24A1A94C" w14:textId="77777777" w:rsidR="000B6C78" w:rsidRPr="00AA606F" w:rsidRDefault="000B6C78" w:rsidP="00AA606F">
            <w:pPr>
              <w:spacing w:before="240" w:after="240"/>
              <w:rPr>
                <w:rFonts w:asciiTheme="minorHAnsi" w:hAnsiTheme="minorHAnsi" w:cstheme="minorHAnsi"/>
                <w:sz w:val="24"/>
                <w:szCs w:val="24"/>
              </w:rPr>
            </w:pPr>
          </w:p>
        </w:tc>
        <w:tc>
          <w:tcPr>
            <w:tcW w:w="332" w:type="dxa"/>
            <w:tcBorders>
              <w:top w:val="single" w:sz="4" w:space="0" w:color="auto"/>
              <w:left w:val="single" w:sz="4" w:space="0" w:color="auto"/>
              <w:bottom w:val="single" w:sz="4" w:space="0" w:color="auto"/>
              <w:right w:val="single" w:sz="4" w:space="0" w:color="auto"/>
            </w:tcBorders>
          </w:tcPr>
          <w:p w14:paraId="68E8878C" w14:textId="77777777" w:rsidR="000B6C78" w:rsidRPr="00AA606F" w:rsidRDefault="000B6C78" w:rsidP="00AA606F">
            <w:pPr>
              <w:spacing w:before="240" w:after="240"/>
              <w:rPr>
                <w:rFonts w:asciiTheme="minorHAnsi" w:hAnsiTheme="minorHAnsi" w:cstheme="minorHAnsi"/>
                <w:sz w:val="24"/>
                <w:szCs w:val="24"/>
              </w:rPr>
            </w:pPr>
          </w:p>
        </w:tc>
        <w:tc>
          <w:tcPr>
            <w:tcW w:w="324" w:type="dxa"/>
            <w:tcBorders>
              <w:top w:val="single" w:sz="4" w:space="0" w:color="auto"/>
              <w:left w:val="single" w:sz="4" w:space="0" w:color="auto"/>
              <w:bottom w:val="single" w:sz="4" w:space="0" w:color="auto"/>
              <w:right w:val="single" w:sz="4" w:space="0" w:color="auto"/>
            </w:tcBorders>
          </w:tcPr>
          <w:p w14:paraId="3BA4F5E1"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668743DF" w14:textId="77777777" w:rsidTr="005C43E5">
        <w:tc>
          <w:tcPr>
            <w:tcW w:w="500" w:type="dxa"/>
            <w:tcBorders>
              <w:top w:val="single" w:sz="4" w:space="0" w:color="auto"/>
              <w:left w:val="single" w:sz="4" w:space="0" w:color="auto"/>
              <w:bottom w:val="single" w:sz="4" w:space="0" w:color="auto"/>
              <w:right w:val="single" w:sz="4" w:space="0" w:color="auto"/>
            </w:tcBorders>
          </w:tcPr>
          <w:p w14:paraId="4A66C70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3.2</w:t>
            </w:r>
          </w:p>
        </w:tc>
        <w:tc>
          <w:tcPr>
            <w:tcW w:w="4524" w:type="dxa"/>
            <w:tcBorders>
              <w:top w:val="single" w:sz="4" w:space="0" w:color="auto"/>
              <w:left w:val="single" w:sz="4" w:space="0" w:color="auto"/>
              <w:bottom w:val="single" w:sz="4" w:space="0" w:color="auto"/>
              <w:right w:val="single" w:sz="4" w:space="0" w:color="auto"/>
            </w:tcBorders>
          </w:tcPr>
          <w:p w14:paraId="63EF2E1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Transmito valores éticos/humanos acorde al ideario de la Universidad Austral</w:t>
            </w:r>
          </w:p>
        </w:tc>
        <w:tc>
          <w:tcPr>
            <w:tcW w:w="303" w:type="dxa"/>
            <w:tcBorders>
              <w:top w:val="single" w:sz="4" w:space="0" w:color="auto"/>
              <w:left w:val="single" w:sz="4" w:space="0" w:color="auto"/>
              <w:bottom w:val="single" w:sz="4" w:space="0" w:color="auto"/>
              <w:right w:val="single" w:sz="4" w:space="0" w:color="auto"/>
            </w:tcBorders>
          </w:tcPr>
          <w:p w14:paraId="69C8FA0E" w14:textId="77777777" w:rsidR="000B6C78" w:rsidRPr="00AA606F" w:rsidRDefault="000B6C78" w:rsidP="00AA606F">
            <w:pPr>
              <w:spacing w:before="240" w:after="240"/>
              <w:rPr>
                <w:rFonts w:asciiTheme="minorHAnsi" w:hAnsiTheme="minorHAnsi" w:cstheme="minorHAnsi"/>
                <w:sz w:val="24"/>
                <w:szCs w:val="24"/>
              </w:rPr>
            </w:pPr>
          </w:p>
        </w:tc>
        <w:tc>
          <w:tcPr>
            <w:tcW w:w="330" w:type="dxa"/>
            <w:tcBorders>
              <w:top w:val="single" w:sz="4" w:space="0" w:color="auto"/>
              <w:left w:val="single" w:sz="4" w:space="0" w:color="auto"/>
              <w:bottom w:val="single" w:sz="4" w:space="0" w:color="auto"/>
              <w:right w:val="single" w:sz="4" w:space="0" w:color="auto"/>
            </w:tcBorders>
          </w:tcPr>
          <w:p w14:paraId="5E2DDE06" w14:textId="77777777" w:rsidR="000B6C78" w:rsidRPr="00AA606F" w:rsidRDefault="000B6C78" w:rsidP="00AA606F">
            <w:pPr>
              <w:spacing w:before="240" w:after="240"/>
              <w:rPr>
                <w:rFonts w:asciiTheme="minorHAnsi" w:hAnsiTheme="minorHAnsi" w:cstheme="minorHAnsi"/>
                <w:sz w:val="24"/>
                <w:szCs w:val="24"/>
              </w:rPr>
            </w:pPr>
          </w:p>
        </w:tc>
        <w:tc>
          <w:tcPr>
            <w:tcW w:w="323" w:type="dxa"/>
            <w:tcBorders>
              <w:top w:val="single" w:sz="4" w:space="0" w:color="auto"/>
              <w:left w:val="single" w:sz="4" w:space="0" w:color="auto"/>
              <w:bottom w:val="single" w:sz="4" w:space="0" w:color="auto"/>
              <w:right w:val="single" w:sz="4" w:space="0" w:color="auto"/>
            </w:tcBorders>
          </w:tcPr>
          <w:p w14:paraId="20AB7E73" w14:textId="77777777" w:rsidR="000B6C78" w:rsidRPr="00AA606F" w:rsidRDefault="000B6C78" w:rsidP="00AA606F">
            <w:pPr>
              <w:spacing w:before="240" w:after="240"/>
              <w:rPr>
                <w:rFonts w:asciiTheme="minorHAnsi" w:hAnsiTheme="minorHAnsi" w:cstheme="minorHAnsi"/>
                <w:sz w:val="24"/>
                <w:szCs w:val="24"/>
              </w:rPr>
            </w:pPr>
          </w:p>
        </w:tc>
        <w:tc>
          <w:tcPr>
            <w:tcW w:w="332" w:type="dxa"/>
            <w:tcBorders>
              <w:top w:val="single" w:sz="4" w:space="0" w:color="auto"/>
              <w:left w:val="single" w:sz="4" w:space="0" w:color="auto"/>
              <w:bottom w:val="single" w:sz="4" w:space="0" w:color="auto"/>
              <w:right w:val="single" w:sz="4" w:space="0" w:color="auto"/>
            </w:tcBorders>
          </w:tcPr>
          <w:p w14:paraId="6E1EB553" w14:textId="77777777" w:rsidR="000B6C78" w:rsidRPr="00AA606F" w:rsidRDefault="000B6C78" w:rsidP="00AA606F">
            <w:pPr>
              <w:spacing w:before="240" w:after="240"/>
              <w:rPr>
                <w:rFonts w:asciiTheme="minorHAnsi" w:hAnsiTheme="minorHAnsi" w:cstheme="minorHAnsi"/>
                <w:sz w:val="24"/>
                <w:szCs w:val="24"/>
              </w:rPr>
            </w:pPr>
          </w:p>
        </w:tc>
        <w:tc>
          <w:tcPr>
            <w:tcW w:w="324" w:type="dxa"/>
            <w:tcBorders>
              <w:top w:val="single" w:sz="4" w:space="0" w:color="auto"/>
              <w:left w:val="single" w:sz="4" w:space="0" w:color="auto"/>
              <w:bottom w:val="single" w:sz="4" w:space="0" w:color="auto"/>
              <w:right w:val="single" w:sz="4" w:space="0" w:color="auto"/>
            </w:tcBorders>
          </w:tcPr>
          <w:p w14:paraId="2B1F3028" w14:textId="77777777" w:rsidR="000B6C78" w:rsidRPr="00AA606F" w:rsidRDefault="000B6C78" w:rsidP="00AA606F">
            <w:pPr>
              <w:spacing w:before="240" w:after="240"/>
              <w:rPr>
                <w:rFonts w:asciiTheme="minorHAnsi" w:hAnsiTheme="minorHAnsi" w:cstheme="minorHAnsi"/>
                <w:sz w:val="24"/>
                <w:szCs w:val="24"/>
              </w:rPr>
            </w:pPr>
          </w:p>
        </w:tc>
      </w:tr>
    </w:tbl>
    <w:p w14:paraId="6E43BDF1" w14:textId="77777777" w:rsidR="000B6C78" w:rsidRPr="00AA606F" w:rsidRDefault="000B6C78" w:rsidP="00AA606F">
      <w:pPr>
        <w:spacing w:before="240" w:after="240"/>
        <w:rPr>
          <w:rFonts w:asciiTheme="minorHAnsi" w:hAnsiTheme="minorHAnsi" w:cstheme="minorHAnsi"/>
          <w:sz w:val="24"/>
          <w:szCs w:val="24"/>
        </w:rPr>
      </w:pPr>
    </w:p>
    <w:p w14:paraId="37DAB106" w14:textId="77777777" w:rsidR="000B6C78" w:rsidRPr="00AA606F" w:rsidRDefault="000B6C78" w:rsidP="00AA606F">
      <w:pPr>
        <w:pStyle w:val="Prrafodelista"/>
        <w:widowControl/>
        <w:numPr>
          <w:ilvl w:val="0"/>
          <w:numId w:val="2"/>
        </w:numPr>
        <w:autoSpaceDE/>
        <w:autoSpaceDN/>
        <w:spacing w:before="240" w:after="240"/>
        <w:ind w:left="786"/>
        <w:contextualSpacing/>
        <w:jc w:val="both"/>
        <w:rPr>
          <w:rFonts w:asciiTheme="minorHAnsi" w:hAnsiTheme="minorHAnsi" w:cstheme="minorHAnsi"/>
          <w:sz w:val="24"/>
          <w:szCs w:val="24"/>
        </w:rPr>
      </w:pPr>
      <w:r w:rsidRPr="00AA606F">
        <w:rPr>
          <w:rFonts w:asciiTheme="minorHAnsi" w:hAnsiTheme="minorHAnsi" w:cstheme="minorHAnsi"/>
          <w:sz w:val="24"/>
          <w:szCs w:val="24"/>
        </w:rPr>
        <w:t>Empatía y disponibilidad hacían los estudiantes</w:t>
      </w: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5040F75B" w14:textId="77777777" w:rsidTr="005C43E5">
        <w:tc>
          <w:tcPr>
            <w:tcW w:w="500" w:type="dxa"/>
            <w:tcBorders>
              <w:top w:val="nil"/>
              <w:left w:val="nil"/>
              <w:bottom w:val="single" w:sz="4" w:space="0" w:color="auto"/>
              <w:right w:val="nil"/>
            </w:tcBorders>
          </w:tcPr>
          <w:p w14:paraId="5BC6115D" w14:textId="77777777" w:rsidR="000B6C78" w:rsidRPr="00AA606F" w:rsidRDefault="000B6C78" w:rsidP="00AA606F">
            <w:pPr>
              <w:spacing w:before="240" w:after="240"/>
              <w:rPr>
                <w:rFonts w:asciiTheme="minorHAnsi" w:hAnsiTheme="minorHAnsi" w:cstheme="minorHAnsi"/>
                <w:sz w:val="24"/>
                <w:szCs w:val="24"/>
              </w:rPr>
            </w:pPr>
          </w:p>
        </w:tc>
        <w:tc>
          <w:tcPr>
            <w:tcW w:w="4546" w:type="dxa"/>
            <w:tcBorders>
              <w:top w:val="nil"/>
              <w:left w:val="nil"/>
              <w:bottom w:val="single" w:sz="4" w:space="0" w:color="auto"/>
              <w:right w:val="single" w:sz="4" w:space="0" w:color="auto"/>
            </w:tcBorders>
          </w:tcPr>
          <w:p w14:paraId="589502FC" w14:textId="77777777" w:rsidR="000B6C78" w:rsidRPr="00AA606F" w:rsidRDefault="000B6C78" w:rsidP="00AA606F">
            <w:pPr>
              <w:spacing w:before="240" w:after="240"/>
              <w:rPr>
                <w:rFonts w:asciiTheme="minorHAnsi" w:hAnsiTheme="minorHAnsi" w:cstheme="minorHAnsi"/>
                <w:sz w:val="24"/>
                <w:szCs w:val="24"/>
              </w:rPr>
            </w:pPr>
          </w:p>
        </w:tc>
        <w:tc>
          <w:tcPr>
            <w:tcW w:w="300" w:type="dxa"/>
            <w:tcBorders>
              <w:top w:val="single" w:sz="4" w:space="0" w:color="auto"/>
              <w:left w:val="single" w:sz="4" w:space="0" w:color="auto"/>
              <w:bottom w:val="single" w:sz="4" w:space="0" w:color="auto"/>
              <w:right w:val="single" w:sz="4" w:space="0" w:color="auto"/>
            </w:tcBorders>
            <w:hideMark/>
          </w:tcPr>
          <w:p w14:paraId="67A0747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6" w:type="dxa"/>
            <w:tcBorders>
              <w:top w:val="single" w:sz="4" w:space="0" w:color="auto"/>
              <w:left w:val="single" w:sz="4" w:space="0" w:color="auto"/>
              <w:bottom w:val="single" w:sz="4" w:space="0" w:color="auto"/>
              <w:right w:val="single" w:sz="4" w:space="0" w:color="auto"/>
            </w:tcBorders>
            <w:hideMark/>
          </w:tcPr>
          <w:p w14:paraId="11A09076"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18" w:type="dxa"/>
            <w:tcBorders>
              <w:top w:val="single" w:sz="4" w:space="0" w:color="auto"/>
              <w:left w:val="single" w:sz="4" w:space="0" w:color="auto"/>
              <w:bottom w:val="single" w:sz="4" w:space="0" w:color="auto"/>
              <w:right w:val="single" w:sz="4" w:space="0" w:color="auto"/>
            </w:tcBorders>
            <w:hideMark/>
          </w:tcPr>
          <w:p w14:paraId="57D2BE2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7" w:type="dxa"/>
            <w:tcBorders>
              <w:top w:val="single" w:sz="4" w:space="0" w:color="auto"/>
              <w:left w:val="single" w:sz="4" w:space="0" w:color="auto"/>
              <w:bottom w:val="single" w:sz="4" w:space="0" w:color="auto"/>
              <w:right w:val="single" w:sz="4" w:space="0" w:color="auto"/>
            </w:tcBorders>
            <w:hideMark/>
          </w:tcPr>
          <w:p w14:paraId="4AD6D73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19" w:type="dxa"/>
            <w:tcBorders>
              <w:top w:val="single" w:sz="4" w:space="0" w:color="auto"/>
              <w:left w:val="single" w:sz="4" w:space="0" w:color="auto"/>
              <w:bottom w:val="single" w:sz="4" w:space="0" w:color="auto"/>
              <w:right w:val="single" w:sz="4" w:space="0" w:color="auto"/>
            </w:tcBorders>
            <w:hideMark/>
          </w:tcPr>
          <w:p w14:paraId="2F0AE6B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0AF55234"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675E3CD7"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4.1</w:t>
            </w:r>
          </w:p>
        </w:tc>
        <w:tc>
          <w:tcPr>
            <w:tcW w:w="4546" w:type="dxa"/>
            <w:tcBorders>
              <w:top w:val="single" w:sz="4" w:space="0" w:color="auto"/>
              <w:left w:val="single" w:sz="4" w:space="0" w:color="auto"/>
              <w:bottom w:val="single" w:sz="4" w:space="0" w:color="auto"/>
              <w:right w:val="single" w:sz="4" w:space="0" w:color="auto"/>
            </w:tcBorders>
            <w:hideMark/>
          </w:tcPr>
          <w:p w14:paraId="2550FBB1"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Tiene buena predisposición para atender consultas</w:t>
            </w:r>
          </w:p>
        </w:tc>
        <w:tc>
          <w:tcPr>
            <w:tcW w:w="300" w:type="dxa"/>
            <w:tcBorders>
              <w:top w:val="single" w:sz="4" w:space="0" w:color="auto"/>
              <w:left w:val="single" w:sz="4" w:space="0" w:color="auto"/>
              <w:bottom w:val="single" w:sz="4" w:space="0" w:color="auto"/>
              <w:right w:val="single" w:sz="4" w:space="0" w:color="auto"/>
            </w:tcBorders>
          </w:tcPr>
          <w:p w14:paraId="2ED48B3F"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left w:val="single" w:sz="4" w:space="0" w:color="auto"/>
              <w:bottom w:val="single" w:sz="4" w:space="0" w:color="auto"/>
              <w:right w:val="single" w:sz="4" w:space="0" w:color="auto"/>
            </w:tcBorders>
          </w:tcPr>
          <w:p w14:paraId="2AEEB07A"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left w:val="single" w:sz="4" w:space="0" w:color="auto"/>
              <w:bottom w:val="single" w:sz="4" w:space="0" w:color="auto"/>
              <w:right w:val="single" w:sz="4" w:space="0" w:color="auto"/>
            </w:tcBorders>
          </w:tcPr>
          <w:p w14:paraId="21F501D4"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left w:val="single" w:sz="4" w:space="0" w:color="auto"/>
              <w:bottom w:val="single" w:sz="4" w:space="0" w:color="auto"/>
              <w:right w:val="single" w:sz="4" w:space="0" w:color="auto"/>
            </w:tcBorders>
          </w:tcPr>
          <w:p w14:paraId="4F53DCC2"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left w:val="single" w:sz="4" w:space="0" w:color="auto"/>
              <w:bottom w:val="single" w:sz="4" w:space="0" w:color="auto"/>
              <w:right w:val="single" w:sz="4" w:space="0" w:color="auto"/>
            </w:tcBorders>
          </w:tcPr>
          <w:p w14:paraId="5F48E7E6"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0FD91FDA"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005F3AB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4.2</w:t>
            </w:r>
          </w:p>
        </w:tc>
        <w:tc>
          <w:tcPr>
            <w:tcW w:w="4546" w:type="dxa"/>
            <w:tcBorders>
              <w:top w:val="single" w:sz="4" w:space="0" w:color="auto"/>
              <w:left w:val="single" w:sz="4" w:space="0" w:color="auto"/>
              <w:bottom w:val="single" w:sz="4" w:space="0" w:color="auto"/>
              <w:right w:val="single" w:sz="4" w:space="0" w:color="auto"/>
            </w:tcBorders>
            <w:hideMark/>
          </w:tcPr>
          <w:p w14:paraId="605CE75B"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Es amable en el trato</w:t>
            </w:r>
          </w:p>
        </w:tc>
        <w:tc>
          <w:tcPr>
            <w:tcW w:w="300" w:type="dxa"/>
            <w:tcBorders>
              <w:top w:val="single" w:sz="4" w:space="0" w:color="auto"/>
              <w:left w:val="single" w:sz="4" w:space="0" w:color="auto"/>
              <w:bottom w:val="single" w:sz="4" w:space="0" w:color="auto"/>
              <w:right w:val="single" w:sz="4" w:space="0" w:color="auto"/>
            </w:tcBorders>
          </w:tcPr>
          <w:p w14:paraId="67247C94"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left w:val="single" w:sz="4" w:space="0" w:color="auto"/>
              <w:bottom w:val="single" w:sz="4" w:space="0" w:color="auto"/>
              <w:right w:val="single" w:sz="4" w:space="0" w:color="auto"/>
            </w:tcBorders>
          </w:tcPr>
          <w:p w14:paraId="7DCC1EEA"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left w:val="single" w:sz="4" w:space="0" w:color="auto"/>
              <w:bottom w:val="single" w:sz="4" w:space="0" w:color="auto"/>
              <w:right w:val="single" w:sz="4" w:space="0" w:color="auto"/>
            </w:tcBorders>
          </w:tcPr>
          <w:p w14:paraId="1ACAFF74"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left w:val="single" w:sz="4" w:space="0" w:color="auto"/>
              <w:bottom w:val="single" w:sz="4" w:space="0" w:color="auto"/>
              <w:right w:val="single" w:sz="4" w:space="0" w:color="auto"/>
            </w:tcBorders>
          </w:tcPr>
          <w:p w14:paraId="78B6D623"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left w:val="single" w:sz="4" w:space="0" w:color="auto"/>
              <w:bottom w:val="single" w:sz="4" w:space="0" w:color="auto"/>
              <w:right w:val="single" w:sz="4" w:space="0" w:color="auto"/>
            </w:tcBorders>
          </w:tcPr>
          <w:p w14:paraId="1941E41E" w14:textId="77777777" w:rsidR="000B6C78" w:rsidRPr="00AA606F" w:rsidRDefault="000B6C78" w:rsidP="00AA606F">
            <w:pPr>
              <w:spacing w:before="240" w:after="240"/>
              <w:rPr>
                <w:rFonts w:asciiTheme="minorHAnsi" w:hAnsiTheme="minorHAnsi" w:cstheme="minorHAnsi"/>
                <w:sz w:val="24"/>
                <w:szCs w:val="24"/>
              </w:rPr>
            </w:pPr>
          </w:p>
        </w:tc>
      </w:tr>
    </w:tbl>
    <w:p w14:paraId="17A7B694" w14:textId="77777777" w:rsidR="000B6C78" w:rsidRPr="00AA606F" w:rsidRDefault="000B6C78" w:rsidP="00AA606F">
      <w:pPr>
        <w:spacing w:before="240" w:after="240"/>
        <w:rPr>
          <w:rFonts w:asciiTheme="minorHAnsi" w:hAnsiTheme="minorHAnsi" w:cstheme="minorHAnsi"/>
          <w:sz w:val="24"/>
          <w:szCs w:val="24"/>
        </w:rPr>
      </w:pPr>
    </w:p>
    <w:p w14:paraId="18141114" w14:textId="77777777" w:rsidR="000B6C78" w:rsidRPr="00AA606F" w:rsidRDefault="000B6C78" w:rsidP="00AA606F">
      <w:pPr>
        <w:pStyle w:val="Prrafodelista"/>
        <w:widowControl/>
        <w:numPr>
          <w:ilvl w:val="0"/>
          <w:numId w:val="2"/>
        </w:numPr>
        <w:autoSpaceDE/>
        <w:autoSpaceDN/>
        <w:spacing w:before="240" w:after="240"/>
        <w:ind w:left="786"/>
        <w:contextualSpacing/>
        <w:jc w:val="both"/>
        <w:rPr>
          <w:rFonts w:asciiTheme="minorHAnsi" w:hAnsiTheme="minorHAnsi" w:cstheme="minorHAnsi"/>
          <w:sz w:val="24"/>
          <w:szCs w:val="24"/>
        </w:rPr>
      </w:pPr>
      <w:r w:rsidRPr="00AA606F">
        <w:rPr>
          <w:rFonts w:asciiTheme="minorHAnsi" w:hAnsiTheme="minorHAnsi" w:cstheme="minorHAnsi"/>
          <w:sz w:val="24"/>
          <w:szCs w:val="24"/>
        </w:rPr>
        <w:t xml:space="preserve">Calidad de las evaluaciones y del </w:t>
      </w:r>
      <w:proofErr w:type="spellStart"/>
      <w:r w:rsidRPr="00AA606F">
        <w:rPr>
          <w:rFonts w:asciiTheme="minorHAnsi" w:hAnsiTheme="minorHAnsi" w:cstheme="minorHAnsi"/>
          <w:i/>
          <w:sz w:val="24"/>
          <w:szCs w:val="24"/>
        </w:rPr>
        <w:t>feedback</w:t>
      </w:r>
      <w:proofErr w:type="spellEnd"/>
      <w:r w:rsidRPr="00AA606F">
        <w:rPr>
          <w:rFonts w:asciiTheme="minorHAnsi" w:hAnsiTheme="minorHAnsi" w:cstheme="minorHAnsi"/>
          <w:sz w:val="24"/>
          <w:szCs w:val="24"/>
        </w:rPr>
        <w:t xml:space="preserve"> brindado a los estudiantes</w:t>
      </w: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56E63E4C" w14:textId="77777777" w:rsidTr="005C43E5">
        <w:tc>
          <w:tcPr>
            <w:tcW w:w="500" w:type="dxa"/>
            <w:tcBorders>
              <w:top w:val="nil"/>
              <w:left w:val="nil"/>
              <w:bottom w:val="single" w:sz="4" w:space="0" w:color="auto"/>
              <w:right w:val="nil"/>
            </w:tcBorders>
          </w:tcPr>
          <w:p w14:paraId="54DFE06A" w14:textId="77777777" w:rsidR="000B6C78" w:rsidRPr="00AA606F" w:rsidRDefault="000B6C78" w:rsidP="00AA606F">
            <w:pPr>
              <w:spacing w:before="240" w:after="240"/>
              <w:rPr>
                <w:rFonts w:asciiTheme="minorHAnsi" w:hAnsiTheme="minorHAnsi" w:cstheme="minorHAnsi"/>
                <w:sz w:val="24"/>
                <w:szCs w:val="24"/>
              </w:rPr>
            </w:pPr>
          </w:p>
        </w:tc>
        <w:tc>
          <w:tcPr>
            <w:tcW w:w="4496" w:type="dxa"/>
            <w:tcBorders>
              <w:top w:val="nil"/>
              <w:left w:val="nil"/>
              <w:bottom w:val="single" w:sz="4" w:space="0" w:color="auto"/>
              <w:right w:val="single" w:sz="4" w:space="0" w:color="auto"/>
            </w:tcBorders>
          </w:tcPr>
          <w:p w14:paraId="2BB12C88"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hideMark/>
          </w:tcPr>
          <w:p w14:paraId="4706381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8" w:type="dxa"/>
            <w:tcBorders>
              <w:top w:val="single" w:sz="4" w:space="0" w:color="auto"/>
              <w:left w:val="single" w:sz="4" w:space="0" w:color="auto"/>
              <w:bottom w:val="single" w:sz="4" w:space="0" w:color="auto"/>
              <w:right w:val="single" w:sz="4" w:space="0" w:color="auto"/>
            </w:tcBorders>
            <w:hideMark/>
          </w:tcPr>
          <w:p w14:paraId="54A1DC2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28" w:type="dxa"/>
            <w:tcBorders>
              <w:top w:val="single" w:sz="4" w:space="0" w:color="auto"/>
              <w:left w:val="single" w:sz="4" w:space="0" w:color="auto"/>
              <w:bottom w:val="single" w:sz="4" w:space="0" w:color="auto"/>
              <w:right w:val="single" w:sz="4" w:space="0" w:color="auto"/>
            </w:tcBorders>
            <w:hideMark/>
          </w:tcPr>
          <w:p w14:paraId="6086FD2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8" w:type="dxa"/>
            <w:tcBorders>
              <w:top w:val="single" w:sz="4" w:space="0" w:color="auto"/>
              <w:left w:val="single" w:sz="4" w:space="0" w:color="auto"/>
              <w:bottom w:val="single" w:sz="4" w:space="0" w:color="auto"/>
              <w:right w:val="single" w:sz="4" w:space="0" w:color="auto"/>
            </w:tcBorders>
            <w:hideMark/>
          </w:tcPr>
          <w:p w14:paraId="35A9FA1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28" w:type="dxa"/>
            <w:tcBorders>
              <w:top w:val="single" w:sz="4" w:space="0" w:color="auto"/>
              <w:left w:val="single" w:sz="4" w:space="0" w:color="auto"/>
              <w:bottom w:val="single" w:sz="4" w:space="0" w:color="auto"/>
              <w:right w:val="single" w:sz="4" w:space="0" w:color="auto"/>
            </w:tcBorders>
            <w:hideMark/>
          </w:tcPr>
          <w:p w14:paraId="54EB033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5D18F377"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59F0DF18"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lastRenderedPageBreak/>
              <w:t>5.1</w:t>
            </w:r>
          </w:p>
        </w:tc>
        <w:tc>
          <w:tcPr>
            <w:tcW w:w="4496" w:type="dxa"/>
            <w:tcBorders>
              <w:top w:val="single" w:sz="4" w:space="0" w:color="auto"/>
              <w:left w:val="single" w:sz="4" w:space="0" w:color="auto"/>
              <w:bottom w:val="single" w:sz="4" w:space="0" w:color="auto"/>
              <w:right w:val="single" w:sz="4" w:space="0" w:color="auto"/>
            </w:tcBorders>
            <w:hideMark/>
          </w:tcPr>
          <w:p w14:paraId="08AB94BB"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Da retroalimentación a los alumnos sobre sus intervenciones</w:t>
            </w:r>
          </w:p>
        </w:tc>
        <w:tc>
          <w:tcPr>
            <w:tcW w:w="328" w:type="dxa"/>
            <w:tcBorders>
              <w:top w:val="single" w:sz="4" w:space="0" w:color="auto"/>
              <w:left w:val="single" w:sz="4" w:space="0" w:color="auto"/>
              <w:bottom w:val="single" w:sz="4" w:space="0" w:color="auto"/>
              <w:right w:val="single" w:sz="4" w:space="0" w:color="auto"/>
            </w:tcBorders>
          </w:tcPr>
          <w:p w14:paraId="39758AD2"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6D5B7FAA"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6A3D93BE"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5759CAF2"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2ACB8779" w14:textId="77777777" w:rsidR="000B6C78" w:rsidRPr="00AA606F" w:rsidRDefault="000B6C78" w:rsidP="00AA606F">
            <w:pPr>
              <w:spacing w:before="240" w:after="240"/>
              <w:rPr>
                <w:rFonts w:asciiTheme="minorHAnsi" w:hAnsiTheme="minorHAnsi" w:cstheme="minorHAnsi"/>
                <w:sz w:val="24"/>
                <w:szCs w:val="24"/>
              </w:rPr>
            </w:pPr>
          </w:p>
        </w:tc>
      </w:tr>
    </w:tbl>
    <w:p w14:paraId="2140F326" w14:textId="77777777" w:rsidR="000B6C78" w:rsidRPr="00AA606F" w:rsidRDefault="000B6C78" w:rsidP="00AA606F">
      <w:pPr>
        <w:spacing w:before="240" w:after="240"/>
        <w:rPr>
          <w:rFonts w:asciiTheme="minorHAnsi" w:hAnsiTheme="minorHAnsi" w:cstheme="minorHAnsi"/>
          <w:sz w:val="24"/>
          <w:szCs w:val="24"/>
        </w:rPr>
      </w:pPr>
    </w:p>
    <w:p w14:paraId="53BCC741" w14:textId="77777777" w:rsidR="000B6C78" w:rsidRPr="00AA606F" w:rsidRDefault="000B6C78" w:rsidP="00AA606F">
      <w:pPr>
        <w:pStyle w:val="Prrafodelista"/>
        <w:widowControl/>
        <w:numPr>
          <w:ilvl w:val="0"/>
          <w:numId w:val="2"/>
        </w:numPr>
        <w:autoSpaceDE/>
        <w:autoSpaceDN/>
        <w:spacing w:before="240" w:after="240"/>
        <w:ind w:left="786"/>
        <w:contextualSpacing/>
        <w:jc w:val="both"/>
        <w:rPr>
          <w:rFonts w:asciiTheme="minorHAnsi" w:hAnsiTheme="minorHAnsi" w:cstheme="minorHAnsi"/>
          <w:sz w:val="24"/>
          <w:szCs w:val="24"/>
        </w:rPr>
      </w:pPr>
      <w:r w:rsidRPr="00AA606F">
        <w:rPr>
          <w:rFonts w:asciiTheme="minorHAnsi" w:hAnsiTheme="minorHAnsi" w:cstheme="minorHAnsi"/>
          <w:sz w:val="24"/>
          <w:szCs w:val="24"/>
        </w:rPr>
        <w:t xml:space="preserve">Competencias </w:t>
      </w:r>
      <w:proofErr w:type="spellStart"/>
      <w:r w:rsidRPr="00AA606F">
        <w:rPr>
          <w:rFonts w:asciiTheme="minorHAnsi" w:hAnsiTheme="minorHAnsi" w:cstheme="minorHAnsi"/>
          <w:sz w:val="24"/>
          <w:szCs w:val="24"/>
        </w:rPr>
        <w:t>tecnopedagógicas</w:t>
      </w:r>
      <w:proofErr w:type="spellEnd"/>
      <w:r w:rsidRPr="00AA606F">
        <w:rPr>
          <w:rFonts w:asciiTheme="minorHAnsi" w:hAnsiTheme="minorHAnsi" w:cstheme="minorHAnsi"/>
          <w:sz w:val="24"/>
          <w:szCs w:val="24"/>
        </w:rPr>
        <w:t xml:space="preserve"> en entornos virtuales</w:t>
      </w: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28BB04ED" w14:textId="77777777" w:rsidTr="005C43E5">
        <w:tc>
          <w:tcPr>
            <w:tcW w:w="500" w:type="dxa"/>
            <w:tcBorders>
              <w:top w:val="nil"/>
              <w:left w:val="nil"/>
              <w:bottom w:val="single" w:sz="4" w:space="0" w:color="auto"/>
              <w:right w:val="nil"/>
            </w:tcBorders>
          </w:tcPr>
          <w:p w14:paraId="0C34E946" w14:textId="77777777" w:rsidR="000B6C78" w:rsidRPr="00AA606F" w:rsidRDefault="000B6C78" w:rsidP="00AA606F">
            <w:pPr>
              <w:spacing w:before="240" w:after="240"/>
              <w:rPr>
                <w:rFonts w:asciiTheme="minorHAnsi" w:hAnsiTheme="minorHAnsi" w:cstheme="minorHAnsi"/>
                <w:sz w:val="24"/>
                <w:szCs w:val="24"/>
              </w:rPr>
            </w:pPr>
          </w:p>
        </w:tc>
        <w:tc>
          <w:tcPr>
            <w:tcW w:w="4496" w:type="dxa"/>
            <w:tcBorders>
              <w:top w:val="nil"/>
              <w:left w:val="nil"/>
              <w:bottom w:val="single" w:sz="4" w:space="0" w:color="auto"/>
              <w:right w:val="single" w:sz="4" w:space="0" w:color="auto"/>
            </w:tcBorders>
          </w:tcPr>
          <w:p w14:paraId="64E5E20B"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hideMark/>
          </w:tcPr>
          <w:p w14:paraId="621DA20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8" w:type="dxa"/>
            <w:tcBorders>
              <w:top w:val="single" w:sz="4" w:space="0" w:color="auto"/>
              <w:left w:val="single" w:sz="4" w:space="0" w:color="auto"/>
              <w:bottom w:val="single" w:sz="4" w:space="0" w:color="auto"/>
              <w:right w:val="single" w:sz="4" w:space="0" w:color="auto"/>
            </w:tcBorders>
            <w:hideMark/>
          </w:tcPr>
          <w:p w14:paraId="25DCCA5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28" w:type="dxa"/>
            <w:tcBorders>
              <w:top w:val="single" w:sz="4" w:space="0" w:color="auto"/>
              <w:left w:val="single" w:sz="4" w:space="0" w:color="auto"/>
              <w:bottom w:val="single" w:sz="4" w:space="0" w:color="auto"/>
              <w:right w:val="single" w:sz="4" w:space="0" w:color="auto"/>
            </w:tcBorders>
            <w:hideMark/>
          </w:tcPr>
          <w:p w14:paraId="224A69FB"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8" w:type="dxa"/>
            <w:tcBorders>
              <w:top w:val="single" w:sz="4" w:space="0" w:color="auto"/>
              <w:left w:val="single" w:sz="4" w:space="0" w:color="auto"/>
              <w:bottom w:val="single" w:sz="4" w:space="0" w:color="auto"/>
              <w:right w:val="single" w:sz="4" w:space="0" w:color="auto"/>
            </w:tcBorders>
            <w:hideMark/>
          </w:tcPr>
          <w:p w14:paraId="1BD092E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28" w:type="dxa"/>
            <w:tcBorders>
              <w:top w:val="single" w:sz="4" w:space="0" w:color="auto"/>
              <w:left w:val="single" w:sz="4" w:space="0" w:color="auto"/>
              <w:bottom w:val="single" w:sz="4" w:space="0" w:color="auto"/>
              <w:right w:val="single" w:sz="4" w:space="0" w:color="auto"/>
            </w:tcBorders>
            <w:hideMark/>
          </w:tcPr>
          <w:p w14:paraId="2B9FB3A1"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0864908D"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29B8BEFB"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6.1</w:t>
            </w:r>
          </w:p>
        </w:tc>
        <w:tc>
          <w:tcPr>
            <w:tcW w:w="4496" w:type="dxa"/>
            <w:tcBorders>
              <w:top w:val="single" w:sz="4" w:space="0" w:color="auto"/>
              <w:left w:val="single" w:sz="4" w:space="0" w:color="auto"/>
              <w:bottom w:val="single" w:sz="4" w:space="0" w:color="auto"/>
              <w:right w:val="single" w:sz="4" w:space="0" w:color="auto"/>
            </w:tcBorders>
            <w:hideMark/>
          </w:tcPr>
          <w:p w14:paraId="2F83769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Utiliza los recursos de la plataforma Zoom de forma adecuada (sala de reuniones, chat, uso compartido de pantalla, otros)</w:t>
            </w:r>
          </w:p>
        </w:tc>
        <w:tc>
          <w:tcPr>
            <w:tcW w:w="328" w:type="dxa"/>
            <w:tcBorders>
              <w:top w:val="single" w:sz="4" w:space="0" w:color="auto"/>
              <w:left w:val="single" w:sz="4" w:space="0" w:color="auto"/>
              <w:bottom w:val="single" w:sz="4" w:space="0" w:color="auto"/>
              <w:right w:val="single" w:sz="4" w:space="0" w:color="auto"/>
            </w:tcBorders>
          </w:tcPr>
          <w:p w14:paraId="6168EBF9"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13191FE"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35BA6B48"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4BB270DD"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7A0A19C"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5D10EEF0"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150A3184"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6.2</w:t>
            </w:r>
          </w:p>
        </w:tc>
        <w:tc>
          <w:tcPr>
            <w:tcW w:w="4496" w:type="dxa"/>
            <w:tcBorders>
              <w:top w:val="single" w:sz="4" w:space="0" w:color="auto"/>
              <w:left w:val="single" w:sz="4" w:space="0" w:color="auto"/>
              <w:bottom w:val="single" w:sz="4" w:space="0" w:color="auto"/>
              <w:right w:val="single" w:sz="4" w:space="0" w:color="auto"/>
            </w:tcBorders>
            <w:hideMark/>
          </w:tcPr>
          <w:p w14:paraId="431A4296"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Se desempeña de manera efectiva en los entornos virtuales</w:t>
            </w:r>
          </w:p>
        </w:tc>
        <w:tc>
          <w:tcPr>
            <w:tcW w:w="328" w:type="dxa"/>
            <w:tcBorders>
              <w:top w:val="single" w:sz="4" w:space="0" w:color="auto"/>
              <w:left w:val="single" w:sz="4" w:space="0" w:color="auto"/>
              <w:bottom w:val="single" w:sz="4" w:space="0" w:color="auto"/>
              <w:right w:val="single" w:sz="4" w:space="0" w:color="auto"/>
            </w:tcBorders>
          </w:tcPr>
          <w:p w14:paraId="61793FB8"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38E5DC6"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7B025F0"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BAC13B9"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637D6823"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049069D3"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6DAB606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6.3</w:t>
            </w:r>
          </w:p>
        </w:tc>
        <w:tc>
          <w:tcPr>
            <w:tcW w:w="4496" w:type="dxa"/>
            <w:tcBorders>
              <w:top w:val="single" w:sz="4" w:space="0" w:color="auto"/>
              <w:left w:val="single" w:sz="4" w:space="0" w:color="auto"/>
              <w:bottom w:val="single" w:sz="4" w:space="0" w:color="auto"/>
              <w:right w:val="single" w:sz="4" w:space="0" w:color="auto"/>
            </w:tcBorders>
            <w:hideMark/>
          </w:tcPr>
          <w:p w14:paraId="629F1D5F"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 clase sincrónica por videoconferencia evidencia una planificación especial (uso de recursos de la plataforma)</w:t>
            </w:r>
          </w:p>
        </w:tc>
        <w:tc>
          <w:tcPr>
            <w:tcW w:w="328" w:type="dxa"/>
            <w:tcBorders>
              <w:top w:val="single" w:sz="4" w:space="0" w:color="auto"/>
              <w:left w:val="single" w:sz="4" w:space="0" w:color="auto"/>
              <w:bottom w:val="single" w:sz="4" w:space="0" w:color="auto"/>
              <w:right w:val="single" w:sz="4" w:space="0" w:color="auto"/>
            </w:tcBorders>
          </w:tcPr>
          <w:p w14:paraId="0D36B562"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6D92B59"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5460B864"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D8EC3F9"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900F3AA"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2161B843"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3338657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6.4</w:t>
            </w:r>
          </w:p>
        </w:tc>
        <w:tc>
          <w:tcPr>
            <w:tcW w:w="4496" w:type="dxa"/>
            <w:tcBorders>
              <w:top w:val="single" w:sz="4" w:space="0" w:color="auto"/>
              <w:left w:val="single" w:sz="4" w:space="0" w:color="auto"/>
              <w:bottom w:val="single" w:sz="4" w:space="0" w:color="auto"/>
              <w:right w:val="single" w:sz="4" w:space="0" w:color="auto"/>
            </w:tcBorders>
            <w:hideMark/>
          </w:tcPr>
          <w:p w14:paraId="15989D2F"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Usa el campus virtual durante la clase o lo menciona para su uso durante los espacios asincrónicos</w:t>
            </w:r>
          </w:p>
        </w:tc>
        <w:tc>
          <w:tcPr>
            <w:tcW w:w="328" w:type="dxa"/>
            <w:tcBorders>
              <w:top w:val="single" w:sz="4" w:space="0" w:color="auto"/>
              <w:left w:val="single" w:sz="4" w:space="0" w:color="auto"/>
              <w:bottom w:val="single" w:sz="4" w:space="0" w:color="auto"/>
              <w:right w:val="single" w:sz="4" w:space="0" w:color="auto"/>
            </w:tcBorders>
          </w:tcPr>
          <w:p w14:paraId="1AD2D497"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25326765"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9B54C8F"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5B46CCA2"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46255604" w14:textId="77777777" w:rsidR="000B6C78" w:rsidRPr="00AA606F" w:rsidRDefault="000B6C78" w:rsidP="00AA606F">
            <w:pPr>
              <w:spacing w:before="240" w:after="240"/>
              <w:rPr>
                <w:rFonts w:asciiTheme="minorHAnsi" w:hAnsiTheme="minorHAnsi" w:cstheme="minorHAnsi"/>
                <w:sz w:val="24"/>
                <w:szCs w:val="24"/>
              </w:rPr>
            </w:pPr>
          </w:p>
        </w:tc>
      </w:tr>
    </w:tbl>
    <w:p w14:paraId="3CE6AFE4" w14:textId="77777777" w:rsidR="000B6C78" w:rsidRPr="00AA606F" w:rsidRDefault="000B6C78" w:rsidP="00AA606F">
      <w:pPr>
        <w:spacing w:before="240" w:after="240"/>
        <w:rPr>
          <w:rFonts w:asciiTheme="minorHAnsi" w:hAnsiTheme="minorHAnsi" w:cstheme="minorHAnsi"/>
          <w:sz w:val="24"/>
          <w:szCs w:val="24"/>
        </w:rPr>
      </w:pPr>
    </w:p>
    <w:p w14:paraId="78F69797"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Tras realizar la observación y completar el formulario, se proporciona un espacio abierto para que el profesor par que observe la clase mencione aspectos a destacar sobre las fortalezas y oportunidades de mejora.</w:t>
      </w:r>
    </w:p>
    <w:p w14:paraId="27226CED"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Otro instrumento de recolección de la información es la autoevaluación docente que, tal como su nombre lo indica, la completa cada profesor al culminar su clase. Las preguntas y escalas –muy similares a la evaluación de pares- son: </w:t>
      </w:r>
    </w:p>
    <w:p w14:paraId="6EB97751" w14:textId="77777777" w:rsidR="000212D1" w:rsidRPr="00AA606F" w:rsidRDefault="000212D1" w:rsidP="00AA606F">
      <w:pPr>
        <w:spacing w:before="240" w:after="240"/>
        <w:jc w:val="both"/>
        <w:rPr>
          <w:rFonts w:asciiTheme="minorHAnsi" w:hAnsiTheme="minorHAnsi" w:cstheme="minorHAnsi"/>
          <w:sz w:val="24"/>
          <w:szCs w:val="24"/>
        </w:rPr>
      </w:pPr>
    </w:p>
    <w:p w14:paraId="5C23599B"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AUTOEVALUACIÓN:</w:t>
      </w:r>
    </w:p>
    <w:p w14:paraId="533180D3" w14:textId="77777777" w:rsidR="000212D1" w:rsidRPr="00AA606F" w:rsidRDefault="000212D1" w:rsidP="00AA606F">
      <w:pPr>
        <w:spacing w:before="240" w:after="240"/>
        <w:jc w:val="both"/>
        <w:rPr>
          <w:rFonts w:asciiTheme="minorHAnsi" w:hAnsiTheme="minorHAnsi" w:cstheme="minorHAnsi"/>
          <w:sz w:val="24"/>
          <w:szCs w:val="24"/>
        </w:rPr>
      </w:pPr>
    </w:p>
    <w:p w14:paraId="2D27FF9C" w14:textId="77777777" w:rsidR="000B6C78" w:rsidRPr="00AA606F" w:rsidRDefault="000B6C78" w:rsidP="00AA606F">
      <w:pPr>
        <w:pStyle w:val="Prrafodelista"/>
        <w:widowControl/>
        <w:numPr>
          <w:ilvl w:val="0"/>
          <w:numId w:val="4"/>
        </w:numPr>
        <w:autoSpaceDE/>
        <w:autoSpaceDN/>
        <w:spacing w:before="240" w:after="240"/>
        <w:contextualSpacing/>
        <w:jc w:val="both"/>
        <w:rPr>
          <w:rFonts w:asciiTheme="minorHAnsi" w:hAnsiTheme="minorHAnsi" w:cstheme="minorHAnsi"/>
          <w:sz w:val="24"/>
          <w:szCs w:val="24"/>
        </w:rPr>
      </w:pPr>
      <w:r w:rsidRPr="00AA606F">
        <w:rPr>
          <w:rFonts w:asciiTheme="minorHAnsi" w:hAnsiTheme="minorHAnsi" w:cstheme="minorHAnsi"/>
          <w:sz w:val="24"/>
          <w:szCs w:val="24"/>
        </w:rPr>
        <w:t xml:space="preserve">Conocimiento en la disciplina </w:t>
      </w: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3E1FA276" w14:textId="77777777" w:rsidTr="005C43E5">
        <w:tc>
          <w:tcPr>
            <w:tcW w:w="500" w:type="dxa"/>
            <w:tcBorders>
              <w:top w:val="nil"/>
              <w:left w:val="nil"/>
              <w:bottom w:val="single" w:sz="4" w:space="0" w:color="auto"/>
              <w:right w:val="nil"/>
            </w:tcBorders>
          </w:tcPr>
          <w:p w14:paraId="7285DF28" w14:textId="77777777" w:rsidR="000B6C78" w:rsidRPr="00AA606F" w:rsidRDefault="000B6C78" w:rsidP="00AA606F">
            <w:pPr>
              <w:spacing w:before="240" w:after="240"/>
              <w:rPr>
                <w:rFonts w:asciiTheme="minorHAnsi" w:hAnsiTheme="minorHAnsi" w:cstheme="minorHAnsi"/>
                <w:sz w:val="24"/>
                <w:szCs w:val="24"/>
              </w:rPr>
            </w:pPr>
          </w:p>
        </w:tc>
        <w:tc>
          <w:tcPr>
            <w:tcW w:w="4496" w:type="dxa"/>
            <w:tcBorders>
              <w:top w:val="nil"/>
              <w:left w:val="nil"/>
              <w:bottom w:val="single" w:sz="4" w:space="0" w:color="auto"/>
              <w:right w:val="single" w:sz="4" w:space="0" w:color="auto"/>
            </w:tcBorders>
          </w:tcPr>
          <w:p w14:paraId="14CEF96B"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hideMark/>
          </w:tcPr>
          <w:p w14:paraId="6343495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8" w:type="dxa"/>
            <w:tcBorders>
              <w:top w:val="single" w:sz="4" w:space="0" w:color="auto"/>
              <w:left w:val="single" w:sz="4" w:space="0" w:color="auto"/>
              <w:bottom w:val="single" w:sz="4" w:space="0" w:color="auto"/>
              <w:right w:val="single" w:sz="4" w:space="0" w:color="auto"/>
            </w:tcBorders>
            <w:hideMark/>
          </w:tcPr>
          <w:p w14:paraId="2760CB9F"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28" w:type="dxa"/>
            <w:tcBorders>
              <w:top w:val="single" w:sz="4" w:space="0" w:color="auto"/>
              <w:left w:val="single" w:sz="4" w:space="0" w:color="auto"/>
              <w:bottom w:val="single" w:sz="4" w:space="0" w:color="auto"/>
              <w:right w:val="single" w:sz="4" w:space="0" w:color="auto"/>
            </w:tcBorders>
            <w:hideMark/>
          </w:tcPr>
          <w:p w14:paraId="47705DC4"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8" w:type="dxa"/>
            <w:tcBorders>
              <w:top w:val="single" w:sz="4" w:space="0" w:color="auto"/>
              <w:left w:val="single" w:sz="4" w:space="0" w:color="auto"/>
              <w:bottom w:val="single" w:sz="4" w:space="0" w:color="auto"/>
              <w:right w:val="single" w:sz="4" w:space="0" w:color="auto"/>
            </w:tcBorders>
            <w:hideMark/>
          </w:tcPr>
          <w:p w14:paraId="3CC9FB39"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28" w:type="dxa"/>
            <w:tcBorders>
              <w:top w:val="single" w:sz="4" w:space="0" w:color="auto"/>
              <w:left w:val="single" w:sz="4" w:space="0" w:color="auto"/>
              <w:bottom w:val="single" w:sz="4" w:space="0" w:color="auto"/>
              <w:right w:val="single" w:sz="4" w:space="0" w:color="auto"/>
            </w:tcBorders>
            <w:hideMark/>
          </w:tcPr>
          <w:p w14:paraId="2BB79D7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39A31670"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5EA85B5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lastRenderedPageBreak/>
              <w:t>1.1</w:t>
            </w:r>
          </w:p>
        </w:tc>
        <w:tc>
          <w:tcPr>
            <w:tcW w:w="4496" w:type="dxa"/>
            <w:tcBorders>
              <w:top w:val="single" w:sz="4" w:space="0" w:color="auto"/>
              <w:left w:val="single" w:sz="4" w:space="0" w:color="auto"/>
              <w:bottom w:val="single" w:sz="4" w:space="0" w:color="auto"/>
              <w:right w:val="single" w:sz="4" w:space="0" w:color="auto"/>
            </w:tcBorders>
            <w:hideMark/>
          </w:tcPr>
          <w:p w14:paraId="7BC5D819"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Frecuentemente me actualizo en temas de mi campo disciplinar</w:t>
            </w:r>
          </w:p>
        </w:tc>
        <w:tc>
          <w:tcPr>
            <w:tcW w:w="328" w:type="dxa"/>
            <w:tcBorders>
              <w:top w:val="single" w:sz="4" w:space="0" w:color="auto"/>
              <w:left w:val="single" w:sz="4" w:space="0" w:color="auto"/>
              <w:bottom w:val="single" w:sz="4" w:space="0" w:color="auto"/>
              <w:right w:val="single" w:sz="4" w:space="0" w:color="auto"/>
            </w:tcBorders>
          </w:tcPr>
          <w:p w14:paraId="700024B3"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508CDD57"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47142540"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6AE5EF80"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221E6E2"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27B6ABE8"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40A09237"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1.2</w:t>
            </w:r>
          </w:p>
        </w:tc>
        <w:tc>
          <w:tcPr>
            <w:tcW w:w="4496" w:type="dxa"/>
            <w:tcBorders>
              <w:top w:val="single" w:sz="4" w:space="0" w:color="auto"/>
              <w:left w:val="single" w:sz="4" w:space="0" w:color="auto"/>
              <w:bottom w:val="single" w:sz="4" w:space="0" w:color="auto"/>
              <w:right w:val="single" w:sz="4" w:space="0" w:color="auto"/>
            </w:tcBorders>
            <w:hideMark/>
          </w:tcPr>
          <w:p w14:paraId="6B16256A"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Explico con seguridad los contenidos</w:t>
            </w:r>
          </w:p>
        </w:tc>
        <w:tc>
          <w:tcPr>
            <w:tcW w:w="328" w:type="dxa"/>
            <w:tcBorders>
              <w:top w:val="single" w:sz="4" w:space="0" w:color="auto"/>
              <w:left w:val="single" w:sz="4" w:space="0" w:color="auto"/>
              <w:bottom w:val="single" w:sz="4" w:space="0" w:color="auto"/>
              <w:right w:val="single" w:sz="4" w:space="0" w:color="auto"/>
            </w:tcBorders>
          </w:tcPr>
          <w:p w14:paraId="4BA640C1"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440EFFA9"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E72BE2E"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62F69EA2"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2A30A856"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36F222C4" w14:textId="77777777" w:rsidTr="005C43E5">
        <w:tc>
          <w:tcPr>
            <w:tcW w:w="500" w:type="dxa"/>
            <w:tcBorders>
              <w:top w:val="single" w:sz="4" w:space="0" w:color="auto"/>
              <w:left w:val="single" w:sz="4" w:space="0" w:color="auto"/>
              <w:bottom w:val="single" w:sz="4" w:space="0" w:color="auto"/>
              <w:right w:val="single" w:sz="4" w:space="0" w:color="auto"/>
            </w:tcBorders>
          </w:tcPr>
          <w:p w14:paraId="25EDB3C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1.3</w:t>
            </w:r>
          </w:p>
        </w:tc>
        <w:tc>
          <w:tcPr>
            <w:tcW w:w="4496" w:type="dxa"/>
            <w:tcBorders>
              <w:top w:val="single" w:sz="4" w:space="0" w:color="auto"/>
              <w:left w:val="single" w:sz="4" w:space="0" w:color="auto"/>
              <w:bottom w:val="single" w:sz="4" w:space="0" w:color="auto"/>
              <w:right w:val="single" w:sz="4" w:space="0" w:color="auto"/>
            </w:tcBorders>
          </w:tcPr>
          <w:p w14:paraId="2B15D01A"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El material que utilizo para el estudio es pertinente a los temas tratados</w:t>
            </w:r>
          </w:p>
        </w:tc>
        <w:tc>
          <w:tcPr>
            <w:tcW w:w="328" w:type="dxa"/>
            <w:tcBorders>
              <w:top w:val="single" w:sz="4" w:space="0" w:color="auto"/>
              <w:left w:val="single" w:sz="4" w:space="0" w:color="auto"/>
              <w:bottom w:val="single" w:sz="4" w:space="0" w:color="auto"/>
              <w:right w:val="single" w:sz="4" w:space="0" w:color="auto"/>
            </w:tcBorders>
          </w:tcPr>
          <w:p w14:paraId="7EDD38E1"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7DBFBDD"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D5A04F6"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217D0346"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53F346DB" w14:textId="77777777" w:rsidR="000B6C78" w:rsidRPr="00AA606F" w:rsidRDefault="000B6C78" w:rsidP="00AA606F">
            <w:pPr>
              <w:spacing w:before="240" w:after="240"/>
              <w:rPr>
                <w:rFonts w:asciiTheme="minorHAnsi" w:hAnsiTheme="minorHAnsi" w:cstheme="minorHAnsi"/>
                <w:sz w:val="24"/>
                <w:szCs w:val="24"/>
              </w:rPr>
            </w:pPr>
          </w:p>
        </w:tc>
      </w:tr>
    </w:tbl>
    <w:p w14:paraId="022C7F91" w14:textId="77777777" w:rsidR="000B6C78" w:rsidRPr="00AA606F" w:rsidRDefault="000B6C78" w:rsidP="00AA606F">
      <w:pPr>
        <w:spacing w:before="240" w:after="240"/>
        <w:rPr>
          <w:rFonts w:asciiTheme="minorHAnsi" w:hAnsiTheme="minorHAnsi" w:cstheme="minorHAnsi"/>
          <w:sz w:val="24"/>
          <w:szCs w:val="24"/>
        </w:rPr>
      </w:pPr>
    </w:p>
    <w:p w14:paraId="0026804C" w14:textId="77777777" w:rsidR="00410BC3" w:rsidRPr="00AA606F" w:rsidRDefault="00410BC3" w:rsidP="00AA606F">
      <w:pPr>
        <w:spacing w:before="240" w:after="240"/>
        <w:rPr>
          <w:rFonts w:asciiTheme="minorHAnsi" w:hAnsiTheme="minorHAnsi" w:cstheme="minorHAnsi"/>
          <w:sz w:val="24"/>
          <w:szCs w:val="24"/>
        </w:rPr>
      </w:pPr>
    </w:p>
    <w:p w14:paraId="601493F0" w14:textId="77777777" w:rsidR="00410BC3" w:rsidRPr="00AA606F" w:rsidRDefault="00410BC3" w:rsidP="00AA606F">
      <w:pPr>
        <w:spacing w:before="240" w:after="240"/>
        <w:rPr>
          <w:rFonts w:asciiTheme="minorHAnsi" w:hAnsiTheme="minorHAnsi" w:cstheme="minorHAnsi"/>
          <w:sz w:val="24"/>
          <w:szCs w:val="24"/>
        </w:rPr>
      </w:pPr>
    </w:p>
    <w:p w14:paraId="107C5519" w14:textId="77777777" w:rsidR="000B6C78" w:rsidRPr="00AA606F" w:rsidRDefault="000B6C78" w:rsidP="00AA606F">
      <w:pPr>
        <w:pStyle w:val="Prrafodelista"/>
        <w:widowControl/>
        <w:numPr>
          <w:ilvl w:val="0"/>
          <w:numId w:val="4"/>
        </w:numPr>
        <w:autoSpaceDE/>
        <w:autoSpaceDN/>
        <w:spacing w:before="240" w:after="240"/>
        <w:contextualSpacing/>
        <w:jc w:val="both"/>
        <w:rPr>
          <w:rFonts w:asciiTheme="minorHAnsi" w:hAnsiTheme="minorHAnsi" w:cstheme="minorHAnsi"/>
          <w:sz w:val="24"/>
          <w:szCs w:val="24"/>
        </w:rPr>
      </w:pPr>
      <w:r w:rsidRPr="00AA606F">
        <w:rPr>
          <w:rFonts w:asciiTheme="minorHAnsi" w:hAnsiTheme="minorHAnsi" w:cstheme="minorHAnsi"/>
          <w:sz w:val="24"/>
          <w:szCs w:val="24"/>
        </w:rPr>
        <w:t>Capacidad didáctica-pedagógica</w:t>
      </w: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1C07C572" w14:textId="77777777" w:rsidTr="005C43E5">
        <w:tc>
          <w:tcPr>
            <w:tcW w:w="500" w:type="dxa"/>
            <w:tcBorders>
              <w:top w:val="nil"/>
              <w:left w:val="nil"/>
              <w:bottom w:val="single" w:sz="4" w:space="0" w:color="auto"/>
              <w:right w:val="nil"/>
            </w:tcBorders>
          </w:tcPr>
          <w:p w14:paraId="0CD94D6B" w14:textId="77777777" w:rsidR="000B6C78" w:rsidRPr="00AA606F" w:rsidRDefault="000B6C78" w:rsidP="00AA606F">
            <w:pPr>
              <w:spacing w:before="240" w:after="240"/>
              <w:rPr>
                <w:rFonts w:asciiTheme="minorHAnsi" w:hAnsiTheme="minorHAnsi" w:cstheme="minorHAnsi"/>
                <w:sz w:val="24"/>
                <w:szCs w:val="24"/>
              </w:rPr>
            </w:pPr>
          </w:p>
        </w:tc>
        <w:tc>
          <w:tcPr>
            <w:tcW w:w="4496" w:type="dxa"/>
            <w:tcBorders>
              <w:top w:val="nil"/>
              <w:left w:val="nil"/>
              <w:bottom w:val="single" w:sz="4" w:space="0" w:color="auto"/>
              <w:right w:val="single" w:sz="4" w:space="0" w:color="auto"/>
            </w:tcBorders>
          </w:tcPr>
          <w:p w14:paraId="077BB13B"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hideMark/>
          </w:tcPr>
          <w:p w14:paraId="2F4AD01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8" w:type="dxa"/>
            <w:tcBorders>
              <w:top w:val="single" w:sz="4" w:space="0" w:color="auto"/>
              <w:left w:val="single" w:sz="4" w:space="0" w:color="auto"/>
              <w:bottom w:val="single" w:sz="4" w:space="0" w:color="auto"/>
              <w:right w:val="single" w:sz="4" w:space="0" w:color="auto"/>
            </w:tcBorders>
            <w:hideMark/>
          </w:tcPr>
          <w:p w14:paraId="641EE4C4"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28" w:type="dxa"/>
            <w:tcBorders>
              <w:top w:val="single" w:sz="4" w:space="0" w:color="auto"/>
              <w:left w:val="single" w:sz="4" w:space="0" w:color="auto"/>
              <w:bottom w:val="single" w:sz="4" w:space="0" w:color="auto"/>
              <w:right w:val="single" w:sz="4" w:space="0" w:color="auto"/>
            </w:tcBorders>
            <w:hideMark/>
          </w:tcPr>
          <w:p w14:paraId="103B1331"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8" w:type="dxa"/>
            <w:tcBorders>
              <w:top w:val="single" w:sz="4" w:space="0" w:color="auto"/>
              <w:left w:val="single" w:sz="4" w:space="0" w:color="auto"/>
              <w:bottom w:val="single" w:sz="4" w:space="0" w:color="auto"/>
              <w:right w:val="single" w:sz="4" w:space="0" w:color="auto"/>
            </w:tcBorders>
            <w:hideMark/>
          </w:tcPr>
          <w:p w14:paraId="455BE61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28" w:type="dxa"/>
            <w:tcBorders>
              <w:top w:val="single" w:sz="4" w:space="0" w:color="auto"/>
              <w:left w:val="single" w:sz="4" w:space="0" w:color="auto"/>
              <w:bottom w:val="single" w:sz="4" w:space="0" w:color="auto"/>
              <w:right w:val="single" w:sz="4" w:space="0" w:color="auto"/>
            </w:tcBorders>
            <w:hideMark/>
          </w:tcPr>
          <w:p w14:paraId="7195D48B"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62B5429D"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712E5E1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2.1</w:t>
            </w:r>
          </w:p>
        </w:tc>
        <w:tc>
          <w:tcPr>
            <w:tcW w:w="4496" w:type="dxa"/>
            <w:tcBorders>
              <w:top w:val="single" w:sz="4" w:space="0" w:color="auto"/>
              <w:left w:val="single" w:sz="4" w:space="0" w:color="auto"/>
              <w:bottom w:val="single" w:sz="4" w:space="0" w:color="auto"/>
              <w:right w:val="single" w:sz="4" w:space="0" w:color="auto"/>
            </w:tcBorders>
            <w:hideMark/>
          </w:tcPr>
          <w:p w14:paraId="1ADC4A4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Al comenzar la clase, me tomo un tiempo para recuperar saberes</w:t>
            </w:r>
          </w:p>
        </w:tc>
        <w:tc>
          <w:tcPr>
            <w:tcW w:w="328" w:type="dxa"/>
            <w:tcBorders>
              <w:top w:val="single" w:sz="4" w:space="0" w:color="auto"/>
              <w:left w:val="single" w:sz="4" w:space="0" w:color="auto"/>
              <w:bottom w:val="single" w:sz="4" w:space="0" w:color="auto"/>
              <w:right w:val="single" w:sz="4" w:space="0" w:color="auto"/>
            </w:tcBorders>
          </w:tcPr>
          <w:p w14:paraId="10199EEB"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41F26826"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B925E49"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937E041"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3FA2C6E6"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52DD4B9E"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5EC971C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2.2</w:t>
            </w:r>
          </w:p>
        </w:tc>
        <w:tc>
          <w:tcPr>
            <w:tcW w:w="4496" w:type="dxa"/>
            <w:tcBorders>
              <w:top w:val="single" w:sz="4" w:space="0" w:color="auto"/>
              <w:left w:val="single" w:sz="4" w:space="0" w:color="auto"/>
              <w:bottom w:val="single" w:sz="4" w:space="0" w:color="auto"/>
              <w:right w:val="single" w:sz="4" w:space="0" w:color="auto"/>
            </w:tcBorders>
            <w:hideMark/>
          </w:tcPr>
          <w:p w14:paraId="711FAD78"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Fomento la participación activa en clases</w:t>
            </w:r>
          </w:p>
        </w:tc>
        <w:tc>
          <w:tcPr>
            <w:tcW w:w="328" w:type="dxa"/>
            <w:tcBorders>
              <w:top w:val="single" w:sz="4" w:space="0" w:color="auto"/>
              <w:left w:val="single" w:sz="4" w:space="0" w:color="auto"/>
              <w:bottom w:val="single" w:sz="4" w:space="0" w:color="auto"/>
              <w:right w:val="single" w:sz="4" w:space="0" w:color="auto"/>
            </w:tcBorders>
          </w:tcPr>
          <w:p w14:paraId="674ED94A"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56F2E018"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3E8BEE5B"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943F9A5"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5FCCE796"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23AF87BA"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0EAADC58"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2.3</w:t>
            </w:r>
          </w:p>
        </w:tc>
        <w:tc>
          <w:tcPr>
            <w:tcW w:w="4496" w:type="dxa"/>
            <w:tcBorders>
              <w:top w:val="single" w:sz="4" w:space="0" w:color="auto"/>
              <w:left w:val="single" w:sz="4" w:space="0" w:color="auto"/>
              <w:bottom w:val="single" w:sz="4" w:space="0" w:color="auto"/>
              <w:right w:val="single" w:sz="4" w:space="0" w:color="auto"/>
            </w:tcBorders>
            <w:hideMark/>
          </w:tcPr>
          <w:p w14:paraId="4BD3DDA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Administro adecuadamente el tiempo durante la clase</w:t>
            </w:r>
          </w:p>
        </w:tc>
        <w:tc>
          <w:tcPr>
            <w:tcW w:w="328" w:type="dxa"/>
            <w:tcBorders>
              <w:top w:val="single" w:sz="4" w:space="0" w:color="auto"/>
              <w:left w:val="single" w:sz="4" w:space="0" w:color="auto"/>
              <w:bottom w:val="single" w:sz="4" w:space="0" w:color="auto"/>
              <w:right w:val="single" w:sz="4" w:space="0" w:color="auto"/>
            </w:tcBorders>
          </w:tcPr>
          <w:p w14:paraId="19EC4184"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79A2E9C"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0FADF5B"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35760E2"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4A2C61C4" w14:textId="77777777" w:rsidR="000B6C78" w:rsidRPr="00AA606F" w:rsidRDefault="000B6C78" w:rsidP="00AA606F">
            <w:pPr>
              <w:spacing w:before="240" w:after="240"/>
              <w:rPr>
                <w:rFonts w:asciiTheme="minorHAnsi" w:hAnsiTheme="minorHAnsi" w:cstheme="minorHAnsi"/>
                <w:sz w:val="24"/>
                <w:szCs w:val="24"/>
              </w:rPr>
            </w:pPr>
          </w:p>
        </w:tc>
      </w:tr>
    </w:tbl>
    <w:p w14:paraId="1FF6B726" w14:textId="77777777" w:rsidR="000B6C78" w:rsidRPr="00AA606F" w:rsidRDefault="000B6C78" w:rsidP="00AA606F">
      <w:pPr>
        <w:spacing w:before="240" w:after="240"/>
        <w:rPr>
          <w:rFonts w:asciiTheme="minorHAnsi" w:hAnsiTheme="minorHAnsi" w:cstheme="minorHAnsi"/>
          <w:sz w:val="24"/>
          <w:szCs w:val="24"/>
        </w:rPr>
      </w:pPr>
    </w:p>
    <w:p w14:paraId="56DCF8B5" w14:textId="77777777" w:rsidR="000B6C78" w:rsidRPr="00AA606F" w:rsidRDefault="000B6C78" w:rsidP="00AA606F">
      <w:pPr>
        <w:pStyle w:val="Prrafodelista"/>
        <w:widowControl/>
        <w:numPr>
          <w:ilvl w:val="0"/>
          <w:numId w:val="4"/>
        </w:numPr>
        <w:autoSpaceDE/>
        <w:autoSpaceDN/>
        <w:spacing w:before="240" w:after="240"/>
        <w:contextualSpacing/>
        <w:jc w:val="both"/>
        <w:rPr>
          <w:rFonts w:asciiTheme="minorHAnsi" w:hAnsiTheme="minorHAnsi" w:cstheme="minorHAnsi"/>
          <w:sz w:val="24"/>
          <w:szCs w:val="24"/>
        </w:rPr>
      </w:pPr>
      <w:r w:rsidRPr="00AA606F">
        <w:rPr>
          <w:rFonts w:asciiTheme="minorHAnsi" w:hAnsiTheme="minorHAnsi" w:cstheme="minorHAnsi"/>
          <w:sz w:val="24"/>
          <w:szCs w:val="24"/>
        </w:rPr>
        <w:t>Formación humanística</w:t>
      </w: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6BEB76B4" w14:textId="77777777" w:rsidTr="005C43E5">
        <w:tc>
          <w:tcPr>
            <w:tcW w:w="500" w:type="dxa"/>
            <w:tcBorders>
              <w:top w:val="nil"/>
              <w:left w:val="nil"/>
              <w:bottom w:val="single" w:sz="4" w:space="0" w:color="auto"/>
              <w:right w:val="nil"/>
            </w:tcBorders>
          </w:tcPr>
          <w:p w14:paraId="763E11AA" w14:textId="77777777" w:rsidR="000B6C78" w:rsidRPr="00AA606F" w:rsidRDefault="000B6C78" w:rsidP="00AA606F">
            <w:pPr>
              <w:spacing w:before="240" w:after="240"/>
              <w:rPr>
                <w:rFonts w:asciiTheme="minorHAnsi" w:hAnsiTheme="minorHAnsi" w:cstheme="minorHAnsi"/>
                <w:sz w:val="24"/>
                <w:szCs w:val="24"/>
              </w:rPr>
            </w:pPr>
          </w:p>
        </w:tc>
        <w:tc>
          <w:tcPr>
            <w:tcW w:w="4546" w:type="dxa"/>
            <w:tcBorders>
              <w:top w:val="nil"/>
              <w:left w:val="nil"/>
              <w:bottom w:val="single" w:sz="4" w:space="0" w:color="auto"/>
              <w:right w:val="single" w:sz="4" w:space="0" w:color="auto"/>
            </w:tcBorders>
          </w:tcPr>
          <w:p w14:paraId="4638A5C3" w14:textId="77777777" w:rsidR="000B6C78" w:rsidRPr="00AA606F" w:rsidRDefault="000B6C78" w:rsidP="00AA606F">
            <w:pPr>
              <w:spacing w:before="240" w:after="240"/>
              <w:rPr>
                <w:rFonts w:asciiTheme="minorHAnsi" w:hAnsiTheme="minorHAnsi" w:cstheme="minorHAnsi"/>
                <w:sz w:val="24"/>
                <w:szCs w:val="24"/>
              </w:rPr>
            </w:pPr>
          </w:p>
        </w:tc>
        <w:tc>
          <w:tcPr>
            <w:tcW w:w="300" w:type="dxa"/>
            <w:tcBorders>
              <w:top w:val="single" w:sz="4" w:space="0" w:color="auto"/>
              <w:left w:val="single" w:sz="4" w:space="0" w:color="auto"/>
              <w:bottom w:val="single" w:sz="4" w:space="0" w:color="auto"/>
              <w:right w:val="single" w:sz="4" w:space="0" w:color="auto"/>
            </w:tcBorders>
            <w:hideMark/>
          </w:tcPr>
          <w:p w14:paraId="063BFF3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6" w:type="dxa"/>
            <w:tcBorders>
              <w:top w:val="single" w:sz="4" w:space="0" w:color="auto"/>
              <w:left w:val="single" w:sz="4" w:space="0" w:color="auto"/>
              <w:bottom w:val="single" w:sz="4" w:space="0" w:color="auto"/>
              <w:right w:val="single" w:sz="4" w:space="0" w:color="auto"/>
            </w:tcBorders>
            <w:hideMark/>
          </w:tcPr>
          <w:p w14:paraId="46B983A4"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18" w:type="dxa"/>
            <w:tcBorders>
              <w:top w:val="single" w:sz="4" w:space="0" w:color="auto"/>
              <w:left w:val="single" w:sz="4" w:space="0" w:color="auto"/>
              <w:bottom w:val="single" w:sz="4" w:space="0" w:color="auto"/>
              <w:right w:val="single" w:sz="4" w:space="0" w:color="auto"/>
            </w:tcBorders>
            <w:hideMark/>
          </w:tcPr>
          <w:p w14:paraId="55FC150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7" w:type="dxa"/>
            <w:tcBorders>
              <w:top w:val="single" w:sz="4" w:space="0" w:color="auto"/>
              <w:left w:val="single" w:sz="4" w:space="0" w:color="auto"/>
              <w:bottom w:val="single" w:sz="4" w:space="0" w:color="auto"/>
              <w:right w:val="single" w:sz="4" w:space="0" w:color="auto"/>
            </w:tcBorders>
            <w:hideMark/>
          </w:tcPr>
          <w:p w14:paraId="42C071D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19" w:type="dxa"/>
            <w:tcBorders>
              <w:top w:val="single" w:sz="4" w:space="0" w:color="auto"/>
              <w:left w:val="single" w:sz="4" w:space="0" w:color="auto"/>
              <w:bottom w:val="single" w:sz="4" w:space="0" w:color="auto"/>
              <w:right w:val="single" w:sz="4" w:space="0" w:color="auto"/>
            </w:tcBorders>
            <w:hideMark/>
          </w:tcPr>
          <w:p w14:paraId="6BDBD79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3F40D531"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4335BB1F"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3.1</w:t>
            </w:r>
          </w:p>
        </w:tc>
        <w:tc>
          <w:tcPr>
            <w:tcW w:w="4546" w:type="dxa"/>
            <w:tcBorders>
              <w:top w:val="single" w:sz="4" w:space="0" w:color="auto"/>
              <w:left w:val="single" w:sz="4" w:space="0" w:color="auto"/>
              <w:bottom w:val="single" w:sz="4" w:space="0" w:color="auto"/>
              <w:right w:val="single" w:sz="4" w:space="0" w:color="auto"/>
            </w:tcBorders>
            <w:hideMark/>
          </w:tcPr>
          <w:p w14:paraId="7F58651B"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Participo de la formación humanística que proporciona la Universidad (Por ejemplo, el Programa de Estudios Humanísticos PEH)</w:t>
            </w:r>
          </w:p>
        </w:tc>
        <w:tc>
          <w:tcPr>
            <w:tcW w:w="300" w:type="dxa"/>
            <w:tcBorders>
              <w:top w:val="single" w:sz="4" w:space="0" w:color="auto"/>
              <w:left w:val="single" w:sz="4" w:space="0" w:color="auto"/>
              <w:bottom w:val="single" w:sz="4" w:space="0" w:color="auto"/>
              <w:right w:val="single" w:sz="4" w:space="0" w:color="auto"/>
            </w:tcBorders>
          </w:tcPr>
          <w:p w14:paraId="7D2BBCA2"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left w:val="single" w:sz="4" w:space="0" w:color="auto"/>
              <w:bottom w:val="single" w:sz="4" w:space="0" w:color="auto"/>
              <w:right w:val="single" w:sz="4" w:space="0" w:color="auto"/>
            </w:tcBorders>
          </w:tcPr>
          <w:p w14:paraId="11F08E90"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left w:val="single" w:sz="4" w:space="0" w:color="auto"/>
              <w:bottom w:val="single" w:sz="4" w:space="0" w:color="auto"/>
              <w:right w:val="single" w:sz="4" w:space="0" w:color="auto"/>
            </w:tcBorders>
          </w:tcPr>
          <w:p w14:paraId="5499D997"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left w:val="single" w:sz="4" w:space="0" w:color="auto"/>
              <w:bottom w:val="single" w:sz="4" w:space="0" w:color="auto"/>
              <w:right w:val="single" w:sz="4" w:space="0" w:color="auto"/>
            </w:tcBorders>
          </w:tcPr>
          <w:p w14:paraId="2D3D674C"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left w:val="single" w:sz="4" w:space="0" w:color="auto"/>
              <w:bottom w:val="single" w:sz="4" w:space="0" w:color="auto"/>
              <w:right w:val="single" w:sz="4" w:space="0" w:color="auto"/>
            </w:tcBorders>
          </w:tcPr>
          <w:p w14:paraId="27B0A89A"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694D75C7" w14:textId="77777777" w:rsidTr="005C43E5">
        <w:tc>
          <w:tcPr>
            <w:tcW w:w="500" w:type="dxa"/>
            <w:tcBorders>
              <w:top w:val="single" w:sz="4" w:space="0" w:color="auto"/>
              <w:left w:val="single" w:sz="4" w:space="0" w:color="auto"/>
              <w:bottom w:val="single" w:sz="4" w:space="0" w:color="auto"/>
              <w:right w:val="single" w:sz="4" w:space="0" w:color="auto"/>
            </w:tcBorders>
          </w:tcPr>
          <w:p w14:paraId="353F89F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3.2</w:t>
            </w:r>
          </w:p>
        </w:tc>
        <w:tc>
          <w:tcPr>
            <w:tcW w:w="4546" w:type="dxa"/>
            <w:tcBorders>
              <w:top w:val="single" w:sz="4" w:space="0" w:color="auto"/>
              <w:left w:val="single" w:sz="4" w:space="0" w:color="auto"/>
              <w:bottom w:val="single" w:sz="4" w:space="0" w:color="auto"/>
              <w:right w:val="single" w:sz="4" w:space="0" w:color="auto"/>
            </w:tcBorders>
          </w:tcPr>
          <w:p w14:paraId="619BFE4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Transmito valores éticos/humanos acorde al ideario de la Universidad Austral</w:t>
            </w:r>
          </w:p>
        </w:tc>
        <w:tc>
          <w:tcPr>
            <w:tcW w:w="300" w:type="dxa"/>
            <w:tcBorders>
              <w:top w:val="single" w:sz="4" w:space="0" w:color="auto"/>
              <w:left w:val="single" w:sz="4" w:space="0" w:color="auto"/>
              <w:bottom w:val="single" w:sz="4" w:space="0" w:color="auto"/>
              <w:right w:val="single" w:sz="4" w:space="0" w:color="auto"/>
            </w:tcBorders>
          </w:tcPr>
          <w:p w14:paraId="3875C853"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left w:val="single" w:sz="4" w:space="0" w:color="auto"/>
              <w:bottom w:val="single" w:sz="4" w:space="0" w:color="auto"/>
              <w:right w:val="single" w:sz="4" w:space="0" w:color="auto"/>
            </w:tcBorders>
          </w:tcPr>
          <w:p w14:paraId="1992E149"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left w:val="single" w:sz="4" w:space="0" w:color="auto"/>
              <w:bottom w:val="single" w:sz="4" w:space="0" w:color="auto"/>
              <w:right w:val="single" w:sz="4" w:space="0" w:color="auto"/>
            </w:tcBorders>
          </w:tcPr>
          <w:p w14:paraId="32D96BC9"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left w:val="single" w:sz="4" w:space="0" w:color="auto"/>
              <w:bottom w:val="single" w:sz="4" w:space="0" w:color="auto"/>
              <w:right w:val="single" w:sz="4" w:space="0" w:color="auto"/>
            </w:tcBorders>
          </w:tcPr>
          <w:p w14:paraId="5A08D5AF"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left w:val="single" w:sz="4" w:space="0" w:color="auto"/>
              <w:bottom w:val="single" w:sz="4" w:space="0" w:color="auto"/>
              <w:right w:val="single" w:sz="4" w:space="0" w:color="auto"/>
            </w:tcBorders>
          </w:tcPr>
          <w:p w14:paraId="1FFA8859" w14:textId="77777777" w:rsidR="000B6C78" w:rsidRPr="00AA606F" w:rsidRDefault="000B6C78" w:rsidP="00AA606F">
            <w:pPr>
              <w:spacing w:before="240" w:after="240"/>
              <w:rPr>
                <w:rFonts w:asciiTheme="minorHAnsi" w:hAnsiTheme="minorHAnsi" w:cstheme="minorHAnsi"/>
                <w:sz w:val="24"/>
                <w:szCs w:val="24"/>
              </w:rPr>
            </w:pPr>
          </w:p>
        </w:tc>
      </w:tr>
    </w:tbl>
    <w:p w14:paraId="5BAC3D04" w14:textId="77777777" w:rsidR="000B6C78" w:rsidRPr="00AA606F" w:rsidRDefault="000B6C78" w:rsidP="00AA606F">
      <w:pPr>
        <w:spacing w:before="240" w:after="240"/>
        <w:rPr>
          <w:rFonts w:asciiTheme="minorHAnsi" w:hAnsiTheme="minorHAnsi" w:cstheme="minorHAnsi"/>
          <w:sz w:val="24"/>
          <w:szCs w:val="24"/>
        </w:rPr>
      </w:pPr>
    </w:p>
    <w:p w14:paraId="79ADA79A" w14:textId="77777777" w:rsidR="000B6C78" w:rsidRPr="00AA606F" w:rsidRDefault="000B6C78" w:rsidP="00AA606F">
      <w:pPr>
        <w:pStyle w:val="Prrafodelista"/>
        <w:widowControl/>
        <w:numPr>
          <w:ilvl w:val="0"/>
          <w:numId w:val="4"/>
        </w:numPr>
        <w:autoSpaceDE/>
        <w:autoSpaceDN/>
        <w:spacing w:before="240" w:after="240"/>
        <w:contextualSpacing/>
        <w:jc w:val="both"/>
        <w:rPr>
          <w:rFonts w:asciiTheme="minorHAnsi" w:hAnsiTheme="minorHAnsi" w:cstheme="minorHAnsi"/>
          <w:sz w:val="24"/>
          <w:szCs w:val="24"/>
        </w:rPr>
      </w:pPr>
      <w:r w:rsidRPr="00AA606F">
        <w:rPr>
          <w:rFonts w:asciiTheme="minorHAnsi" w:hAnsiTheme="minorHAnsi" w:cstheme="minorHAnsi"/>
          <w:sz w:val="24"/>
          <w:szCs w:val="24"/>
        </w:rPr>
        <w:lastRenderedPageBreak/>
        <w:t>Empatía y disponibilidad hacían los estudiantes</w:t>
      </w: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350F8317" w14:textId="77777777" w:rsidTr="005C43E5">
        <w:tc>
          <w:tcPr>
            <w:tcW w:w="500" w:type="dxa"/>
            <w:tcBorders>
              <w:top w:val="nil"/>
              <w:left w:val="nil"/>
              <w:bottom w:val="single" w:sz="4" w:space="0" w:color="auto"/>
              <w:right w:val="nil"/>
            </w:tcBorders>
          </w:tcPr>
          <w:p w14:paraId="1603C765" w14:textId="77777777" w:rsidR="000B6C78" w:rsidRPr="00AA606F" w:rsidRDefault="000B6C78" w:rsidP="00AA606F">
            <w:pPr>
              <w:spacing w:before="240" w:after="240"/>
              <w:rPr>
                <w:rFonts w:asciiTheme="minorHAnsi" w:hAnsiTheme="minorHAnsi" w:cstheme="minorHAnsi"/>
                <w:sz w:val="24"/>
                <w:szCs w:val="24"/>
              </w:rPr>
            </w:pPr>
          </w:p>
        </w:tc>
        <w:tc>
          <w:tcPr>
            <w:tcW w:w="4546" w:type="dxa"/>
            <w:tcBorders>
              <w:top w:val="nil"/>
              <w:left w:val="nil"/>
              <w:bottom w:val="single" w:sz="4" w:space="0" w:color="auto"/>
              <w:right w:val="single" w:sz="4" w:space="0" w:color="auto"/>
            </w:tcBorders>
          </w:tcPr>
          <w:p w14:paraId="2A051854" w14:textId="77777777" w:rsidR="000B6C78" w:rsidRPr="00AA606F" w:rsidRDefault="000B6C78" w:rsidP="00AA606F">
            <w:pPr>
              <w:spacing w:before="240" w:after="240"/>
              <w:rPr>
                <w:rFonts w:asciiTheme="minorHAnsi" w:hAnsiTheme="minorHAnsi" w:cstheme="minorHAnsi"/>
                <w:sz w:val="24"/>
                <w:szCs w:val="24"/>
              </w:rPr>
            </w:pPr>
          </w:p>
        </w:tc>
        <w:tc>
          <w:tcPr>
            <w:tcW w:w="300" w:type="dxa"/>
            <w:tcBorders>
              <w:top w:val="single" w:sz="4" w:space="0" w:color="auto"/>
              <w:left w:val="single" w:sz="4" w:space="0" w:color="auto"/>
              <w:bottom w:val="single" w:sz="4" w:space="0" w:color="auto"/>
              <w:right w:val="single" w:sz="4" w:space="0" w:color="auto"/>
            </w:tcBorders>
            <w:hideMark/>
          </w:tcPr>
          <w:p w14:paraId="20830F8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6" w:type="dxa"/>
            <w:tcBorders>
              <w:top w:val="single" w:sz="4" w:space="0" w:color="auto"/>
              <w:left w:val="single" w:sz="4" w:space="0" w:color="auto"/>
              <w:bottom w:val="single" w:sz="4" w:space="0" w:color="auto"/>
              <w:right w:val="single" w:sz="4" w:space="0" w:color="auto"/>
            </w:tcBorders>
            <w:hideMark/>
          </w:tcPr>
          <w:p w14:paraId="5EF88789"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18" w:type="dxa"/>
            <w:tcBorders>
              <w:top w:val="single" w:sz="4" w:space="0" w:color="auto"/>
              <w:left w:val="single" w:sz="4" w:space="0" w:color="auto"/>
              <w:bottom w:val="single" w:sz="4" w:space="0" w:color="auto"/>
              <w:right w:val="single" w:sz="4" w:space="0" w:color="auto"/>
            </w:tcBorders>
            <w:hideMark/>
          </w:tcPr>
          <w:p w14:paraId="7F74818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7" w:type="dxa"/>
            <w:tcBorders>
              <w:top w:val="single" w:sz="4" w:space="0" w:color="auto"/>
              <w:left w:val="single" w:sz="4" w:space="0" w:color="auto"/>
              <w:bottom w:val="single" w:sz="4" w:space="0" w:color="auto"/>
              <w:right w:val="single" w:sz="4" w:space="0" w:color="auto"/>
            </w:tcBorders>
            <w:hideMark/>
          </w:tcPr>
          <w:p w14:paraId="33996A4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19" w:type="dxa"/>
            <w:tcBorders>
              <w:top w:val="single" w:sz="4" w:space="0" w:color="auto"/>
              <w:left w:val="single" w:sz="4" w:space="0" w:color="auto"/>
              <w:bottom w:val="single" w:sz="4" w:space="0" w:color="auto"/>
              <w:right w:val="single" w:sz="4" w:space="0" w:color="auto"/>
            </w:tcBorders>
            <w:hideMark/>
          </w:tcPr>
          <w:p w14:paraId="1F8E66E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4E61915B"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2F24DFE6"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4.1</w:t>
            </w:r>
          </w:p>
        </w:tc>
        <w:tc>
          <w:tcPr>
            <w:tcW w:w="4546" w:type="dxa"/>
            <w:tcBorders>
              <w:top w:val="single" w:sz="4" w:space="0" w:color="auto"/>
              <w:left w:val="single" w:sz="4" w:space="0" w:color="auto"/>
              <w:bottom w:val="single" w:sz="4" w:space="0" w:color="auto"/>
              <w:right w:val="single" w:sz="4" w:space="0" w:color="auto"/>
            </w:tcBorders>
            <w:hideMark/>
          </w:tcPr>
          <w:p w14:paraId="34AE4C87"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Tengo buena predisposición para atender consultas</w:t>
            </w:r>
          </w:p>
        </w:tc>
        <w:tc>
          <w:tcPr>
            <w:tcW w:w="300" w:type="dxa"/>
            <w:tcBorders>
              <w:top w:val="single" w:sz="4" w:space="0" w:color="auto"/>
              <w:left w:val="single" w:sz="4" w:space="0" w:color="auto"/>
              <w:bottom w:val="single" w:sz="4" w:space="0" w:color="auto"/>
              <w:right w:val="single" w:sz="4" w:space="0" w:color="auto"/>
            </w:tcBorders>
          </w:tcPr>
          <w:p w14:paraId="1DBAA5F2"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left w:val="single" w:sz="4" w:space="0" w:color="auto"/>
              <w:bottom w:val="single" w:sz="4" w:space="0" w:color="auto"/>
              <w:right w:val="single" w:sz="4" w:space="0" w:color="auto"/>
            </w:tcBorders>
          </w:tcPr>
          <w:p w14:paraId="1C7CF2A8"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left w:val="single" w:sz="4" w:space="0" w:color="auto"/>
              <w:bottom w:val="single" w:sz="4" w:space="0" w:color="auto"/>
              <w:right w:val="single" w:sz="4" w:space="0" w:color="auto"/>
            </w:tcBorders>
          </w:tcPr>
          <w:p w14:paraId="0075E449"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left w:val="single" w:sz="4" w:space="0" w:color="auto"/>
              <w:bottom w:val="single" w:sz="4" w:space="0" w:color="auto"/>
              <w:right w:val="single" w:sz="4" w:space="0" w:color="auto"/>
            </w:tcBorders>
          </w:tcPr>
          <w:p w14:paraId="45C38269"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left w:val="single" w:sz="4" w:space="0" w:color="auto"/>
              <w:bottom w:val="single" w:sz="4" w:space="0" w:color="auto"/>
              <w:right w:val="single" w:sz="4" w:space="0" w:color="auto"/>
            </w:tcBorders>
          </w:tcPr>
          <w:p w14:paraId="786ED155"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3094E746"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1012240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4.2</w:t>
            </w:r>
          </w:p>
        </w:tc>
        <w:tc>
          <w:tcPr>
            <w:tcW w:w="4546" w:type="dxa"/>
            <w:tcBorders>
              <w:top w:val="single" w:sz="4" w:space="0" w:color="auto"/>
              <w:left w:val="single" w:sz="4" w:space="0" w:color="auto"/>
              <w:bottom w:val="single" w:sz="4" w:space="0" w:color="auto"/>
              <w:right w:val="single" w:sz="4" w:space="0" w:color="auto"/>
            </w:tcBorders>
            <w:hideMark/>
          </w:tcPr>
          <w:p w14:paraId="22FDF851"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Soy amable en el trato</w:t>
            </w:r>
          </w:p>
        </w:tc>
        <w:tc>
          <w:tcPr>
            <w:tcW w:w="300" w:type="dxa"/>
            <w:tcBorders>
              <w:top w:val="single" w:sz="4" w:space="0" w:color="auto"/>
              <w:left w:val="single" w:sz="4" w:space="0" w:color="auto"/>
              <w:bottom w:val="single" w:sz="4" w:space="0" w:color="auto"/>
              <w:right w:val="single" w:sz="4" w:space="0" w:color="auto"/>
            </w:tcBorders>
          </w:tcPr>
          <w:p w14:paraId="042BFCFE"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left w:val="single" w:sz="4" w:space="0" w:color="auto"/>
              <w:bottom w:val="single" w:sz="4" w:space="0" w:color="auto"/>
              <w:right w:val="single" w:sz="4" w:space="0" w:color="auto"/>
            </w:tcBorders>
          </w:tcPr>
          <w:p w14:paraId="26954D47"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left w:val="single" w:sz="4" w:space="0" w:color="auto"/>
              <w:bottom w:val="single" w:sz="4" w:space="0" w:color="auto"/>
              <w:right w:val="single" w:sz="4" w:space="0" w:color="auto"/>
            </w:tcBorders>
          </w:tcPr>
          <w:p w14:paraId="48C26EB0"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left w:val="single" w:sz="4" w:space="0" w:color="auto"/>
              <w:bottom w:val="single" w:sz="4" w:space="0" w:color="auto"/>
              <w:right w:val="single" w:sz="4" w:space="0" w:color="auto"/>
            </w:tcBorders>
          </w:tcPr>
          <w:p w14:paraId="661D443B"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left w:val="single" w:sz="4" w:space="0" w:color="auto"/>
              <w:bottom w:val="single" w:sz="4" w:space="0" w:color="auto"/>
              <w:right w:val="single" w:sz="4" w:space="0" w:color="auto"/>
            </w:tcBorders>
          </w:tcPr>
          <w:p w14:paraId="0BCF73AA" w14:textId="77777777" w:rsidR="000B6C78" w:rsidRPr="00AA606F" w:rsidRDefault="000B6C78" w:rsidP="00AA606F">
            <w:pPr>
              <w:spacing w:before="240" w:after="240"/>
              <w:rPr>
                <w:rFonts w:asciiTheme="minorHAnsi" w:hAnsiTheme="minorHAnsi" w:cstheme="minorHAnsi"/>
                <w:sz w:val="24"/>
                <w:szCs w:val="24"/>
              </w:rPr>
            </w:pPr>
          </w:p>
        </w:tc>
      </w:tr>
    </w:tbl>
    <w:p w14:paraId="5B7929D7" w14:textId="77777777" w:rsidR="000B6C78" w:rsidRPr="00AA606F" w:rsidRDefault="000B6C78" w:rsidP="00AA606F">
      <w:pPr>
        <w:spacing w:before="240" w:after="240"/>
        <w:rPr>
          <w:rFonts w:asciiTheme="minorHAnsi" w:hAnsiTheme="minorHAnsi" w:cstheme="minorHAnsi"/>
          <w:sz w:val="24"/>
          <w:szCs w:val="24"/>
        </w:rPr>
      </w:pPr>
    </w:p>
    <w:p w14:paraId="52470CE6" w14:textId="77777777" w:rsidR="000B6C78" w:rsidRPr="00AA606F" w:rsidRDefault="000B6C78" w:rsidP="00AA606F">
      <w:pPr>
        <w:pStyle w:val="Prrafodelista"/>
        <w:widowControl/>
        <w:numPr>
          <w:ilvl w:val="0"/>
          <w:numId w:val="4"/>
        </w:numPr>
        <w:autoSpaceDE/>
        <w:autoSpaceDN/>
        <w:spacing w:before="240" w:after="240"/>
        <w:contextualSpacing/>
        <w:jc w:val="both"/>
        <w:rPr>
          <w:rFonts w:asciiTheme="minorHAnsi" w:hAnsiTheme="minorHAnsi" w:cstheme="minorHAnsi"/>
          <w:sz w:val="24"/>
          <w:szCs w:val="24"/>
        </w:rPr>
      </w:pPr>
      <w:r w:rsidRPr="00AA606F">
        <w:rPr>
          <w:rFonts w:asciiTheme="minorHAnsi" w:hAnsiTheme="minorHAnsi" w:cstheme="minorHAnsi"/>
          <w:sz w:val="24"/>
          <w:szCs w:val="24"/>
        </w:rPr>
        <w:t xml:space="preserve">Calidad de las evaluaciones y del </w:t>
      </w:r>
      <w:proofErr w:type="spellStart"/>
      <w:r w:rsidRPr="00AA606F">
        <w:rPr>
          <w:rFonts w:asciiTheme="minorHAnsi" w:hAnsiTheme="minorHAnsi" w:cstheme="minorHAnsi"/>
          <w:sz w:val="24"/>
          <w:szCs w:val="24"/>
        </w:rPr>
        <w:t>feedback</w:t>
      </w:r>
      <w:proofErr w:type="spellEnd"/>
      <w:r w:rsidRPr="00AA606F">
        <w:rPr>
          <w:rFonts w:asciiTheme="minorHAnsi" w:hAnsiTheme="minorHAnsi" w:cstheme="minorHAnsi"/>
          <w:sz w:val="24"/>
          <w:szCs w:val="24"/>
        </w:rPr>
        <w:t xml:space="preserve"> brindado a los estudiantes</w:t>
      </w: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6ECA55AD" w14:textId="77777777" w:rsidTr="005C43E5">
        <w:tc>
          <w:tcPr>
            <w:tcW w:w="500" w:type="dxa"/>
            <w:tcBorders>
              <w:top w:val="nil"/>
              <w:left w:val="nil"/>
              <w:bottom w:val="single" w:sz="4" w:space="0" w:color="auto"/>
              <w:right w:val="nil"/>
            </w:tcBorders>
          </w:tcPr>
          <w:p w14:paraId="0AC6ADB2" w14:textId="77777777" w:rsidR="000B6C78" w:rsidRPr="00AA606F" w:rsidRDefault="000B6C78" w:rsidP="00AA606F">
            <w:pPr>
              <w:spacing w:before="240" w:after="240"/>
              <w:rPr>
                <w:rFonts w:asciiTheme="minorHAnsi" w:hAnsiTheme="minorHAnsi" w:cstheme="minorHAnsi"/>
                <w:sz w:val="24"/>
                <w:szCs w:val="24"/>
              </w:rPr>
            </w:pPr>
          </w:p>
        </w:tc>
        <w:tc>
          <w:tcPr>
            <w:tcW w:w="4496" w:type="dxa"/>
            <w:tcBorders>
              <w:top w:val="nil"/>
              <w:left w:val="nil"/>
              <w:bottom w:val="single" w:sz="4" w:space="0" w:color="auto"/>
              <w:right w:val="single" w:sz="4" w:space="0" w:color="auto"/>
            </w:tcBorders>
          </w:tcPr>
          <w:p w14:paraId="03024CDA"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hideMark/>
          </w:tcPr>
          <w:p w14:paraId="0A4AE9B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8" w:type="dxa"/>
            <w:tcBorders>
              <w:top w:val="single" w:sz="4" w:space="0" w:color="auto"/>
              <w:left w:val="single" w:sz="4" w:space="0" w:color="auto"/>
              <w:bottom w:val="single" w:sz="4" w:space="0" w:color="auto"/>
              <w:right w:val="single" w:sz="4" w:space="0" w:color="auto"/>
            </w:tcBorders>
            <w:hideMark/>
          </w:tcPr>
          <w:p w14:paraId="76F5C76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28" w:type="dxa"/>
            <w:tcBorders>
              <w:top w:val="single" w:sz="4" w:space="0" w:color="auto"/>
              <w:left w:val="single" w:sz="4" w:space="0" w:color="auto"/>
              <w:bottom w:val="single" w:sz="4" w:space="0" w:color="auto"/>
              <w:right w:val="single" w:sz="4" w:space="0" w:color="auto"/>
            </w:tcBorders>
            <w:hideMark/>
          </w:tcPr>
          <w:p w14:paraId="4DEEF5A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8" w:type="dxa"/>
            <w:tcBorders>
              <w:top w:val="single" w:sz="4" w:space="0" w:color="auto"/>
              <w:left w:val="single" w:sz="4" w:space="0" w:color="auto"/>
              <w:bottom w:val="single" w:sz="4" w:space="0" w:color="auto"/>
              <w:right w:val="single" w:sz="4" w:space="0" w:color="auto"/>
            </w:tcBorders>
            <w:hideMark/>
          </w:tcPr>
          <w:p w14:paraId="6351CF91"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28" w:type="dxa"/>
            <w:tcBorders>
              <w:top w:val="single" w:sz="4" w:space="0" w:color="auto"/>
              <w:left w:val="single" w:sz="4" w:space="0" w:color="auto"/>
              <w:bottom w:val="single" w:sz="4" w:space="0" w:color="auto"/>
              <w:right w:val="single" w:sz="4" w:space="0" w:color="auto"/>
            </w:tcBorders>
            <w:hideMark/>
          </w:tcPr>
          <w:p w14:paraId="5494E2B6"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02020D24"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6345CDD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5.1</w:t>
            </w:r>
          </w:p>
        </w:tc>
        <w:tc>
          <w:tcPr>
            <w:tcW w:w="4496" w:type="dxa"/>
            <w:tcBorders>
              <w:top w:val="single" w:sz="4" w:space="0" w:color="auto"/>
              <w:left w:val="single" w:sz="4" w:space="0" w:color="auto"/>
              <w:bottom w:val="single" w:sz="4" w:space="0" w:color="auto"/>
              <w:right w:val="single" w:sz="4" w:space="0" w:color="auto"/>
            </w:tcBorders>
            <w:hideMark/>
          </w:tcPr>
          <w:p w14:paraId="07F5FAC9"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 xml:space="preserve">Doy </w:t>
            </w:r>
            <w:proofErr w:type="spellStart"/>
            <w:r w:rsidRPr="00AA606F">
              <w:rPr>
                <w:rFonts w:asciiTheme="minorHAnsi" w:hAnsiTheme="minorHAnsi" w:cstheme="minorHAnsi"/>
                <w:sz w:val="24"/>
                <w:szCs w:val="24"/>
              </w:rPr>
              <w:t>retroalimención</w:t>
            </w:r>
            <w:proofErr w:type="spellEnd"/>
            <w:r w:rsidRPr="00AA606F">
              <w:rPr>
                <w:rFonts w:asciiTheme="minorHAnsi" w:hAnsiTheme="minorHAnsi" w:cstheme="minorHAnsi"/>
                <w:sz w:val="24"/>
                <w:szCs w:val="24"/>
              </w:rPr>
              <w:t xml:space="preserve"> a los alumnos sobre sus intervenciones</w:t>
            </w:r>
          </w:p>
        </w:tc>
        <w:tc>
          <w:tcPr>
            <w:tcW w:w="328" w:type="dxa"/>
            <w:tcBorders>
              <w:top w:val="single" w:sz="4" w:space="0" w:color="auto"/>
              <w:left w:val="single" w:sz="4" w:space="0" w:color="auto"/>
              <w:bottom w:val="single" w:sz="4" w:space="0" w:color="auto"/>
              <w:right w:val="single" w:sz="4" w:space="0" w:color="auto"/>
            </w:tcBorders>
          </w:tcPr>
          <w:p w14:paraId="02A2B06A"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3656793F"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2E763C35"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8F09154"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003EF5A"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4D2D827C" w14:textId="77777777" w:rsidTr="005C43E5">
        <w:tc>
          <w:tcPr>
            <w:tcW w:w="500" w:type="dxa"/>
            <w:tcBorders>
              <w:top w:val="single" w:sz="4" w:space="0" w:color="auto"/>
              <w:left w:val="single" w:sz="4" w:space="0" w:color="auto"/>
              <w:bottom w:val="single" w:sz="4" w:space="0" w:color="auto"/>
              <w:right w:val="single" w:sz="4" w:space="0" w:color="auto"/>
            </w:tcBorders>
          </w:tcPr>
          <w:p w14:paraId="23BECF7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5.2</w:t>
            </w:r>
          </w:p>
        </w:tc>
        <w:tc>
          <w:tcPr>
            <w:tcW w:w="4496" w:type="dxa"/>
            <w:tcBorders>
              <w:top w:val="single" w:sz="4" w:space="0" w:color="auto"/>
              <w:left w:val="single" w:sz="4" w:space="0" w:color="auto"/>
              <w:bottom w:val="single" w:sz="4" w:space="0" w:color="auto"/>
              <w:right w:val="single" w:sz="4" w:space="0" w:color="auto"/>
            </w:tcBorders>
          </w:tcPr>
          <w:p w14:paraId="6A2989E1"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Las consignas para resolver los desempeños parciales las presento de forma clara</w:t>
            </w:r>
          </w:p>
        </w:tc>
        <w:tc>
          <w:tcPr>
            <w:tcW w:w="328" w:type="dxa"/>
            <w:tcBorders>
              <w:top w:val="single" w:sz="4" w:space="0" w:color="auto"/>
              <w:left w:val="single" w:sz="4" w:space="0" w:color="auto"/>
              <w:bottom w:val="single" w:sz="4" w:space="0" w:color="auto"/>
              <w:right w:val="single" w:sz="4" w:space="0" w:color="auto"/>
            </w:tcBorders>
          </w:tcPr>
          <w:p w14:paraId="569B6D6E"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23C1F5FF"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6306F3BA"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CC11A56"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371C2112"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54958846" w14:textId="77777777" w:rsidTr="005C43E5">
        <w:tc>
          <w:tcPr>
            <w:tcW w:w="500" w:type="dxa"/>
            <w:tcBorders>
              <w:top w:val="single" w:sz="4" w:space="0" w:color="auto"/>
              <w:left w:val="single" w:sz="4" w:space="0" w:color="auto"/>
              <w:bottom w:val="single" w:sz="4" w:space="0" w:color="auto"/>
              <w:right w:val="single" w:sz="4" w:space="0" w:color="auto"/>
            </w:tcBorders>
          </w:tcPr>
          <w:p w14:paraId="65F3ABC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5.3</w:t>
            </w:r>
          </w:p>
        </w:tc>
        <w:tc>
          <w:tcPr>
            <w:tcW w:w="4496" w:type="dxa"/>
            <w:tcBorders>
              <w:top w:val="single" w:sz="4" w:space="0" w:color="auto"/>
              <w:left w:val="single" w:sz="4" w:space="0" w:color="auto"/>
              <w:bottom w:val="single" w:sz="4" w:space="0" w:color="auto"/>
              <w:right w:val="single" w:sz="4" w:space="0" w:color="auto"/>
            </w:tcBorders>
          </w:tcPr>
          <w:p w14:paraId="5012F918"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Entrego las devoluciones parciales en el tiempo acordado</w:t>
            </w:r>
          </w:p>
        </w:tc>
        <w:tc>
          <w:tcPr>
            <w:tcW w:w="328" w:type="dxa"/>
            <w:tcBorders>
              <w:top w:val="single" w:sz="4" w:space="0" w:color="auto"/>
              <w:left w:val="single" w:sz="4" w:space="0" w:color="auto"/>
              <w:bottom w:val="single" w:sz="4" w:space="0" w:color="auto"/>
              <w:right w:val="single" w:sz="4" w:space="0" w:color="auto"/>
            </w:tcBorders>
          </w:tcPr>
          <w:p w14:paraId="02EADFD8"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79A17F2"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3D95546A"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24D44B81"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7F6158B8"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178DE431" w14:textId="77777777" w:rsidTr="005C43E5">
        <w:tc>
          <w:tcPr>
            <w:tcW w:w="500" w:type="dxa"/>
            <w:tcBorders>
              <w:top w:val="single" w:sz="4" w:space="0" w:color="auto"/>
              <w:left w:val="single" w:sz="4" w:space="0" w:color="auto"/>
              <w:bottom w:val="single" w:sz="4" w:space="0" w:color="auto"/>
              <w:right w:val="single" w:sz="4" w:space="0" w:color="auto"/>
            </w:tcBorders>
          </w:tcPr>
          <w:p w14:paraId="0799C1F8"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5.4</w:t>
            </w:r>
          </w:p>
        </w:tc>
        <w:tc>
          <w:tcPr>
            <w:tcW w:w="4496" w:type="dxa"/>
            <w:tcBorders>
              <w:top w:val="single" w:sz="4" w:space="0" w:color="auto"/>
              <w:left w:val="single" w:sz="4" w:space="0" w:color="auto"/>
              <w:bottom w:val="single" w:sz="4" w:space="0" w:color="auto"/>
              <w:right w:val="single" w:sz="4" w:space="0" w:color="auto"/>
            </w:tcBorders>
          </w:tcPr>
          <w:p w14:paraId="30B3071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Las devoluciones de los desempeños parciales están bien fundamentadas</w:t>
            </w:r>
          </w:p>
        </w:tc>
        <w:tc>
          <w:tcPr>
            <w:tcW w:w="328" w:type="dxa"/>
            <w:tcBorders>
              <w:top w:val="single" w:sz="4" w:space="0" w:color="auto"/>
              <w:left w:val="single" w:sz="4" w:space="0" w:color="auto"/>
              <w:bottom w:val="single" w:sz="4" w:space="0" w:color="auto"/>
              <w:right w:val="single" w:sz="4" w:space="0" w:color="auto"/>
            </w:tcBorders>
          </w:tcPr>
          <w:p w14:paraId="5F238F1D"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7236273F"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228C8251"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3701C98"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7F05AB69" w14:textId="77777777" w:rsidR="000B6C78" w:rsidRPr="00AA606F" w:rsidRDefault="000B6C78" w:rsidP="00AA606F">
            <w:pPr>
              <w:spacing w:before="240" w:after="240"/>
              <w:rPr>
                <w:rFonts w:asciiTheme="minorHAnsi" w:hAnsiTheme="minorHAnsi" w:cstheme="minorHAnsi"/>
                <w:sz w:val="24"/>
                <w:szCs w:val="24"/>
              </w:rPr>
            </w:pPr>
          </w:p>
        </w:tc>
      </w:tr>
    </w:tbl>
    <w:p w14:paraId="3977E7D2" w14:textId="77777777" w:rsidR="000B6C78" w:rsidRPr="00AA606F" w:rsidRDefault="000B6C78" w:rsidP="00AA606F">
      <w:pPr>
        <w:spacing w:before="240" w:after="240"/>
        <w:rPr>
          <w:rFonts w:asciiTheme="minorHAnsi" w:hAnsiTheme="minorHAnsi" w:cstheme="minorHAnsi"/>
          <w:sz w:val="24"/>
          <w:szCs w:val="24"/>
        </w:rPr>
      </w:pPr>
    </w:p>
    <w:p w14:paraId="480529B9" w14:textId="77777777" w:rsidR="000B6C78" w:rsidRPr="00AA606F" w:rsidRDefault="000B6C78" w:rsidP="00AA606F">
      <w:pPr>
        <w:pStyle w:val="Prrafodelista"/>
        <w:widowControl/>
        <w:numPr>
          <w:ilvl w:val="0"/>
          <w:numId w:val="4"/>
        </w:numPr>
        <w:autoSpaceDE/>
        <w:autoSpaceDN/>
        <w:spacing w:before="240" w:after="240"/>
        <w:contextualSpacing/>
        <w:jc w:val="both"/>
        <w:rPr>
          <w:rFonts w:asciiTheme="minorHAnsi" w:hAnsiTheme="minorHAnsi" w:cstheme="minorHAnsi"/>
          <w:sz w:val="24"/>
          <w:szCs w:val="24"/>
        </w:rPr>
      </w:pPr>
      <w:r w:rsidRPr="00AA606F">
        <w:rPr>
          <w:rFonts w:asciiTheme="minorHAnsi" w:hAnsiTheme="minorHAnsi" w:cstheme="minorHAnsi"/>
          <w:sz w:val="24"/>
          <w:szCs w:val="24"/>
        </w:rPr>
        <w:t xml:space="preserve">Competencias </w:t>
      </w:r>
      <w:proofErr w:type="spellStart"/>
      <w:r w:rsidRPr="00AA606F">
        <w:rPr>
          <w:rFonts w:asciiTheme="minorHAnsi" w:hAnsiTheme="minorHAnsi" w:cstheme="minorHAnsi"/>
          <w:sz w:val="24"/>
          <w:szCs w:val="24"/>
        </w:rPr>
        <w:t>tecnopedagógicas</w:t>
      </w:r>
      <w:proofErr w:type="spellEnd"/>
      <w:r w:rsidRPr="00AA606F">
        <w:rPr>
          <w:rFonts w:asciiTheme="minorHAnsi" w:hAnsiTheme="minorHAnsi" w:cstheme="minorHAnsi"/>
          <w:sz w:val="24"/>
          <w:szCs w:val="24"/>
        </w:rPr>
        <w:t xml:space="preserve"> en entornos virtuales</w:t>
      </w: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4853B830" w14:textId="77777777" w:rsidTr="005C43E5">
        <w:tc>
          <w:tcPr>
            <w:tcW w:w="500" w:type="dxa"/>
            <w:tcBorders>
              <w:top w:val="nil"/>
              <w:left w:val="nil"/>
              <w:bottom w:val="single" w:sz="4" w:space="0" w:color="auto"/>
              <w:right w:val="nil"/>
            </w:tcBorders>
          </w:tcPr>
          <w:p w14:paraId="091E6E29" w14:textId="77777777" w:rsidR="000B6C78" w:rsidRPr="00AA606F" w:rsidRDefault="000B6C78" w:rsidP="00AA606F">
            <w:pPr>
              <w:spacing w:before="240" w:after="240"/>
              <w:rPr>
                <w:rFonts w:asciiTheme="minorHAnsi" w:hAnsiTheme="minorHAnsi" w:cstheme="minorHAnsi"/>
                <w:sz w:val="24"/>
                <w:szCs w:val="24"/>
              </w:rPr>
            </w:pPr>
          </w:p>
        </w:tc>
        <w:tc>
          <w:tcPr>
            <w:tcW w:w="4496" w:type="dxa"/>
            <w:tcBorders>
              <w:top w:val="nil"/>
              <w:left w:val="nil"/>
              <w:bottom w:val="single" w:sz="4" w:space="0" w:color="auto"/>
              <w:right w:val="single" w:sz="4" w:space="0" w:color="auto"/>
            </w:tcBorders>
          </w:tcPr>
          <w:p w14:paraId="6F74C71A"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hideMark/>
          </w:tcPr>
          <w:p w14:paraId="6E0710BA"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8" w:type="dxa"/>
            <w:tcBorders>
              <w:top w:val="single" w:sz="4" w:space="0" w:color="auto"/>
              <w:left w:val="single" w:sz="4" w:space="0" w:color="auto"/>
              <w:bottom w:val="single" w:sz="4" w:space="0" w:color="auto"/>
              <w:right w:val="single" w:sz="4" w:space="0" w:color="auto"/>
            </w:tcBorders>
            <w:hideMark/>
          </w:tcPr>
          <w:p w14:paraId="20199926"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28" w:type="dxa"/>
            <w:tcBorders>
              <w:top w:val="single" w:sz="4" w:space="0" w:color="auto"/>
              <w:left w:val="single" w:sz="4" w:space="0" w:color="auto"/>
              <w:bottom w:val="single" w:sz="4" w:space="0" w:color="auto"/>
              <w:right w:val="single" w:sz="4" w:space="0" w:color="auto"/>
            </w:tcBorders>
            <w:hideMark/>
          </w:tcPr>
          <w:p w14:paraId="1114F7B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8" w:type="dxa"/>
            <w:tcBorders>
              <w:top w:val="single" w:sz="4" w:space="0" w:color="auto"/>
              <w:left w:val="single" w:sz="4" w:space="0" w:color="auto"/>
              <w:bottom w:val="single" w:sz="4" w:space="0" w:color="auto"/>
              <w:right w:val="single" w:sz="4" w:space="0" w:color="auto"/>
            </w:tcBorders>
            <w:hideMark/>
          </w:tcPr>
          <w:p w14:paraId="6C70B239"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28" w:type="dxa"/>
            <w:tcBorders>
              <w:top w:val="single" w:sz="4" w:space="0" w:color="auto"/>
              <w:left w:val="single" w:sz="4" w:space="0" w:color="auto"/>
              <w:bottom w:val="single" w:sz="4" w:space="0" w:color="auto"/>
              <w:right w:val="single" w:sz="4" w:space="0" w:color="auto"/>
            </w:tcBorders>
            <w:hideMark/>
          </w:tcPr>
          <w:p w14:paraId="3A72272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21042ADD"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4ECDE0C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6.1</w:t>
            </w:r>
          </w:p>
        </w:tc>
        <w:tc>
          <w:tcPr>
            <w:tcW w:w="4496" w:type="dxa"/>
            <w:tcBorders>
              <w:top w:val="single" w:sz="4" w:space="0" w:color="auto"/>
              <w:left w:val="single" w:sz="4" w:space="0" w:color="auto"/>
              <w:bottom w:val="single" w:sz="4" w:space="0" w:color="auto"/>
              <w:right w:val="single" w:sz="4" w:space="0" w:color="auto"/>
            </w:tcBorders>
            <w:hideMark/>
          </w:tcPr>
          <w:p w14:paraId="4B3610BB"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Utilizo SIU para carga de notas</w:t>
            </w:r>
          </w:p>
        </w:tc>
        <w:tc>
          <w:tcPr>
            <w:tcW w:w="328" w:type="dxa"/>
            <w:tcBorders>
              <w:top w:val="single" w:sz="4" w:space="0" w:color="auto"/>
              <w:left w:val="single" w:sz="4" w:space="0" w:color="auto"/>
              <w:bottom w:val="single" w:sz="4" w:space="0" w:color="auto"/>
              <w:right w:val="single" w:sz="4" w:space="0" w:color="auto"/>
            </w:tcBorders>
          </w:tcPr>
          <w:p w14:paraId="742CC43A"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7470CD4B"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2680A990"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30F5C1C5"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5F176ED8"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02844169"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37ED245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6.2</w:t>
            </w:r>
          </w:p>
        </w:tc>
        <w:tc>
          <w:tcPr>
            <w:tcW w:w="4496" w:type="dxa"/>
            <w:tcBorders>
              <w:top w:val="single" w:sz="4" w:space="0" w:color="auto"/>
              <w:left w:val="single" w:sz="4" w:space="0" w:color="auto"/>
              <w:bottom w:val="single" w:sz="4" w:space="0" w:color="auto"/>
              <w:right w:val="single" w:sz="4" w:space="0" w:color="auto"/>
            </w:tcBorders>
            <w:hideMark/>
          </w:tcPr>
          <w:p w14:paraId="1F9734EF"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Utilizo los recursos de la plataforma Zoom de forma adecuada (sala de reuniones, chat, uso compartido de pantalla, otros)</w:t>
            </w:r>
          </w:p>
        </w:tc>
        <w:tc>
          <w:tcPr>
            <w:tcW w:w="328" w:type="dxa"/>
            <w:tcBorders>
              <w:top w:val="single" w:sz="4" w:space="0" w:color="auto"/>
              <w:left w:val="single" w:sz="4" w:space="0" w:color="auto"/>
              <w:bottom w:val="single" w:sz="4" w:space="0" w:color="auto"/>
              <w:right w:val="single" w:sz="4" w:space="0" w:color="auto"/>
            </w:tcBorders>
          </w:tcPr>
          <w:p w14:paraId="06D671D2"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6BD93338"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68ED273"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302C36DB"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2B41486D"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6934FF77"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26CE1B6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lastRenderedPageBreak/>
              <w:t>6.3</w:t>
            </w:r>
          </w:p>
        </w:tc>
        <w:tc>
          <w:tcPr>
            <w:tcW w:w="4496" w:type="dxa"/>
            <w:tcBorders>
              <w:top w:val="single" w:sz="4" w:space="0" w:color="auto"/>
              <w:left w:val="single" w:sz="4" w:space="0" w:color="auto"/>
              <w:bottom w:val="single" w:sz="4" w:space="0" w:color="auto"/>
              <w:right w:val="single" w:sz="4" w:space="0" w:color="auto"/>
            </w:tcBorders>
            <w:hideMark/>
          </w:tcPr>
          <w:p w14:paraId="4BFD47F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Me desempeño de manera efectiva en los entornos virtuales</w:t>
            </w:r>
          </w:p>
        </w:tc>
        <w:tc>
          <w:tcPr>
            <w:tcW w:w="328" w:type="dxa"/>
            <w:tcBorders>
              <w:top w:val="single" w:sz="4" w:space="0" w:color="auto"/>
              <w:left w:val="single" w:sz="4" w:space="0" w:color="auto"/>
              <w:bottom w:val="single" w:sz="4" w:space="0" w:color="auto"/>
              <w:right w:val="single" w:sz="4" w:space="0" w:color="auto"/>
            </w:tcBorders>
          </w:tcPr>
          <w:p w14:paraId="4EBE6C2D"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7A48E2F2"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59374DA2"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39AA1319"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4CAB785A"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483F1EC4" w14:textId="77777777" w:rsidTr="005C43E5">
        <w:tc>
          <w:tcPr>
            <w:tcW w:w="500" w:type="dxa"/>
            <w:tcBorders>
              <w:top w:val="single" w:sz="4" w:space="0" w:color="auto"/>
              <w:left w:val="single" w:sz="4" w:space="0" w:color="auto"/>
              <w:bottom w:val="single" w:sz="4" w:space="0" w:color="auto"/>
              <w:right w:val="single" w:sz="4" w:space="0" w:color="auto"/>
            </w:tcBorders>
            <w:hideMark/>
          </w:tcPr>
          <w:p w14:paraId="31397237"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6.4</w:t>
            </w:r>
          </w:p>
        </w:tc>
        <w:tc>
          <w:tcPr>
            <w:tcW w:w="4496" w:type="dxa"/>
            <w:tcBorders>
              <w:top w:val="single" w:sz="4" w:space="0" w:color="auto"/>
              <w:left w:val="single" w:sz="4" w:space="0" w:color="auto"/>
              <w:bottom w:val="single" w:sz="4" w:space="0" w:color="auto"/>
              <w:right w:val="single" w:sz="4" w:space="0" w:color="auto"/>
            </w:tcBorders>
            <w:hideMark/>
          </w:tcPr>
          <w:p w14:paraId="03DF76B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Las clases sincrónicas por videoconferencia evidenciaron una planificación especial (uso de recursos de la plataforma)</w:t>
            </w:r>
          </w:p>
        </w:tc>
        <w:tc>
          <w:tcPr>
            <w:tcW w:w="328" w:type="dxa"/>
            <w:tcBorders>
              <w:top w:val="single" w:sz="4" w:space="0" w:color="auto"/>
              <w:left w:val="single" w:sz="4" w:space="0" w:color="auto"/>
              <w:bottom w:val="single" w:sz="4" w:space="0" w:color="auto"/>
              <w:right w:val="single" w:sz="4" w:space="0" w:color="auto"/>
            </w:tcBorders>
          </w:tcPr>
          <w:p w14:paraId="2EDABA1A"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8224CF1"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76EE76B0"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354C4688"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4A3AAE57"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66C55BEA" w14:textId="77777777" w:rsidTr="005C43E5">
        <w:tc>
          <w:tcPr>
            <w:tcW w:w="500" w:type="dxa"/>
            <w:tcBorders>
              <w:top w:val="single" w:sz="4" w:space="0" w:color="auto"/>
              <w:left w:val="single" w:sz="4" w:space="0" w:color="auto"/>
              <w:bottom w:val="single" w:sz="4" w:space="0" w:color="auto"/>
              <w:right w:val="single" w:sz="4" w:space="0" w:color="auto"/>
            </w:tcBorders>
          </w:tcPr>
          <w:p w14:paraId="388C12E8"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6.5</w:t>
            </w:r>
          </w:p>
        </w:tc>
        <w:tc>
          <w:tcPr>
            <w:tcW w:w="4496" w:type="dxa"/>
            <w:tcBorders>
              <w:top w:val="single" w:sz="4" w:space="0" w:color="auto"/>
              <w:left w:val="single" w:sz="4" w:space="0" w:color="auto"/>
              <w:bottom w:val="single" w:sz="4" w:space="0" w:color="auto"/>
              <w:right w:val="single" w:sz="4" w:space="0" w:color="auto"/>
            </w:tcBorders>
          </w:tcPr>
          <w:p w14:paraId="70BE0F9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Mantengo actualizado el campus virtual</w:t>
            </w:r>
          </w:p>
        </w:tc>
        <w:tc>
          <w:tcPr>
            <w:tcW w:w="328" w:type="dxa"/>
            <w:tcBorders>
              <w:top w:val="single" w:sz="4" w:space="0" w:color="auto"/>
              <w:left w:val="single" w:sz="4" w:space="0" w:color="auto"/>
              <w:bottom w:val="single" w:sz="4" w:space="0" w:color="auto"/>
              <w:right w:val="single" w:sz="4" w:space="0" w:color="auto"/>
            </w:tcBorders>
          </w:tcPr>
          <w:p w14:paraId="466A0939"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6CF0AE0A"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6851A9C5"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FEAD963"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FA2773F"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2245EB37" w14:textId="77777777" w:rsidTr="005C43E5">
        <w:tc>
          <w:tcPr>
            <w:tcW w:w="500" w:type="dxa"/>
            <w:tcBorders>
              <w:top w:val="single" w:sz="4" w:space="0" w:color="auto"/>
              <w:left w:val="single" w:sz="4" w:space="0" w:color="auto"/>
              <w:bottom w:val="single" w:sz="4" w:space="0" w:color="auto"/>
              <w:right w:val="single" w:sz="4" w:space="0" w:color="auto"/>
            </w:tcBorders>
          </w:tcPr>
          <w:p w14:paraId="3C640A68"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6.6</w:t>
            </w:r>
          </w:p>
        </w:tc>
        <w:tc>
          <w:tcPr>
            <w:tcW w:w="4496" w:type="dxa"/>
            <w:tcBorders>
              <w:top w:val="single" w:sz="4" w:space="0" w:color="auto"/>
              <w:left w:val="single" w:sz="4" w:space="0" w:color="auto"/>
              <w:bottom w:val="single" w:sz="4" w:space="0" w:color="auto"/>
              <w:right w:val="single" w:sz="4" w:space="0" w:color="auto"/>
            </w:tcBorders>
          </w:tcPr>
          <w:p w14:paraId="64F00EE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Uso el campus virtual durante la clase o lo menciono para su uso durante los espacios asincrónicos</w:t>
            </w:r>
          </w:p>
        </w:tc>
        <w:tc>
          <w:tcPr>
            <w:tcW w:w="328" w:type="dxa"/>
            <w:tcBorders>
              <w:top w:val="single" w:sz="4" w:space="0" w:color="auto"/>
              <w:left w:val="single" w:sz="4" w:space="0" w:color="auto"/>
              <w:bottom w:val="single" w:sz="4" w:space="0" w:color="auto"/>
              <w:right w:val="single" w:sz="4" w:space="0" w:color="auto"/>
            </w:tcBorders>
          </w:tcPr>
          <w:p w14:paraId="68795716"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20EE1A7"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5FF38468"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1C2B613A"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473DA092"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52030E21" w14:textId="77777777" w:rsidTr="005C43E5">
        <w:tc>
          <w:tcPr>
            <w:tcW w:w="500" w:type="dxa"/>
            <w:tcBorders>
              <w:top w:val="single" w:sz="4" w:space="0" w:color="auto"/>
              <w:left w:val="single" w:sz="4" w:space="0" w:color="auto"/>
              <w:bottom w:val="single" w:sz="4" w:space="0" w:color="auto"/>
              <w:right w:val="single" w:sz="4" w:space="0" w:color="auto"/>
            </w:tcBorders>
          </w:tcPr>
          <w:p w14:paraId="6F5D5F37"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6.7</w:t>
            </w:r>
          </w:p>
        </w:tc>
        <w:tc>
          <w:tcPr>
            <w:tcW w:w="4496" w:type="dxa"/>
            <w:tcBorders>
              <w:top w:val="single" w:sz="4" w:space="0" w:color="auto"/>
              <w:left w:val="single" w:sz="4" w:space="0" w:color="auto"/>
              <w:bottom w:val="single" w:sz="4" w:space="0" w:color="auto"/>
              <w:right w:val="single" w:sz="4" w:space="0" w:color="auto"/>
            </w:tcBorders>
          </w:tcPr>
          <w:p w14:paraId="6C1AB0B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Las actividades del aula se integran con los temas propuestos para el estudio</w:t>
            </w:r>
          </w:p>
        </w:tc>
        <w:tc>
          <w:tcPr>
            <w:tcW w:w="328" w:type="dxa"/>
            <w:tcBorders>
              <w:top w:val="single" w:sz="4" w:space="0" w:color="auto"/>
              <w:left w:val="single" w:sz="4" w:space="0" w:color="auto"/>
              <w:bottom w:val="single" w:sz="4" w:space="0" w:color="auto"/>
              <w:right w:val="single" w:sz="4" w:space="0" w:color="auto"/>
            </w:tcBorders>
          </w:tcPr>
          <w:p w14:paraId="56F99646"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4006CDC7"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601116AB"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0A9F93FD"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26FCF9AC"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4C8DBCAF" w14:textId="77777777" w:rsidTr="005C43E5">
        <w:tc>
          <w:tcPr>
            <w:tcW w:w="500" w:type="dxa"/>
            <w:tcBorders>
              <w:top w:val="single" w:sz="4" w:space="0" w:color="auto"/>
              <w:left w:val="single" w:sz="4" w:space="0" w:color="auto"/>
              <w:bottom w:val="single" w:sz="4" w:space="0" w:color="auto"/>
              <w:right w:val="single" w:sz="4" w:space="0" w:color="auto"/>
            </w:tcBorders>
          </w:tcPr>
          <w:p w14:paraId="5A41EF3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6.8</w:t>
            </w:r>
          </w:p>
        </w:tc>
        <w:tc>
          <w:tcPr>
            <w:tcW w:w="4496" w:type="dxa"/>
            <w:tcBorders>
              <w:top w:val="single" w:sz="4" w:space="0" w:color="auto"/>
              <w:left w:val="single" w:sz="4" w:space="0" w:color="auto"/>
              <w:bottom w:val="single" w:sz="4" w:space="0" w:color="auto"/>
              <w:right w:val="single" w:sz="4" w:space="0" w:color="auto"/>
            </w:tcBorders>
          </w:tcPr>
          <w:p w14:paraId="2E83DC8A"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Utilizo los recursos del aula virtual de forma adecuada (foros de avisos, foros de consulta, entregas de TP)</w:t>
            </w:r>
          </w:p>
        </w:tc>
        <w:tc>
          <w:tcPr>
            <w:tcW w:w="328" w:type="dxa"/>
            <w:tcBorders>
              <w:top w:val="single" w:sz="4" w:space="0" w:color="auto"/>
              <w:left w:val="single" w:sz="4" w:space="0" w:color="auto"/>
              <w:bottom w:val="single" w:sz="4" w:space="0" w:color="auto"/>
              <w:right w:val="single" w:sz="4" w:space="0" w:color="auto"/>
            </w:tcBorders>
          </w:tcPr>
          <w:p w14:paraId="13B06AC2"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71FC5909"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78F08FD3"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3FCA7EAC" w14:textId="77777777" w:rsidR="000B6C78" w:rsidRPr="00AA606F" w:rsidRDefault="000B6C78" w:rsidP="00AA606F">
            <w:pPr>
              <w:spacing w:before="240" w:after="240"/>
              <w:rPr>
                <w:rFonts w:asciiTheme="minorHAnsi" w:hAnsiTheme="minorHAnsi" w:cstheme="minorHAnsi"/>
                <w:sz w:val="24"/>
                <w:szCs w:val="24"/>
              </w:rPr>
            </w:pPr>
          </w:p>
        </w:tc>
        <w:tc>
          <w:tcPr>
            <w:tcW w:w="328" w:type="dxa"/>
            <w:tcBorders>
              <w:top w:val="single" w:sz="4" w:space="0" w:color="auto"/>
              <w:left w:val="single" w:sz="4" w:space="0" w:color="auto"/>
              <w:bottom w:val="single" w:sz="4" w:space="0" w:color="auto"/>
              <w:right w:val="single" w:sz="4" w:space="0" w:color="auto"/>
            </w:tcBorders>
          </w:tcPr>
          <w:p w14:paraId="566A7169" w14:textId="77777777" w:rsidR="000B6C78" w:rsidRPr="00AA606F" w:rsidRDefault="000B6C78" w:rsidP="00AA606F">
            <w:pPr>
              <w:spacing w:before="240" w:after="240"/>
              <w:rPr>
                <w:rFonts w:asciiTheme="minorHAnsi" w:hAnsiTheme="minorHAnsi" w:cstheme="minorHAnsi"/>
                <w:sz w:val="24"/>
                <w:szCs w:val="24"/>
              </w:rPr>
            </w:pPr>
          </w:p>
        </w:tc>
      </w:tr>
    </w:tbl>
    <w:p w14:paraId="748C62DB" w14:textId="77777777" w:rsidR="000B6C78" w:rsidRPr="00AA606F" w:rsidRDefault="000B6C78" w:rsidP="00AA606F">
      <w:pPr>
        <w:spacing w:before="240" w:after="240"/>
        <w:rPr>
          <w:rFonts w:asciiTheme="minorHAnsi" w:hAnsiTheme="minorHAnsi" w:cstheme="minorHAnsi"/>
          <w:sz w:val="24"/>
          <w:szCs w:val="24"/>
        </w:rPr>
      </w:pPr>
    </w:p>
    <w:p w14:paraId="48B9713B"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Por último, la encuesta que completan los estudiantes, contempla las preguntas y escala que se describen a continuación. </w:t>
      </w:r>
    </w:p>
    <w:p w14:paraId="0D39C013" w14:textId="77777777" w:rsidR="000212D1" w:rsidRPr="00AA606F" w:rsidRDefault="000212D1" w:rsidP="00AA606F">
      <w:pPr>
        <w:spacing w:before="240" w:after="240"/>
        <w:jc w:val="both"/>
        <w:rPr>
          <w:rFonts w:asciiTheme="minorHAnsi" w:hAnsiTheme="minorHAnsi" w:cstheme="minorHAnsi"/>
          <w:sz w:val="24"/>
          <w:szCs w:val="24"/>
        </w:rPr>
      </w:pPr>
    </w:p>
    <w:p w14:paraId="7B8A51FF"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ENCUESTA A ESTUDIANTES:</w:t>
      </w:r>
    </w:p>
    <w:p w14:paraId="04788D37" w14:textId="77777777" w:rsidR="000212D1" w:rsidRPr="00AA606F" w:rsidRDefault="000212D1" w:rsidP="00AA606F">
      <w:pPr>
        <w:spacing w:before="240" w:after="240"/>
        <w:jc w:val="both"/>
        <w:rPr>
          <w:rFonts w:asciiTheme="minorHAnsi" w:hAnsiTheme="minorHAnsi" w:cstheme="minorHAnsi"/>
          <w:sz w:val="24"/>
          <w:szCs w:val="24"/>
        </w:rPr>
      </w:pPr>
    </w:p>
    <w:p w14:paraId="1FCE27E9"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La escala utilizada es del 1 al 5 y cada número significa lo siguiente:</w:t>
      </w:r>
    </w:p>
    <w:p w14:paraId="42DDE093"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1: Totalmente en desacuerdo</w:t>
      </w:r>
    </w:p>
    <w:p w14:paraId="54FD3374"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2: En desacuerdo</w:t>
      </w:r>
    </w:p>
    <w:p w14:paraId="10ABD0FF"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3: Ni de acuerdo ni en desacuerdo</w:t>
      </w:r>
    </w:p>
    <w:p w14:paraId="2A7D70AC"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4: De acuerdo</w:t>
      </w:r>
    </w:p>
    <w:p w14:paraId="29584C81"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5: Totalmente de acuerdo</w:t>
      </w:r>
    </w:p>
    <w:p w14:paraId="3B7BB86C"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La encuesta se divide en las seis dimensiones de análisis. Posteriormente, se realiza una última pregunta para que se evalúe la materia de 1 a 10 y, por último, se deja un espacio abierto a comentarios. </w:t>
      </w:r>
    </w:p>
    <w:p w14:paraId="145ECC9F" w14:textId="77777777" w:rsidR="000B6C78" w:rsidRPr="00AA606F" w:rsidRDefault="000B6C78" w:rsidP="00AA606F">
      <w:pPr>
        <w:spacing w:before="240" w:after="240"/>
        <w:rPr>
          <w:rFonts w:asciiTheme="minorHAnsi" w:hAnsiTheme="minorHAnsi" w:cstheme="minorHAnsi"/>
          <w:sz w:val="24"/>
          <w:szCs w:val="24"/>
        </w:rPr>
      </w:pPr>
    </w:p>
    <w:p w14:paraId="13DCAAE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General</w:t>
      </w:r>
    </w:p>
    <w:p w14:paraId="13945FA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En líneas generales esta materia:</w:t>
      </w:r>
    </w:p>
    <w:tbl>
      <w:tblPr>
        <w:tblStyle w:val="Tablaconcuadrcula"/>
        <w:tblW w:w="0" w:type="auto"/>
        <w:tblLook w:val="04A0" w:firstRow="1" w:lastRow="0" w:firstColumn="1" w:lastColumn="0" w:noHBand="0" w:noVBand="1"/>
      </w:tblPr>
      <w:tblGrid>
        <w:gridCol w:w="704"/>
        <w:gridCol w:w="5103"/>
        <w:gridCol w:w="760"/>
      </w:tblGrid>
      <w:tr w:rsidR="000B6C78" w:rsidRPr="00AA606F" w14:paraId="11B488F0" w14:textId="77777777" w:rsidTr="005C43E5">
        <w:tc>
          <w:tcPr>
            <w:tcW w:w="704" w:type="dxa"/>
          </w:tcPr>
          <w:p w14:paraId="3E25F19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1.1</w:t>
            </w:r>
          </w:p>
        </w:tc>
        <w:tc>
          <w:tcPr>
            <w:tcW w:w="5103" w:type="dxa"/>
          </w:tcPr>
          <w:p w14:paraId="50B30879"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Superó mis expectativas</w:t>
            </w:r>
          </w:p>
        </w:tc>
        <w:tc>
          <w:tcPr>
            <w:tcW w:w="760" w:type="dxa"/>
          </w:tcPr>
          <w:p w14:paraId="7F58EE22"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31B8B9F4" w14:textId="77777777" w:rsidTr="005C43E5">
        <w:tc>
          <w:tcPr>
            <w:tcW w:w="704" w:type="dxa"/>
          </w:tcPr>
          <w:p w14:paraId="55F618F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1.2</w:t>
            </w:r>
          </w:p>
        </w:tc>
        <w:tc>
          <w:tcPr>
            <w:tcW w:w="5103" w:type="dxa"/>
          </w:tcPr>
          <w:p w14:paraId="5D284A91"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Alcanzó mis expectativas</w:t>
            </w:r>
          </w:p>
        </w:tc>
        <w:tc>
          <w:tcPr>
            <w:tcW w:w="760" w:type="dxa"/>
          </w:tcPr>
          <w:p w14:paraId="6DC1752A"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0706E8E5" w14:textId="77777777" w:rsidTr="005C43E5">
        <w:tc>
          <w:tcPr>
            <w:tcW w:w="704" w:type="dxa"/>
          </w:tcPr>
          <w:p w14:paraId="16C29C7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1.3</w:t>
            </w:r>
          </w:p>
        </w:tc>
        <w:tc>
          <w:tcPr>
            <w:tcW w:w="5103" w:type="dxa"/>
          </w:tcPr>
          <w:p w14:paraId="42FA0887"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Estuvo por debajo de mis expectativas</w:t>
            </w:r>
          </w:p>
        </w:tc>
        <w:tc>
          <w:tcPr>
            <w:tcW w:w="760" w:type="dxa"/>
          </w:tcPr>
          <w:p w14:paraId="0D2607D3" w14:textId="77777777" w:rsidR="000B6C78" w:rsidRPr="00AA606F" w:rsidRDefault="000B6C78" w:rsidP="00AA606F">
            <w:pPr>
              <w:spacing w:before="240" w:after="240"/>
              <w:rPr>
                <w:rFonts w:asciiTheme="minorHAnsi" w:hAnsiTheme="minorHAnsi" w:cstheme="minorHAnsi"/>
                <w:sz w:val="24"/>
                <w:szCs w:val="24"/>
              </w:rPr>
            </w:pPr>
          </w:p>
        </w:tc>
      </w:tr>
    </w:tbl>
    <w:p w14:paraId="2F21585B" w14:textId="77777777" w:rsidR="000B6C78" w:rsidRPr="00AA606F" w:rsidRDefault="000B6C78" w:rsidP="00AA606F">
      <w:pPr>
        <w:spacing w:before="240" w:after="240"/>
        <w:rPr>
          <w:rFonts w:asciiTheme="minorHAnsi" w:hAnsiTheme="minorHAnsi" w:cstheme="minorHAnsi"/>
          <w:sz w:val="24"/>
          <w:szCs w:val="24"/>
        </w:rPr>
      </w:pPr>
    </w:p>
    <w:p w14:paraId="2D47799F" w14:textId="77777777" w:rsidR="000B6C78" w:rsidRPr="00AA606F" w:rsidRDefault="000B6C78" w:rsidP="00AA606F">
      <w:pPr>
        <w:pStyle w:val="Prrafodelista"/>
        <w:widowControl/>
        <w:numPr>
          <w:ilvl w:val="0"/>
          <w:numId w:val="3"/>
        </w:numPr>
        <w:autoSpaceDE/>
        <w:autoSpaceDN/>
        <w:spacing w:before="240" w:after="240"/>
        <w:contextualSpacing/>
        <w:jc w:val="both"/>
        <w:rPr>
          <w:rFonts w:asciiTheme="minorHAnsi" w:hAnsiTheme="minorHAnsi" w:cstheme="minorHAnsi"/>
          <w:sz w:val="24"/>
          <w:szCs w:val="24"/>
        </w:rPr>
      </w:pPr>
      <w:r w:rsidRPr="00AA606F">
        <w:rPr>
          <w:rFonts w:asciiTheme="minorHAnsi" w:hAnsiTheme="minorHAnsi" w:cstheme="minorHAnsi"/>
          <w:sz w:val="24"/>
          <w:szCs w:val="24"/>
        </w:rPr>
        <w:t xml:space="preserve">Conocimiento en la disciplina </w:t>
      </w: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3962CDA6" w14:textId="77777777" w:rsidTr="005C43E5">
        <w:tc>
          <w:tcPr>
            <w:tcW w:w="500" w:type="dxa"/>
            <w:tcBorders>
              <w:top w:val="nil"/>
              <w:left w:val="nil"/>
              <w:bottom w:val="single" w:sz="4" w:space="0" w:color="auto"/>
              <w:right w:val="nil"/>
            </w:tcBorders>
          </w:tcPr>
          <w:p w14:paraId="2A118515" w14:textId="77777777" w:rsidR="000B6C78" w:rsidRPr="00AA606F" w:rsidRDefault="000B6C78" w:rsidP="00AA606F">
            <w:pPr>
              <w:spacing w:before="240" w:after="240"/>
              <w:rPr>
                <w:rFonts w:asciiTheme="minorHAnsi" w:hAnsiTheme="minorHAnsi" w:cstheme="minorHAnsi"/>
                <w:sz w:val="24"/>
                <w:szCs w:val="24"/>
              </w:rPr>
            </w:pPr>
            <w:bookmarkStart w:id="0" w:name="_Hlk155423947"/>
          </w:p>
        </w:tc>
        <w:tc>
          <w:tcPr>
            <w:tcW w:w="4546" w:type="dxa"/>
            <w:tcBorders>
              <w:top w:val="nil"/>
              <w:left w:val="nil"/>
              <w:bottom w:val="single" w:sz="4" w:space="0" w:color="auto"/>
              <w:right w:val="single" w:sz="4" w:space="0" w:color="auto"/>
            </w:tcBorders>
          </w:tcPr>
          <w:p w14:paraId="7D2B3291" w14:textId="77777777" w:rsidR="000B6C78" w:rsidRPr="00AA606F" w:rsidRDefault="000B6C78" w:rsidP="00AA606F">
            <w:pPr>
              <w:spacing w:before="240" w:after="240"/>
              <w:rPr>
                <w:rFonts w:asciiTheme="minorHAnsi" w:hAnsiTheme="minorHAnsi" w:cstheme="minorHAnsi"/>
                <w:sz w:val="24"/>
                <w:szCs w:val="24"/>
              </w:rPr>
            </w:pPr>
          </w:p>
        </w:tc>
        <w:tc>
          <w:tcPr>
            <w:tcW w:w="300" w:type="dxa"/>
            <w:tcBorders>
              <w:top w:val="single" w:sz="4" w:space="0" w:color="auto"/>
              <w:left w:val="single" w:sz="4" w:space="0" w:color="auto"/>
              <w:bottom w:val="single" w:sz="4" w:space="0" w:color="auto"/>
              <w:right w:val="single" w:sz="4" w:space="0" w:color="auto"/>
            </w:tcBorders>
          </w:tcPr>
          <w:p w14:paraId="7D3FF0D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6" w:type="dxa"/>
            <w:tcBorders>
              <w:top w:val="single" w:sz="4" w:space="0" w:color="auto"/>
              <w:left w:val="single" w:sz="4" w:space="0" w:color="auto"/>
              <w:bottom w:val="single" w:sz="4" w:space="0" w:color="auto"/>
              <w:right w:val="single" w:sz="4" w:space="0" w:color="auto"/>
            </w:tcBorders>
          </w:tcPr>
          <w:p w14:paraId="190848C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18" w:type="dxa"/>
            <w:tcBorders>
              <w:top w:val="single" w:sz="4" w:space="0" w:color="auto"/>
              <w:left w:val="single" w:sz="4" w:space="0" w:color="auto"/>
              <w:bottom w:val="single" w:sz="4" w:space="0" w:color="auto"/>
              <w:right w:val="single" w:sz="4" w:space="0" w:color="auto"/>
            </w:tcBorders>
          </w:tcPr>
          <w:p w14:paraId="6DDD6CF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7" w:type="dxa"/>
            <w:tcBorders>
              <w:top w:val="single" w:sz="4" w:space="0" w:color="auto"/>
              <w:left w:val="single" w:sz="4" w:space="0" w:color="auto"/>
              <w:bottom w:val="single" w:sz="4" w:space="0" w:color="auto"/>
              <w:right w:val="single" w:sz="4" w:space="0" w:color="auto"/>
            </w:tcBorders>
          </w:tcPr>
          <w:p w14:paraId="62AAE63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19" w:type="dxa"/>
            <w:tcBorders>
              <w:top w:val="single" w:sz="4" w:space="0" w:color="auto"/>
              <w:left w:val="single" w:sz="4" w:space="0" w:color="auto"/>
              <w:bottom w:val="single" w:sz="4" w:space="0" w:color="auto"/>
              <w:right w:val="single" w:sz="4" w:space="0" w:color="auto"/>
            </w:tcBorders>
          </w:tcPr>
          <w:p w14:paraId="514E06A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56741AD9" w14:textId="77777777" w:rsidTr="005C43E5">
        <w:tc>
          <w:tcPr>
            <w:tcW w:w="500" w:type="dxa"/>
            <w:tcBorders>
              <w:top w:val="single" w:sz="4" w:space="0" w:color="auto"/>
            </w:tcBorders>
          </w:tcPr>
          <w:p w14:paraId="1E7838F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7.1</w:t>
            </w:r>
          </w:p>
        </w:tc>
        <w:tc>
          <w:tcPr>
            <w:tcW w:w="4546" w:type="dxa"/>
            <w:tcBorders>
              <w:top w:val="single" w:sz="4" w:space="0" w:color="auto"/>
            </w:tcBorders>
          </w:tcPr>
          <w:p w14:paraId="052F1A08"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Demuestra conocimiento en los temas tratados</w:t>
            </w:r>
          </w:p>
        </w:tc>
        <w:tc>
          <w:tcPr>
            <w:tcW w:w="300" w:type="dxa"/>
            <w:tcBorders>
              <w:top w:val="single" w:sz="4" w:space="0" w:color="auto"/>
            </w:tcBorders>
          </w:tcPr>
          <w:p w14:paraId="7B064965"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tcBorders>
          </w:tcPr>
          <w:p w14:paraId="3B3A9324"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tcBorders>
          </w:tcPr>
          <w:p w14:paraId="512B91D6"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tcBorders>
          </w:tcPr>
          <w:p w14:paraId="0F869CB5"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tcBorders>
          </w:tcPr>
          <w:p w14:paraId="3A3676B0"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7376B80C" w14:textId="77777777" w:rsidTr="005C43E5">
        <w:tc>
          <w:tcPr>
            <w:tcW w:w="500" w:type="dxa"/>
          </w:tcPr>
          <w:p w14:paraId="3F36D9AA"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7.2</w:t>
            </w:r>
          </w:p>
        </w:tc>
        <w:tc>
          <w:tcPr>
            <w:tcW w:w="4546" w:type="dxa"/>
          </w:tcPr>
          <w:p w14:paraId="364918A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Explica con seguridad los contenidos</w:t>
            </w:r>
          </w:p>
        </w:tc>
        <w:tc>
          <w:tcPr>
            <w:tcW w:w="300" w:type="dxa"/>
          </w:tcPr>
          <w:p w14:paraId="2D4302CD"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7ECF474A"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70EED366"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1530D117"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0CD21B87"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427465FB" w14:textId="77777777" w:rsidTr="005C43E5">
        <w:tc>
          <w:tcPr>
            <w:tcW w:w="500" w:type="dxa"/>
          </w:tcPr>
          <w:p w14:paraId="2C7F926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7.3</w:t>
            </w:r>
          </w:p>
        </w:tc>
        <w:tc>
          <w:tcPr>
            <w:tcW w:w="4546" w:type="dxa"/>
          </w:tcPr>
          <w:p w14:paraId="3521595B"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El material sugerido para el estudio fue pertinente a los temas tratados</w:t>
            </w:r>
          </w:p>
        </w:tc>
        <w:tc>
          <w:tcPr>
            <w:tcW w:w="300" w:type="dxa"/>
          </w:tcPr>
          <w:p w14:paraId="5B6DD844"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200E8B3C"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6900512A"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4C36A654"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6797B7D5"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00EB5002" w14:textId="77777777" w:rsidTr="005C43E5">
        <w:tc>
          <w:tcPr>
            <w:tcW w:w="500" w:type="dxa"/>
          </w:tcPr>
          <w:p w14:paraId="067934D7"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7.4</w:t>
            </w:r>
          </w:p>
        </w:tc>
        <w:tc>
          <w:tcPr>
            <w:tcW w:w="4546" w:type="dxa"/>
          </w:tcPr>
          <w:p w14:paraId="72ECC9B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 cantidad de material provisto para el estudio fue suficiente</w:t>
            </w:r>
          </w:p>
        </w:tc>
        <w:tc>
          <w:tcPr>
            <w:tcW w:w="300" w:type="dxa"/>
          </w:tcPr>
          <w:p w14:paraId="010422E4"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16BB4665"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298841B3"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6B4D270F"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09E06765" w14:textId="77777777" w:rsidR="000B6C78" w:rsidRPr="00AA606F" w:rsidRDefault="000B6C78" w:rsidP="00AA606F">
            <w:pPr>
              <w:spacing w:before="240" w:after="240"/>
              <w:rPr>
                <w:rFonts w:asciiTheme="minorHAnsi" w:hAnsiTheme="minorHAnsi" w:cstheme="minorHAnsi"/>
                <w:sz w:val="24"/>
                <w:szCs w:val="24"/>
              </w:rPr>
            </w:pPr>
          </w:p>
        </w:tc>
      </w:tr>
      <w:bookmarkEnd w:id="0"/>
    </w:tbl>
    <w:p w14:paraId="5E6906AF" w14:textId="77777777" w:rsidR="000B6C78" w:rsidRPr="00AA606F" w:rsidRDefault="000B6C78" w:rsidP="00AA606F">
      <w:pPr>
        <w:spacing w:before="240" w:after="240"/>
        <w:rPr>
          <w:rFonts w:asciiTheme="minorHAnsi" w:hAnsiTheme="minorHAnsi" w:cstheme="minorHAnsi"/>
          <w:sz w:val="24"/>
          <w:szCs w:val="24"/>
        </w:rPr>
      </w:pPr>
    </w:p>
    <w:p w14:paraId="7E325CFC" w14:textId="77777777" w:rsidR="000B6C78" w:rsidRPr="00AA606F" w:rsidRDefault="000B6C78" w:rsidP="00AA606F">
      <w:pPr>
        <w:pStyle w:val="Prrafodelista"/>
        <w:widowControl/>
        <w:numPr>
          <w:ilvl w:val="0"/>
          <w:numId w:val="3"/>
        </w:numPr>
        <w:autoSpaceDE/>
        <w:autoSpaceDN/>
        <w:spacing w:before="240" w:after="240"/>
        <w:contextualSpacing/>
        <w:jc w:val="both"/>
        <w:rPr>
          <w:rFonts w:asciiTheme="minorHAnsi" w:hAnsiTheme="minorHAnsi" w:cstheme="minorHAnsi"/>
          <w:sz w:val="24"/>
          <w:szCs w:val="24"/>
        </w:rPr>
      </w:pPr>
      <w:r w:rsidRPr="00AA606F">
        <w:rPr>
          <w:rFonts w:asciiTheme="minorHAnsi" w:hAnsiTheme="minorHAnsi" w:cstheme="minorHAnsi"/>
          <w:sz w:val="24"/>
          <w:szCs w:val="24"/>
        </w:rPr>
        <w:t>Capacidad didáctica-pedagógica</w:t>
      </w: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72B8C14C" w14:textId="77777777" w:rsidTr="005C43E5">
        <w:tc>
          <w:tcPr>
            <w:tcW w:w="500" w:type="dxa"/>
            <w:tcBorders>
              <w:top w:val="nil"/>
              <w:left w:val="nil"/>
              <w:bottom w:val="single" w:sz="4" w:space="0" w:color="auto"/>
              <w:right w:val="nil"/>
            </w:tcBorders>
          </w:tcPr>
          <w:p w14:paraId="6D262D0D" w14:textId="77777777" w:rsidR="000B6C78" w:rsidRPr="00AA606F" w:rsidRDefault="000B6C78" w:rsidP="00AA606F">
            <w:pPr>
              <w:spacing w:before="240" w:after="240"/>
              <w:rPr>
                <w:rFonts w:asciiTheme="minorHAnsi" w:hAnsiTheme="minorHAnsi" w:cstheme="minorHAnsi"/>
                <w:sz w:val="24"/>
                <w:szCs w:val="24"/>
              </w:rPr>
            </w:pPr>
          </w:p>
        </w:tc>
        <w:tc>
          <w:tcPr>
            <w:tcW w:w="4546" w:type="dxa"/>
            <w:tcBorders>
              <w:top w:val="nil"/>
              <w:left w:val="nil"/>
              <w:bottom w:val="single" w:sz="4" w:space="0" w:color="auto"/>
              <w:right w:val="single" w:sz="4" w:space="0" w:color="auto"/>
            </w:tcBorders>
          </w:tcPr>
          <w:p w14:paraId="6C9B2F26" w14:textId="77777777" w:rsidR="000B6C78" w:rsidRPr="00AA606F" w:rsidRDefault="000B6C78" w:rsidP="00AA606F">
            <w:pPr>
              <w:spacing w:before="240" w:after="240"/>
              <w:rPr>
                <w:rFonts w:asciiTheme="minorHAnsi" w:hAnsiTheme="minorHAnsi" w:cstheme="minorHAnsi"/>
                <w:sz w:val="24"/>
                <w:szCs w:val="24"/>
              </w:rPr>
            </w:pPr>
          </w:p>
        </w:tc>
        <w:tc>
          <w:tcPr>
            <w:tcW w:w="300" w:type="dxa"/>
            <w:tcBorders>
              <w:top w:val="single" w:sz="4" w:space="0" w:color="auto"/>
              <w:left w:val="single" w:sz="4" w:space="0" w:color="auto"/>
              <w:bottom w:val="single" w:sz="4" w:space="0" w:color="auto"/>
              <w:right w:val="single" w:sz="4" w:space="0" w:color="auto"/>
            </w:tcBorders>
          </w:tcPr>
          <w:p w14:paraId="186CC68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6" w:type="dxa"/>
            <w:tcBorders>
              <w:top w:val="single" w:sz="4" w:space="0" w:color="auto"/>
              <w:left w:val="single" w:sz="4" w:space="0" w:color="auto"/>
              <w:bottom w:val="single" w:sz="4" w:space="0" w:color="auto"/>
              <w:right w:val="single" w:sz="4" w:space="0" w:color="auto"/>
            </w:tcBorders>
          </w:tcPr>
          <w:p w14:paraId="20082CE4"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18" w:type="dxa"/>
            <w:tcBorders>
              <w:top w:val="single" w:sz="4" w:space="0" w:color="auto"/>
              <w:left w:val="single" w:sz="4" w:space="0" w:color="auto"/>
              <w:bottom w:val="single" w:sz="4" w:space="0" w:color="auto"/>
              <w:right w:val="single" w:sz="4" w:space="0" w:color="auto"/>
            </w:tcBorders>
          </w:tcPr>
          <w:p w14:paraId="74AEDB2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7" w:type="dxa"/>
            <w:tcBorders>
              <w:top w:val="single" w:sz="4" w:space="0" w:color="auto"/>
              <w:left w:val="single" w:sz="4" w:space="0" w:color="auto"/>
              <w:bottom w:val="single" w:sz="4" w:space="0" w:color="auto"/>
              <w:right w:val="single" w:sz="4" w:space="0" w:color="auto"/>
            </w:tcBorders>
          </w:tcPr>
          <w:p w14:paraId="7319529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19" w:type="dxa"/>
            <w:tcBorders>
              <w:top w:val="single" w:sz="4" w:space="0" w:color="auto"/>
              <w:left w:val="single" w:sz="4" w:space="0" w:color="auto"/>
              <w:bottom w:val="single" w:sz="4" w:space="0" w:color="auto"/>
              <w:right w:val="single" w:sz="4" w:space="0" w:color="auto"/>
            </w:tcBorders>
          </w:tcPr>
          <w:p w14:paraId="2D8216F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014C1B43" w14:textId="77777777" w:rsidTr="005C43E5">
        <w:tc>
          <w:tcPr>
            <w:tcW w:w="500" w:type="dxa"/>
            <w:tcBorders>
              <w:top w:val="single" w:sz="4" w:space="0" w:color="auto"/>
            </w:tcBorders>
          </w:tcPr>
          <w:p w14:paraId="34DC753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8.1</w:t>
            </w:r>
          </w:p>
        </w:tc>
        <w:tc>
          <w:tcPr>
            <w:tcW w:w="4546" w:type="dxa"/>
            <w:tcBorders>
              <w:top w:val="single" w:sz="4" w:space="0" w:color="auto"/>
            </w:tcBorders>
          </w:tcPr>
          <w:p w14:paraId="0888F149"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Demuestra entusiasmo por lo que enseña</w:t>
            </w:r>
          </w:p>
        </w:tc>
        <w:tc>
          <w:tcPr>
            <w:tcW w:w="300" w:type="dxa"/>
            <w:tcBorders>
              <w:top w:val="single" w:sz="4" w:space="0" w:color="auto"/>
            </w:tcBorders>
          </w:tcPr>
          <w:p w14:paraId="089D2323"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tcBorders>
          </w:tcPr>
          <w:p w14:paraId="0F59B03D"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tcBorders>
          </w:tcPr>
          <w:p w14:paraId="7ECAC250"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tcBorders>
          </w:tcPr>
          <w:p w14:paraId="438D7312"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tcBorders>
          </w:tcPr>
          <w:p w14:paraId="248444B2"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1BFD128C" w14:textId="77777777" w:rsidTr="005C43E5">
        <w:tc>
          <w:tcPr>
            <w:tcW w:w="500" w:type="dxa"/>
          </w:tcPr>
          <w:p w14:paraId="5FBE8E76"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8.2</w:t>
            </w:r>
          </w:p>
        </w:tc>
        <w:tc>
          <w:tcPr>
            <w:tcW w:w="4546" w:type="dxa"/>
          </w:tcPr>
          <w:p w14:paraId="2C6C3CC1"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Fomenta la participación activa en clases</w:t>
            </w:r>
          </w:p>
        </w:tc>
        <w:tc>
          <w:tcPr>
            <w:tcW w:w="300" w:type="dxa"/>
          </w:tcPr>
          <w:p w14:paraId="4F638F08"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3972F45B"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0A1527B8"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68A17D75"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1656D383"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3DE63EAB" w14:textId="77777777" w:rsidTr="005C43E5">
        <w:tc>
          <w:tcPr>
            <w:tcW w:w="500" w:type="dxa"/>
          </w:tcPr>
          <w:p w14:paraId="56BD430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8.3</w:t>
            </w:r>
          </w:p>
        </w:tc>
        <w:tc>
          <w:tcPr>
            <w:tcW w:w="4546" w:type="dxa"/>
          </w:tcPr>
          <w:p w14:paraId="35C21A6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 xml:space="preserve">Administra adecuadamente el tiempo </w:t>
            </w:r>
            <w:r w:rsidRPr="00AA606F">
              <w:rPr>
                <w:rFonts w:asciiTheme="minorHAnsi" w:hAnsiTheme="minorHAnsi" w:cstheme="minorHAnsi"/>
                <w:sz w:val="24"/>
                <w:szCs w:val="24"/>
              </w:rPr>
              <w:lastRenderedPageBreak/>
              <w:t>durante la clase</w:t>
            </w:r>
          </w:p>
        </w:tc>
        <w:tc>
          <w:tcPr>
            <w:tcW w:w="300" w:type="dxa"/>
          </w:tcPr>
          <w:p w14:paraId="727C6CC2"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2A655247"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0C1234C1"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317E841D"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5D9F289F"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6584C78E" w14:textId="77777777" w:rsidTr="005C43E5">
        <w:tc>
          <w:tcPr>
            <w:tcW w:w="500" w:type="dxa"/>
          </w:tcPr>
          <w:p w14:paraId="44FEF6F8"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8.4</w:t>
            </w:r>
          </w:p>
        </w:tc>
        <w:tc>
          <w:tcPr>
            <w:tcW w:w="4546" w:type="dxa"/>
          </w:tcPr>
          <w:p w14:paraId="0455619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Los temas abordados fueron motivadores</w:t>
            </w:r>
          </w:p>
        </w:tc>
        <w:tc>
          <w:tcPr>
            <w:tcW w:w="300" w:type="dxa"/>
          </w:tcPr>
          <w:p w14:paraId="5A8C8024"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5B1CD312"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7BDA4C40"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00AC36FA"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69C5D4E2"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440B9EAC" w14:textId="77777777" w:rsidTr="005C43E5">
        <w:tc>
          <w:tcPr>
            <w:tcW w:w="500" w:type="dxa"/>
          </w:tcPr>
          <w:p w14:paraId="31E875A4"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8.5</w:t>
            </w:r>
          </w:p>
        </w:tc>
        <w:tc>
          <w:tcPr>
            <w:tcW w:w="4546" w:type="dxa"/>
          </w:tcPr>
          <w:p w14:paraId="3DF5F35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Las actividades propuestas en las clases sincrónicas son motivadoras</w:t>
            </w:r>
          </w:p>
        </w:tc>
        <w:tc>
          <w:tcPr>
            <w:tcW w:w="300" w:type="dxa"/>
          </w:tcPr>
          <w:p w14:paraId="1F860802"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73EE0AAB"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0E1C2913"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6960878E"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373D41A1"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1CC7C871" w14:textId="77777777" w:rsidTr="005C43E5">
        <w:tc>
          <w:tcPr>
            <w:tcW w:w="500" w:type="dxa"/>
          </w:tcPr>
          <w:p w14:paraId="0CD2F684"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8.6</w:t>
            </w:r>
          </w:p>
        </w:tc>
        <w:tc>
          <w:tcPr>
            <w:tcW w:w="4546" w:type="dxa"/>
          </w:tcPr>
          <w:p w14:paraId="1447EB1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Las clases sincrónicas son atractivas, con independencia de ser teóricas o prácticas</w:t>
            </w:r>
          </w:p>
        </w:tc>
        <w:tc>
          <w:tcPr>
            <w:tcW w:w="300" w:type="dxa"/>
          </w:tcPr>
          <w:p w14:paraId="2613841D"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55C01870"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45765A9A"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687E9E95"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5C96B5C2"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05610F2F" w14:textId="77777777" w:rsidTr="005C43E5">
        <w:tc>
          <w:tcPr>
            <w:tcW w:w="500" w:type="dxa"/>
          </w:tcPr>
          <w:p w14:paraId="37615F48"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8.7</w:t>
            </w:r>
          </w:p>
        </w:tc>
        <w:tc>
          <w:tcPr>
            <w:tcW w:w="4546" w:type="dxa"/>
          </w:tcPr>
          <w:p w14:paraId="2D912AE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Las actividades propuestas de la materia favorecen mi comprensión de los temas</w:t>
            </w:r>
          </w:p>
        </w:tc>
        <w:tc>
          <w:tcPr>
            <w:tcW w:w="300" w:type="dxa"/>
          </w:tcPr>
          <w:p w14:paraId="35274F96"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4024F067"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6427811F"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5A917D11"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1A77EA37" w14:textId="77777777" w:rsidR="000B6C78" w:rsidRPr="00AA606F" w:rsidRDefault="000B6C78" w:rsidP="00AA606F">
            <w:pPr>
              <w:spacing w:before="240" w:after="240"/>
              <w:rPr>
                <w:rFonts w:asciiTheme="minorHAnsi" w:hAnsiTheme="minorHAnsi" w:cstheme="minorHAnsi"/>
                <w:sz w:val="24"/>
                <w:szCs w:val="24"/>
              </w:rPr>
            </w:pPr>
          </w:p>
        </w:tc>
      </w:tr>
    </w:tbl>
    <w:p w14:paraId="77903152" w14:textId="77777777" w:rsidR="000B6C78" w:rsidRPr="00AA606F" w:rsidRDefault="000B6C78" w:rsidP="00AA606F">
      <w:pPr>
        <w:spacing w:before="240" w:after="240"/>
        <w:rPr>
          <w:rFonts w:asciiTheme="minorHAnsi" w:hAnsiTheme="minorHAnsi" w:cstheme="minorHAnsi"/>
          <w:sz w:val="24"/>
          <w:szCs w:val="24"/>
        </w:rPr>
      </w:pPr>
    </w:p>
    <w:p w14:paraId="71C12048" w14:textId="77777777" w:rsidR="000B6C78" w:rsidRPr="00AA606F" w:rsidRDefault="000B6C78" w:rsidP="00AA606F">
      <w:pPr>
        <w:pStyle w:val="Prrafodelista"/>
        <w:widowControl/>
        <w:numPr>
          <w:ilvl w:val="0"/>
          <w:numId w:val="3"/>
        </w:numPr>
        <w:autoSpaceDE/>
        <w:autoSpaceDN/>
        <w:spacing w:before="240" w:after="240"/>
        <w:contextualSpacing/>
        <w:jc w:val="both"/>
        <w:rPr>
          <w:rFonts w:asciiTheme="minorHAnsi" w:hAnsiTheme="minorHAnsi" w:cstheme="minorHAnsi"/>
          <w:sz w:val="24"/>
          <w:szCs w:val="24"/>
        </w:rPr>
      </w:pPr>
      <w:r w:rsidRPr="00AA606F">
        <w:rPr>
          <w:rFonts w:asciiTheme="minorHAnsi" w:hAnsiTheme="minorHAnsi" w:cstheme="minorHAnsi"/>
          <w:sz w:val="24"/>
          <w:szCs w:val="24"/>
        </w:rPr>
        <w:t>Formación humanística</w:t>
      </w:r>
    </w:p>
    <w:tbl>
      <w:tblPr>
        <w:tblStyle w:val="Tablaconcuadrcula"/>
        <w:tblW w:w="6636" w:type="dxa"/>
        <w:tblLook w:val="04A0" w:firstRow="1" w:lastRow="0" w:firstColumn="1" w:lastColumn="0" w:noHBand="0" w:noVBand="1"/>
      </w:tblPr>
      <w:tblGrid>
        <w:gridCol w:w="520"/>
        <w:gridCol w:w="4426"/>
        <w:gridCol w:w="338"/>
        <w:gridCol w:w="338"/>
        <w:gridCol w:w="338"/>
        <w:gridCol w:w="338"/>
        <w:gridCol w:w="338"/>
      </w:tblGrid>
      <w:tr w:rsidR="000B6C78" w:rsidRPr="00AA606F" w14:paraId="37524653" w14:textId="77777777" w:rsidTr="005C43E5">
        <w:tc>
          <w:tcPr>
            <w:tcW w:w="500" w:type="dxa"/>
            <w:tcBorders>
              <w:top w:val="nil"/>
              <w:left w:val="nil"/>
              <w:bottom w:val="single" w:sz="4" w:space="0" w:color="auto"/>
              <w:right w:val="nil"/>
            </w:tcBorders>
          </w:tcPr>
          <w:p w14:paraId="19004FFD" w14:textId="77777777" w:rsidR="000B6C78" w:rsidRPr="00AA606F" w:rsidRDefault="000B6C78" w:rsidP="00AA606F">
            <w:pPr>
              <w:spacing w:before="240" w:after="240"/>
              <w:rPr>
                <w:rFonts w:asciiTheme="minorHAnsi" w:hAnsiTheme="minorHAnsi" w:cstheme="minorHAnsi"/>
                <w:sz w:val="24"/>
                <w:szCs w:val="24"/>
              </w:rPr>
            </w:pPr>
          </w:p>
        </w:tc>
        <w:tc>
          <w:tcPr>
            <w:tcW w:w="4546" w:type="dxa"/>
            <w:tcBorders>
              <w:top w:val="nil"/>
              <w:left w:val="nil"/>
              <w:bottom w:val="single" w:sz="4" w:space="0" w:color="auto"/>
              <w:right w:val="single" w:sz="4" w:space="0" w:color="auto"/>
            </w:tcBorders>
          </w:tcPr>
          <w:p w14:paraId="3C094AB1" w14:textId="77777777" w:rsidR="000B6C78" w:rsidRPr="00AA606F" w:rsidRDefault="000B6C78" w:rsidP="00AA606F">
            <w:pPr>
              <w:spacing w:before="240" w:after="240"/>
              <w:rPr>
                <w:rFonts w:asciiTheme="minorHAnsi" w:hAnsiTheme="minorHAnsi" w:cstheme="minorHAnsi"/>
                <w:sz w:val="24"/>
                <w:szCs w:val="24"/>
              </w:rPr>
            </w:pPr>
          </w:p>
        </w:tc>
        <w:tc>
          <w:tcPr>
            <w:tcW w:w="300" w:type="dxa"/>
            <w:tcBorders>
              <w:top w:val="single" w:sz="4" w:space="0" w:color="auto"/>
              <w:left w:val="single" w:sz="4" w:space="0" w:color="auto"/>
              <w:bottom w:val="single" w:sz="4" w:space="0" w:color="auto"/>
              <w:right w:val="single" w:sz="4" w:space="0" w:color="auto"/>
            </w:tcBorders>
          </w:tcPr>
          <w:p w14:paraId="4B834177"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6" w:type="dxa"/>
            <w:tcBorders>
              <w:top w:val="single" w:sz="4" w:space="0" w:color="auto"/>
              <w:left w:val="single" w:sz="4" w:space="0" w:color="auto"/>
              <w:bottom w:val="single" w:sz="4" w:space="0" w:color="auto"/>
              <w:right w:val="single" w:sz="4" w:space="0" w:color="auto"/>
            </w:tcBorders>
          </w:tcPr>
          <w:p w14:paraId="057351EB"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18" w:type="dxa"/>
            <w:tcBorders>
              <w:top w:val="single" w:sz="4" w:space="0" w:color="auto"/>
              <w:left w:val="single" w:sz="4" w:space="0" w:color="auto"/>
              <w:bottom w:val="single" w:sz="4" w:space="0" w:color="auto"/>
              <w:right w:val="single" w:sz="4" w:space="0" w:color="auto"/>
            </w:tcBorders>
          </w:tcPr>
          <w:p w14:paraId="341A562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7" w:type="dxa"/>
            <w:tcBorders>
              <w:top w:val="single" w:sz="4" w:space="0" w:color="auto"/>
              <w:left w:val="single" w:sz="4" w:space="0" w:color="auto"/>
              <w:bottom w:val="single" w:sz="4" w:space="0" w:color="auto"/>
              <w:right w:val="single" w:sz="4" w:space="0" w:color="auto"/>
            </w:tcBorders>
          </w:tcPr>
          <w:p w14:paraId="7166D47A"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19" w:type="dxa"/>
            <w:tcBorders>
              <w:top w:val="single" w:sz="4" w:space="0" w:color="auto"/>
              <w:left w:val="single" w:sz="4" w:space="0" w:color="auto"/>
              <w:bottom w:val="single" w:sz="4" w:space="0" w:color="auto"/>
              <w:right w:val="single" w:sz="4" w:space="0" w:color="auto"/>
            </w:tcBorders>
          </w:tcPr>
          <w:p w14:paraId="10F237C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3A04CE03" w14:textId="77777777" w:rsidTr="005C43E5">
        <w:tc>
          <w:tcPr>
            <w:tcW w:w="500" w:type="dxa"/>
            <w:tcBorders>
              <w:top w:val="single" w:sz="4" w:space="0" w:color="auto"/>
            </w:tcBorders>
          </w:tcPr>
          <w:p w14:paraId="6A60BC1C"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9.1</w:t>
            </w:r>
          </w:p>
        </w:tc>
        <w:tc>
          <w:tcPr>
            <w:tcW w:w="4546" w:type="dxa"/>
            <w:tcBorders>
              <w:top w:val="single" w:sz="4" w:space="0" w:color="auto"/>
            </w:tcBorders>
          </w:tcPr>
          <w:p w14:paraId="1C1D75D6"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Transmite valores éticos/humanos acorde al ideario de la Universidad Austral</w:t>
            </w:r>
          </w:p>
        </w:tc>
        <w:tc>
          <w:tcPr>
            <w:tcW w:w="300" w:type="dxa"/>
            <w:tcBorders>
              <w:top w:val="single" w:sz="4" w:space="0" w:color="auto"/>
            </w:tcBorders>
          </w:tcPr>
          <w:p w14:paraId="313E494B"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tcBorders>
          </w:tcPr>
          <w:p w14:paraId="3D8E7EB7"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tcBorders>
          </w:tcPr>
          <w:p w14:paraId="1E9FFC5D"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tcBorders>
          </w:tcPr>
          <w:p w14:paraId="7AA13301"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tcBorders>
          </w:tcPr>
          <w:p w14:paraId="152EA88C" w14:textId="77777777" w:rsidR="000B6C78" w:rsidRPr="00AA606F" w:rsidRDefault="000B6C78" w:rsidP="00AA606F">
            <w:pPr>
              <w:spacing w:before="240" w:after="240"/>
              <w:rPr>
                <w:rFonts w:asciiTheme="minorHAnsi" w:hAnsiTheme="minorHAnsi" w:cstheme="minorHAnsi"/>
                <w:sz w:val="24"/>
                <w:szCs w:val="24"/>
              </w:rPr>
            </w:pPr>
          </w:p>
        </w:tc>
      </w:tr>
    </w:tbl>
    <w:p w14:paraId="65602A0C" w14:textId="77777777" w:rsidR="000B6C78" w:rsidRPr="00AA606F" w:rsidRDefault="000B6C78" w:rsidP="00AA606F">
      <w:pPr>
        <w:spacing w:before="240" w:after="240"/>
        <w:rPr>
          <w:rFonts w:asciiTheme="minorHAnsi" w:hAnsiTheme="minorHAnsi" w:cstheme="minorHAnsi"/>
          <w:sz w:val="24"/>
          <w:szCs w:val="24"/>
        </w:rPr>
      </w:pPr>
    </w:p>
    <w:p w14:paraId="3539E9D9" w14:textId="77777777" w:rsidR="000B6C78" w:rsidRPr="00AA606F" w:rsidRDefault="000B6C78" w:rsidP="00AA606F">
      <w:pPr>
        <w:pStyle w:val="Prrafodelista"/>
        <w:widowControl/>
        <w:numPr>
          <w:ilvl w:val="0"/>
          <w:numId w:val="3"/>
        </w:numPr>
        <w:autoSpaceDE/>
        <w:autoSpaceDN/>
        <w:spacing w:before="240" w:after="240"/>
        <w:contextualSpacing/>
        <w:jc w:val="both"/>
        <w:rPr>
          <w:rFonts w:asciiTheme="minorHAnsi" w:hAnsiTheme="minorHAnsi" w:cstheme="minorHAnsi"/>
          <w:sz w:val="24"/>
          <w:szCs w:val="24"/>
        </w:rPr>
      </w:pPr>
      <w:r w:rsidRPr="00AA606F">
        <w:rPr>
          <w:rFonts w:asciiTheme="minorHAnsi" w:hAnsiTheme="minorHAnsi" w:cstheme="minorHAnsi"/>
          <w:sz w:val="24"/>
          <w:szCs w:val="24"/>
        </w:rPr>
        <w:t>Empatía y disponibilidad hacían los estudiantes</w:t>
      </w:r>
    </w:p>
    <w:tbl>
      <w:tblPr>
        <w:tblStyle w:val="Tablaconcuadrcula"/>
        <w:tblW w:w="6636" w:type="dxa"/>
        <w:tblLook w:val="04A0" w:firstRow="1" w:lastRow="0" w:firstColumn="1" w:lastColumn="0" w:noHBand="0" w:noVBand="1"/>
      </w:tblPr>
      <w:tblGrid>
        <w:gridCol w:w="642"/>
        <w:gridCol w:w="4304"/>
        <w:gridCol w:w="338"/>
        <w:gridCol w:w="338"/>
        <w:gridCol w:w="338"/>
        <w:gridCol w:w="338"/>
        <w:gridCol w:w="338"/>
      </w:tblGrid>
      <w:tr w:rsidR="000B6C78" w:rsidRPr="00AA606F" w14:paraId="4217940D" w14:textId="77777777" w:rsidTr="005C43E5">
        <w:tc>
          <w:tcPr>
            <w:tcW w:w="500" w:type="dxa"/>
            <w:tcBorders>
              <w:top w:val="nil"/>
              <w:left w:val="nil"/>
              <w:bottom w:val="single" w:sz="4" w:space="0" w:color="auto"/>
              <w:right w:val="nil"/>
            </w:tcBorders>
          </w:tcPr>
          <w:p w14:paraId="09CCFB5C" w14:textId="77777777" w:rsidR="000B6C78" w:rsidRPr="00AA606F" w:rsidRDefault="000B6C78" w:rsidP="00AA606F">
            <w:pPr>
              <w:spacing w:before="240" w:after="240"/>
              <w:rPr>
                <w:rFonts w:asciiTheme="minorHAnsi" w:hAnsiTheme="minorHAnsi" w:cstheme="minorHAnsi"/>
                <w:sz w:val="24"/>
                <w:szCs w:val="24"/>
              </w:rPr>
            </w:pPr>
          </w:p>
        </w:tc>
        <w:tc>
          <w:tcPr>
            <w:tcW w:w="4546" w:type="dxa"/>
            <w:tcBorders>
              <w:top w:val="nil"/>
              <w:left w:val="nil"/>
              <w:bottom w:val="single" w:sz="4" w:space="0" w:color="auto"/>
              <w:right w:val="single" w:sz="4" w:space="0" w:color="auto"/>
            </w:tcBorders>
          </w:tcPr>
          <w:p w14:paraId="17D39D84" w14:textId="77777777" w:rsidR="000B6C78" w:rsidRPr="00AA606F" w:rsidRDefault="000B6C78" w:rsidP="00AA606F">
            <w:pPr>
              <w:spacing w:before="240" w:after="240"/>
              <w:rPr>
                <w:rFonts w:asciiTheme="minorHAnsi" w:hAnsiTheme="minorHAnsi" w:cstheme="minorHAnsi"/>
                <w:sz w:val="24"/>
                <w:szCs w:val="24"/>
              </w:rPr>
            </w:pPr>
          </w:p>
        </w:tc>
        <w:tc>
          <w:tcPr>
            <w:tcW w:w="300" w:type="dxa"/>
            <w:tcBorders>
              <w:top w:val="single" w:sz="4" w:space="0" w:color="auto"/>
              <w:left w:val="single" w:sz="4" w:space="0" w:color="auto"/>
              <w:bottom w:val="single" w:sz="4" w:space="0" w:color="auto"/>
              <w:right w:val="single" w:sz="4" w:space="0" w:color="auto"/>
            </w:tcBorders>
          </w:tcPr>
          <w:p w14:paraId="2C4E810F"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6" w:type="dxa"/>
            <w:tcBorders>
              <w:top w:val="single" w:sz="4" w:space="0" w:color="auto"/>
              <w:left w:val="single" w:sz="4" w:space="0" w:color="auto"/>
              <w:bottom w:val="single" w:sz="4" w:space="0" w:color="auto"/>
              <w:right w:val="single" w:sz="4" w:space="0" w:color="auto"/>
            </w:tcBorders>
          </w:tcPr>
          <w:p w14:paraId="5AB9E77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18" w:type="dxa"/>
            <w:tcBorders>
              <w:top w:val="single" w:sz="4" w:space="0" w:color="auto"/>
              <w:left w:val="single" w:sz="4" w:space="0" w:color="auto"/>
              <w:bottom w:val="single" w:sz="4" w:space="0" w:color="auto"/>
              <w:right w:val="single" w:sz="4" w:space="0" w:color="auto"/>
            </w:tcBorders>
          </w:tcPr>
          <w:p w14:paraId="28F1202A"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7" w:type="dxa"/>
            <w:tcBorders>
              <w:top w:val="single" w:sz="4" w:space="0" w:color="auto"/>
              <w:left w:val="single" w:sz="4" w:space="0" w:color="auto"/>
              <w:bottom w:val="single" w:sz="4" w:space="0" w:color="auto"/>
              <w:right w:val="single" w:sz="4" w:space="0" w:color="auto"/>
            </w:tcBorders>
          </w:tcPr>
          <w:p w14:paraId="456BA8A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19" w:type="dxa"/>
            <w:tcBorders>
              <w:top w:val="single" w:sz="4" w:space="0" w:color="auto"/>
              <w:left w:val="single" w:sz="4" w:space="0" w:color="auto"/>
              <w:bottom w:val="single" w:sz="4" w:space="0" w:color="auto"/>
              <w:right w:val="single" w:sz="4" w:space="0" w:color="auto"/>
            </w:tcBorders>
          </w:tcPr>
          <w:p w14:paraId="4E30D2E6"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57909EA0" w14:textId="77777777" w:rsidTr="005C43E5">
        <w:tc>
          <w:tcPr>
            <w:tcW w:w="500" w:type="dxa"/>
            <w:tcBorders>
              <w:top w:val="single" w:sz="4" w:space="0" w:color="auto"/>
            </w:tcBorders>
          </w:tcPr>
          <w:p w14:paraId="1D97900A"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10.1</w:t>
            </w:r>
          </w:p>
        </w:tc>
        <w:tc>
          <w:tcPr>
            <w:tcW w:w="4546" w:type="dxa"/>
            <w:tcBorders>
              <w:top w:val="single" w:sz="4" w:space="0" w:color="auto"/>
            </w:tcBorders>
          </w:tcPr>
          <w:p w14:paraId="5A7D96E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Tiene buena predisposición para atender consultas</w:t>
            </w:r>
          </w:p>
        </w:tc>
        <w:tc>
          <w:tcPr>
            <w:tcW w:w="300" w:type="dxa"/>
            <w:tcBorders>
              <w:top w:val="single" w:sz="4" w:space="0" w:color="auto"/>
            </w:tcBorders>
          </w:tcPr>
          <w:p w14:paraId="1F1278B4"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tcBorders>
          </w:tcPr>
          <w:p w14:paraId="22AD5CFF"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tcBorders>
          </w:tcPr>
          <w:p w14:paraId="6FD560AD"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tcBorders>
          </w:tcPr>
          <w:p w14:paraId="67EAB5F8"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tcBorders>
          </w:tcPr>
          <w:p w14:paraId="3253E54E"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616172C0" w14:textId="77777777" w:rsidTr="005C43E5">
        <w:tc>
          <w:tcPr>
            <w:tcW w:w="500" w:type="dxa"/>
          </w:tcPr>
          <w:p w14:paraId="6222504A"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10.2</w:t>
            </w:r>
          </w:p>
        </w:tc>
        <w:tc>
          <w:tcPr>
            <w:tcW w:w="4546" w:type="dxa"/>
          </w:tcPr>
          <w:p w14:paraId="596F23DD"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Es amable en el trato</w:t>
            </w:r>
          </w:p>
        </w:tc>
        <w:tc>
          <w:tcPr>
            <w:tcW w:w="300" w:type="dxa"/>
          </w:tcPr>
          <w:p w14:paraId="17BFAE3A"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2F8BB1DA"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1D32B650"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3D88E4CB"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47BE0F65" w14:textId="77777777" w:rsidR="000B6C78" w:rsidRPr="00AA606F" w:rsidRDefault="000B6C78" w:rsidP="00AA606F">
            <w:pPr>
              <w:spacing w:before="240" w:after="240"/>
              <w:rPr>
                <w:rFonts w:asciiTheme="minorHAnsi" w:hAnsiTheme="minorHAnsi" w:cstheme="minorHAnsi"/>
                <w:sz w:val="24"/>
                <w:szCs w:val="24"/>
              </w:rPr>
            </w:pPr>
          </w:p>
        </w:tc>
      </w:tr>
    </w:tbl>
    <w:p w14:paraId="727C2084" w14:textId="77777777" w:rsidR="000B6C78" w:rsidRPr="00AA606F" w:rsidRDefault="000B6C78" w:rsidP="00AA606F">
      <w:pPr>
        <w:spacing w:before="240" w:after="240"/>
        <w:rPr>
          <w:rFonts w:asciiTheme="minorHAnsi" w:hAnsiTheme="minorHAnsi" w:cstheme="minorHAnsi"/>
          <w:sz w:val="24"/>
          <w:szCs w:val="24"/>
        </w:rPr>
      </w:pPr>
    </w:p>
    <w:p w14:paraId="1EF84FF5" w14:textId="77777777" w:rsidR="000B6C78" w:rsidRPr="00AA606F" w:rsidRDefault="000B6C78" w:rsidP="00AA606F">
      <w:pPr>
        <w:pStyle w:val="Prrafodelista"/>
        <w:widowControl/>
        <w:numPr>
          <w:ilvl w:val="0"/>
          <w:numId w:val="3"/>
        </w:numPr>
        <w:autoSpaceDE/>
        <w:autoSpaceDN/>
        <w:spacing w:before="240" w:after="240"/>
        <w:contextualSpacing/>
        <w:jc w:val="both"/>
        <w:rPr>
          <w:rFonts w:asciiTheme="minorHAnsi" w:hAnsiTheme="minorHAnsi" w:cstheme="minorHAnsi"/>
          <w:sz w:val="24"/>
          <w:szCs w:val="24"/>
        </w:rPr>
      </w:pPr>
      <w:r w:rsidRPr="00AA606F">
        <w:rPr>
          <w:rFonts w:asciiTheme="minorHAnsi" w:hAnsiTheme="minorHAnsi" w:cstheme="minorHAnsi"/>
          <w:sz w:val="24"/>
          <w:szCs w:val="24"/>
        </w:rPr>
        <w:t xml:space="preserve">Calidad de las evaluaciones y del </w:t>
      </w:r>
      <w:proofErr w:type="spellStart"/>
      <w:r w:rsidRPr="00AA606F">
        <w:rPr>
          <w:rFonts w:asciiTheme="minorHAnsi" w:hAnsiTheme="minorHAnsi" w:cstheme="minorHAnsi"/>
          <w:i/>
          <w:sz w:val="24"/>
          <w:szCs w:val="24"/>
        </w:rPr>
        <w:t>feedback</w:t>
      </w:r>
      <w:proofErr w:type="spellEnd"/>
      <w:r w:rsidRPr="00AA606F">
        <w:rPr>
          <w:rFonts w:asciiTheme="minorHAnsi" w:hAnsiTheme="minorHAnsi" w:cstheme="minorHAnsi"/>
          <w:sz w:val="24"/>
          <w:szCs w:val="24"/>
        </w:rPr>
        <w:t xml:space="preserve"> brindado a los estudiantes</w:t>
      </w:r>
    </w:p>
    <w:tbl>
      <w:tblPr>
        <w:tblStyle w:val="Tablaconcuadrcula"/>
        <w:tblW w:w="6636" w:type="dxa"/>
        <w:tblLook w:val="04A0" w:firstRow="1" w:lastRow="0" w:firstColumn="1" w:lastColumn="0" w:noHBand="0" w:noVBand="1"/>
      </w:tblPr>
      <w:tblGrid>
        <w:gridCol w:w="642"/>
        <w:gridCol w:w="4304"/>
        <w:gridCol w:w="338"/>
        <w:gridCol w:w="338"/>
        <w:gridCol w:w="338"/>
        <w:gridCol w:w="338"/>
        <w:gridCol w:w="338"/>
      </w:tblGrid>
      <w:tr w:rsidR="000B6C78" w:rsidRPr="00AA606F" w14:paraId="50D814E2" w14:textId="77777777" w:rsidTr="005C43E5">
        <w:tc>
          <w:tcPr>
            <w:tcW w:w="500" w:type="dxa"/>
            <w:tcBorders>
              <w:top w:val="nil"/>
              <w:left w:val="nil"/>
              <w:bottom w:val="single" w:sz="4" w:space="0" w:color="auto"/>
              <w:right w:val="nil"/>
            </w:tcBorders>
          </w:tcPr>
          <w:p w14:paraId="372021FA" w14:textId="77777777" w:rsidR="000B6C78" w:rsidRPr="00AA606F" w:rsidRDefault="000B6C78" w:rsidP="00AA606F">
            <w:pPr>
              <w:spacing w:before="240" w:after="240"/>
              <w:rPr>
                <w:rFonts w:asciiTheme="minorHAnsi" w:hAnsiTheme="minorHAnsi" w:cstheme="minorHAnsi"/>
                <w:sz w:val="24"/>
                <w:szCs w:val="24"/>
              </w:rPr>
            </w:pPr>
          </w:p>
        </w:tc>
        <w:tc>
          <w:tcPr>
            <w:tcW w:w="4546" w:type="dxa"/>
            <w:tcBorders>
              <w:top w:val="nil"/>
              <w:left w:val="nil"/>
              <w:bottom w:val="single" w:sz="4" w:space="0" w:color="auto"/>
              <w:right w:val="single" w:sz="4" w:space="0" w:color="auto"/>
            </w:tcBorders>
          </w:tcPr>
          <w:p w14:paraId="66C44198" w14:textId="77777777" w:rsidR="000B6C78" w:rsidRPr="00AA606F" w:rsidRDefault="000B6C78" w:rsidP="00AA606F">
            <w:pPr>
              <w:spacing w:before="240" w:after="240"/>
              <w:rPr>
                <w:rFonts w:asciiTheme="minorHAnsi" w:hAnsiTheme="minorHAnsi" w:cstheme="minorHAnsi"/>
                <w:sz w:val="24"/>
                <w:szCs w:val="24"/>
              </w:rPr>
            </w:pPr>
          </w:p>
        </w:tc>
        <w:tc>
          <w:tcPr>
            <w:tcW w:w="300" w:type="dxa"/>
            <w:tcBorders>
              <w:top w:val="single" w:sz="4" w:space="0" w:color="auto"/>
              <w:left w:val="single" w:sz="4" w:space="0" w:color="auto"/>
              <w:bottom w:val="single" w:sz="4" w:space="0" w:color="auto"/>
              <w:right w:val="single" w:sz="4" w:space="0" w:color="auto"/>
            </w:tcBorders>
          </w:tcPr>
          <w:p w14:paraId="121552E4"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6" w:type="dxa"/>
            <w:tcBorders>
              <w:top w:val="single" w:sz="4" w:space="0" w:color="auto"/>
              <w:left w:val="single" w:sz="4" w:space="0" w:color="auto"/>
              <w:bottom w:val="single" w:sz="4" w:space="0" w:color="auto"/>
              <w:right w:val="single" w:sz="4" w:space="0" w:color="auto"/>
            </w:tcBorders>
          </w:tcPr>
          <w:p w14:paraId="5719B32B"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18" w:type="dxa"/>
            <w:tcBorders>
              <w:top w:val="single" w:sz="4" w:space="0" w:color="auto"/>
              <w:left w:val="single" w:sz="4" w:space="0" w:color="auto"/>
              <w:bottom w:val="single" w:sz="4" w:space="0" w:color="auto"/>
              <w:right w:val="single" w:sz="4" w:space="0" w:color="auto"/>
            </w:tcBorders>
          </w:tcPr>
          <w:p w14:paraId="0FFB574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7" w:type="dxa"/>
            <w:tcBorders>
              <w:top w:val="single" w:sz="4" w:space="0" w:color="auto"/>
              <w:left w:val="single" w:sz="4" w:space="0" w:color="auto"/>
              <w:bottom w:val="single" w:sz="4" w:space="0" w:color="auto"/>
              <w:right w:val="single" w:sz="4" w:space="0" w:color="auto"/>
            </w:tcBorders>
          </w:tcPr>
          <w:p w14:paraId="384F424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19" w:type="dxa"/>
            <w:tcBorders>
              <w:top w:val="single" w:sz="4" w:space="0" w:color="auto"/>
              <w:left w:val="single" w:sz="4" w:space="0" w:color="auto"/>
              <w:bottom w:val="single" w:sz="4" w:space="0" w:color="auto"/>
              <w:right w:val="single" w:sz="4" w:space="0" w:color="auto"/>
            </w:tcBorders>
          </w:tcPr>
          <w:p w14:paraId="53ADE286"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523574B6" w14:textId="77777777" w:rsidTr="005C43E5">
        <w:tc>
          <w:tcPr>
            <w:tcW w:w="500" w:type="dxa"/>
            <w:tcBorders>
              <w:top w:val="single" w:sz="4" w:space="0" w:color="auto"/>
            </w:tcBorders>
          </w:tcPr>
          <w:p w14:paraId="0CA5F2A7"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lastRenderedPageBreak/>
              <w:t>11.1</w:t>
            </w:r>
          </w:p>
        </w:tc>
        <w:tc>
          <w:tcPr>
            <w:tcW w:w="4546" w:type="dxa"/>
            <w:tcBorders>
              <w:top w:val="single" w:sz="4" w:space="0" w:color="auto"/>
            </w:tcBorders>
          </w:tcPr>
          <w:p w14:paraId="555AAE4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Las consignas para resolver los desempeños parciales se presentaron de forma clara</w:t>
            </w:r>
          </w:p>
        </w:tc>
        <w:tc>
          <w:tcPr>
            <w:tcW w:w="300" w:type="dxa"/>
            <w:tcBorders>
              <w:top w:val="single" w:sz="4" w:space="0" w:color="auto"/>
            </w:tcBorders>
          </w:tcPr>
          <w:p w14:paraId="12DBFFA8"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tcBorders>
          </w:tcPr>
          <w:p w14:paraId="1CEB962B"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tcBorders>
          </w:tcPr>
          <w:p w14:paraId="14ECA3B3"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tcBorders>
          </w:tcPr>
          <w:p w14:paraId="5550C6B8"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tcBorders>
          </w:tcPr>
          <w:p w14:paraId="16E45FA2"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0819CCF8" w14:textId="77777777" w:rsidTr="005C43E5">
        <w:tc>
          <w:tcPr>
            <w:tcW w:w="500" w:type="dxa"/>
          </w:tcPr>
          <w:p w14:paraId="67CB400F"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11.2</w:t>
            </w:r>
          </w:p>
        </w:tc>
        <w:tc>
          <w:tcPr>
            <w:tcW w:w="4546" w:type="dxa"/>
          </w:tcPr>
          <w:p w14:paraId="7B656666"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Recibí las devoluciones de los desempeños parciales en el tiempo acordado</w:t>
            </w:r>
          </w:p>
        </w:tc>
        <w:tc>
          <w:tcPr>
            <w:tcW w:w="300" w:type="dxa"/>
          </w:tcPr>
          <w:p w14:paraId="7C1646EB"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7DABACEA"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3E157D7A"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597B7D85"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718B4D1A"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37EE86D4" w14:textId="77777777" w:rsidTr="005C43E5">
        <w:tc>
          <w:tcPr>
            <w:tcW w:w="500" w:type="dxa"/>
          </w:tcPr>
          <w:p w14:paraId="60D8F692"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11.3</w:t>
            </w:r>
          </w:p>
        </w:tc>
        <w:tc>
          <w:tcPr>
            <w:tcW w:w="4546" w:type="dxa"/>
          </w:tcPr>
          <w:p w14:paraId="7E782CE1"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Las devoluciones de los desempeños parciales estuvieron bien fundamentadas</w:t>
            </w:r>
          </w:p>
        </w:tc>
        <w:tc>
          <w:tcPr>
            <w:tcW w:w="300" w:type="dxa"/>
          </w:tcPr>
          <w:p w14:paraId="635EBEE1"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44CDA36A"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20030602"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2F0A2ECE"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34B25187" w14:textId="77777777" w:rsidR="000B6C78" w:rsidRPr="00AA606F" w:rsidRDefault="000B6C78" w:rsidP="00AA606F">
            <w:pPr>
              <w:spacing w:before="240" w:after="240"/>
              <w:rPr>
                <w:rFonts w:asciiTheme="minorHAnsi" w:hAnsiTheme="minorHAnsi" w:cstheme="minorHAnsi"/>
                <w:sz w:val="24"/>
                <w:szCs w:val="24"/>
              </w:rPr>
            </w:pPr>
          </w:p>
        </w:tc>
      </w:tr>
    </w:tbl>
    <w:p w14:paraId="54B7443D" w14:textId="77777777" w:rsidR="000B6C78" w:rsidRPr="00AA606F" w:rsidRDefault="000B6C78" w:rsidP="00AA606F">
      <w:pPr>
        <w:spacing w:before="240" w:after="240"/>
        <w:rPr>
          <w:rFonts w:asciiTheme="minorHAnsi" w:hAnsiTheme="minorHAnsi" w:cstheme="minorHAnsi"/>
          <w:sz w:val="24"/>
          <w:szCs w:val="24"/>
        </w:rPr>
      </w:pPr>
    </w:p>
    <w:p w14:paraId="15C1AE1B" w14:textId="77777777" w:rsidR="000B6C78" w:rsidRPr="00AA606F" w:rsidRDefault="000B6C78" w:rsidP="00AA606F">
      <w:pPr>
        <w:pStyle w:val="Prrafodelista"/>
        <w:widowControl/>
        <w:numPr>
          <w:ilvl w:val="0"/>
          <w:numId w:val="3"/>
        </w:numPr>
        <w:autoSpaceDE/>
        <w:autoSpaceDN/>
        <w:spacing w:before="240" w:after="240"/>
        <w:contextualSpacing/>
        <w:jc w:val="both"/>
        <w:rPr>
          <w:rFonts w:asciiTheme="minorHAnsi" w:hAnsiTheme="minorHAnsi" w:cstheme="minorHAnsi"/>
          <w:sz w:val="24"/>
          <w:szCs w:val="24"/>
        </w:rPr>
      </w:pPr>
      <w:r w:rsidRPr="00AA606F">
        <w:rPr>
          <w:rFonts w:asciiTheme="minorHAnsi" w:hAnsiTheme="minorHAnsi" w:cstheme="minorHAnsi"/>
          <w:sz w:val="24"/>
          <w:szCs w:val="24"/>
        </w:rPr>
        <w:t xml:space="preserve">Competencias </w:t>
      </w:r>
      <w:proofErr w:type="spellStart"/>
      <w:r w:rsidRPr="00AA606F">
        <w:rPr>
          <w:rFonts w:asciiTheme="minorHAnsi" w:hAnsiTheme="minorHAnsi" w:cstheme="minorHAnsi"/>
          <w:sz w:val="24"/>
          <w:szCs w:val="24"/>
        </w:rPr>
        <w:t>tecnopedagógicas</w:t>
      </w:r>
      <w:proofErr w:type="spellEnd"/>
      <w:r w:rsidRPr="00AA606F">
        <w:rPr>
          <w:rFonts w:asciiTheme="minorHAnsi" w:hAnsiTheme="minorHAnsi" w:cstheme="minorHAnsi"/>
          <w:sz w:val="24"/>
          <w:szCs w:val="24"/>
        </w:rPr>
        <w:t xml:space="preserve"> en entornos virtuales</w:t>
      </w:r>
    </w:p>
    <w:tbl>
      <w:tblPr>
        <w:tblStyle w:val="Tablaconcuadrcula"/>
        <w:tblW w:w="6636" w:type="dxa"/>
        <w:tblLook w:val="04A0" w:firstRow="1" w:lastRow="0" w:firstColumn="1" w:lastColumn="0" w:noHBand="0" w:noVBand="1"/>
      </w:tblPr>
      <w:tblGrid>
        <w:gridCol w:w="642"/>
        <w:gridCol w:w="4304"/>
        <w:gridCol w:w="338"/>
        <w:gridCol w:w="338"/>
        <w:gridCol w:w="338"/>
        <w:gridCol w:w="338"/>
        <w:gridCol w:w="338"/>
      </w:tblGrid>
      <w:tr w:rsidR="000B6C78" w:rsidRPr="00AA606F" w14:paraId="7A2D08EF" w14:textId="77777777" w:rsidTr="005C43E5">
        <w:tc>
          <w:tcPr>
            <w:tcW w:w="500" w:type="dxa"/>
            <w:tcBorders>
              <w:top w:val="nil"/>
              <w:left w:val="nil"/>
              <w:bottom w:val="single" w:sz="4" w:space="0" w:color="auto"/>
              <w:right w:val="nil"/>
            </w:tcBorders>
          </w:tcPr>
          <w:p w14:paraId="42410266" w14:textId="77777777" w:rsidR="000B6C78" w:rsidRPr="00AA606F" w:rsidRDefault="000B6C78" w:rsidP="00AA606F">
            <w:pPr>
              <w:spacing w:before="240" w:after="240"/>
              <w:rPr>
                <w:rFonts w:asciiTheme="minorHAnsi" w:hAnsiTheme="minorHAnsi" w:cstheme="minorHAnsi"/>
                <w:sz w:val="24"/>
                <w:szCs w:val="24"/>
              </w:rPr>
            </w:pPr>
          </w:p>
        </w:tc>
        <w:tc>
          <w:tcPr>
            <w:tcW w:w="4546" w:type="dxa"/>
            <w:tcBorders>
              <w:top w:val="nil"/>
              <w:left w:val="nil"/>
              <w:bottom w:val="single" w:sz="4" w:space="0" w:color="auto"/>
              <w:right w:val="single" w:sz="4" w:space="0" w:color="auto"/>
            </w:tcBorders>
          </w:tcPr>
          <w:p w14:paraId="5305CC8F" w14:textId="77777777" w:rsidR="000B6C78" w:rsidRPr="00AA606F" w:rsidRDefault="000B6C78" w:rsidP="00AA606F">
            <w:pPr>
              <w:spacing w:before="240" w:after="240"/>
              <w:rPr>
                <w:rFonts w:asciiTheme="minorHAnsi" w:hAnsiTheme="minorHAnsi" w:cstheme="minorHAnsi"/>
                <w:sz w:val="24"/>
                <w:szCs w:val="24"/>
              </w:rPr>
            </w:pPr>
          </w:p>
        </w:tc>
        <w:tc>
          <w:tcPr>
            <w:tcW w:w="300" w:type="dxa"/>
            <w:tcBorders>
              <w:top w:val="single" w:sz="4" w:space="0" w:color="auto"/>
              <w:left w:val="single" w:sz="4" w:space="0" w:color="auto"/>
              <w:bottom w:val="single" w:sz="4" w:space="0" w:color="auto"/>
              <w:right w:val="single" w:sz="4" w:space="0" w:color="auto"/>
            </w:tcBorders>
          </w:tcPr>
          <w:p w14:paraId="20856B0F"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w:t>
            </w:r>
          </w:p>
        </w:tc>
        <w:tc>
          <w:tcPr>
            <w:tcW w:w="326" w:type="dxa"/>
            <w:tcBorders>
              <w:top w:val="single" w:sz="4" w:space="0" w:color="auto"/>
              <w:left w:val="single" w:sz="4" w:space="0" w:color="auto"/>
              <w:bottom w:val="single" w:sz="4" w:space="0" w:color="auto"/>
              <w:right w:val="single" w:sz="4" w:space="0" w:color="auto"/>
            </w:tcBorders>
          </w:tcPr>
          <w:p w14:paraId="3968E18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2</w:t>
            </w:r>
          </w:p>
        </w:tc>
        <w:tc>
          <w:tcPr>
            <w:tcW w:w="318" w:type="dxa"/>
            <w:tcBorders>
              <w:top w:val="single" w:sz="4" w:space="0" w:color="auto"/>
              <w:left w:val="single" w:sz="4" w:space="0" w:color="auto"/>
              <w:bottom w:val="single" w:sz="4" w:space="0" w:color="auto"/>
              <w:right w:val="single" w:sz="4" w:space="0" w:color="auto"/>
            </w:tcBorders>
          </w:tcPr>
          <w:p w14:paraId="07A027E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3</w:t>
            </w:r>
          </w:p>
        </w:tc>
        <w:tc>
          <w:tcPr>
            <w:tcW w:w="327" w:type="dxa"/>
            <w:tcBorders>
              <w:top w:val="single" w:sz="4" w:space="0" w:color="auto"/>
              <w:left w:val="single" w:sz="4" w:space="0" w:color="auto"/>
              <w:bottom w:val="single" w:sz="4" w:space="0" w:color="auto"/>
              <w:right w:val="single" w:sz="4" w:space="0" w:color="auto"/>
            </w:tcBorders>
          </w:tcPr>
          <w:p w14:paraId="26266237"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4</w:t>
            </w:r>
          </w:p>
        </w:tc>
        <w:tc>
          <w:tcPr>
            <w:tcW w:w="319" w:type="dxa"/>
            <w:tcBorders>
              <w:top w:val="single" w:sz="4" w:space="0" w:color="auto"/>
              <w:left w:val="single" w:sz="4" w:space="0" w:color="auto"/>
              <w:bottom w:val="single" w:sz="4" w:space="0" w:color="auto"/>
              <w:right w:val="single" w:sz="4" w:space="0" w:color="auto"/>
            </w:tcBorders>
          </w:tcPr>
          <w:p w14:paraId="2992A768"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5</w:t>
            </w:r>
          </w:p>
        </w:tc>
      </w:tr>
      <w:tr w:rsidR="000B6C78" w:rsidRPr="00AA606F" w14:paraId="55AB5271" w14:textId="77777777" w:rsidTr="005C43E5">
        <w:tc>
          <w:tcPr>
            <w:tcW w:w="500" w:type="dxa"/>
            <w:tcBorders>
              <w:top w:val="single" w:sz="4" w:space="0" w:color="auto"/>
            </w:tcBorders>
          </w:tcPr>
          <w:p w14:paraId="2CBCB5F5"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12.1</w:t>
            </w:r>
          </w:p>
        </w:tc>
        <w:tc>
          <w:tcPr>
            <w:tcW w:w="4546" w:type="dxa"/>
            <w:tcBorders>
              <w:top w:val="single" w:sz="4" w:space="0" w:color="auto"/>
            </w:tcBorders>
          </w:tcPr>
          <w:p w14:paraId="5E9D38AA"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Utiliza los recursos de la plataforma Zoom de forma adecuada (sala de reuniones, chat, uso compartido de pantalla, otros)</w:t>
            </w:r>
          </w:p>
        </w:tc>
        <w:tc>
          <w:tcPr>
            <w:tcW w:w="300" w:type="dxa"/>
            <w:tcBorders>
              <w:top w:val="single" w:sz="4" w:space="0" w:color="auto"/>
            </w:tcBorders>
          </w:tcPr>
          <w:p w14:paraId="5093C898" w14:textId="77777777" w:rsidR="000B6C78" w:rsidRPr="00AA606F" w:rsidRDefault="000B6C78" w:rsidP="00AA606F">
            <w:pPr>
              <w:spacing w:before="240" w:after="240"/>
              <w:rPr>
                <w:rFonts w:asciiTheme="minorHAnsi" w:hAnsiTheme="minorHAnsi" w:cstheme="minorHAnsi"/>
                <w:sz w:val="24"/>
                <w:szCs w:val="24"/>
              </w:rPr>
            </w:pPr>
          </w:p>
        </w:tc>
        <w:tc>
          <w:tcPr>
            <w:tcW w:w="326" w:type="dxa"/>
            <w:tcBorders>
              <w:top w:val="single" w:sz="4" w:space="0" w:color="auto"/>
            </w:tcBorders>
          </w:tcPr>
          <w:p w14:paraId="50834C34" w14:textId="77777777" w:rsidR="000B6C78" w:rsidRPr="00AA606F" w:rsidRDefault="000B6C78" w:rsidP="00AA606F">
            <w:pPr>
              <w:spacing w:before="240" w:after="240"/>
              <w:rPr>
                <w:rFonts w:asciiTheme="minorHAnsi" w:hAnsiTheme="minorHAnsi" w:cstheme="minorHAnsi"/>
                <w:sz w:val="24"/>
                <w:szCs w:val="24"/>
              </w:rPr>
            </w:pPr>
          </w:p>
        </w:tc>
        <w:tc>
          <w:tcPr>
            <w:tcW w:w="318" w:type="dxa"/>
            <w:tcBorders>
              <w:top w:val="single" w:sz="4" w:space="0" w:color="auto"/>
            </w:tcBorders>
          </w:tcPr>
          <w:p w14:paraId="580F50B0" w14:textId="77777777" w:rsidR="000B6C78" w:rsidRPr="00AA606F" w:rsidRDefault="000B6C78" w:rsidP="00AA606F">
            <w:pPr>
              <w:spacing w:before="240" w:after="240"/>
              <w:rPr>
                <w:rFonts w:asciiTheme="minorHAnsi" w:hAnsiTheme="minorHAnsi" w:cstheme="minorHAnsi"/>
                <w:sz w:val="24"/>
                <w:szCs w:val="24"/>
              </w:rPr>
            </w:pPr>
          </w:p>
        </w:tc>
        <w:tc>
          <w:tcPr>
            <w:tcW w:w="327" w:type="dxa"/>
            <w:tcBorders>
              <w:top w:val="single" w:sz="4" w:space="0" w:color="auto"/>
            </w:tcBorders>
          </w:tcPr>
          <w:p w14:paraId="5E975C0F" w14:textId="77777777" w:rsidR="000B6C78" w:rsidRPr="00AA606F" w:rsidRDefault="000B6C78" w:rsidP="00AA606F">
            <w:pPr>
              <w:spacing w:before="240" w:after="240"/>
              <w:rPr>
                <w:rFonts w:asciiTheme="minorHAnsi" w:hAnsiTheme="minorHAnsi" w:cstheme="minorHAnsi"/>
                <w:sz w:val="24"/>
                <w:szCs w:val="24"/>
              </w:rPr>
            </w:pPr>
          </w:p>
        </w:tc>
        <w:tc>
          <w:tcPr>
            <w:tcW w:w="319" w:type="dxa"/>
            <w:tcBorders>
              <w:top w:val="single" w:sz="4" w:space="0" w:color="auto"/>
            </w:tcBorders>
          </w:tcPr>
          <w:p w14:paraId="6FB38968"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7AE0F4E0" w14:textId="77777777" w:rsidTr="005C43E5">
        <w:tc>
          <w:tcPr>
            <w:tcW w:w="500" w:type="dxa"/>
          </w:tcPr>
          <w:p w14:paraId="2886960A"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12.2</w:t>
            </w:r>
          </w:p>
        </w:tc>
        <w:tc>
          <w:tcPr>
            <w:tcW w:w="4546" w:type="dxa"/>
          </w:tcPr>
          <w:p w14:paraId="4E36C111"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Se desempeña de manera efectiva en los entornos virtuales</w:t>
            </w:r>
          </w:p>
        </w:tc>
        <w:tc>
          <w:tcPr>
            <w:tcW w:w="300" w:type="dxa"/>
          </w:tcPr>
          <w:p w14:paraId="2599954D"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10016293"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202F4C57"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51905C27"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2A2C2700"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7F2CC4DA" w14:textId="77777777" w:rsidTr="005C43E5">
        <w:tc>
          <w:tcPr>
            <w:tcW w:w="500" w:type="dxa"/>
          </w:tcPr>
          <w:p w14:paraId="231F395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12.3</w:t>
            </w:r>
          </w:p>
        </w:tc>
        <w:tc>
          <w:tcPr>
            <w:tcW w:w="4546" w:type="dxa"/>
          </w:tcPr>
          <w:p w14:paraId="7FE6FA0B"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Las clases sincrónicas por videoconferencia evidencian una planificación especial (uso de recursos de la plataforma)</w:t>
            </w:r>
          </w:p>
        </w:tc>
        <w:tc>
          <w:tcPr>
            <w:tcW w:w="300" w:type="dxa"/>
          </w:tcPr>
          <w:p w14:paraId="5B13707B"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13CEFB86"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0693F92F"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75CB27B5"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0DBF4E55"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02811AFE" w14:textId="77777777" w:rsidTr="005C43E5">
        <w:tc>
          <w:tcPr>
            <w:tcW w:w="500" w:type="dxa"/>
          </w:tcPr>
          <w:p w14:paraId="7388E55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12.4</w:t>
            </w:r>
          </w:p>
        </w:tc>
        <w:tc>
          <w:tcPr>
            <w:tcW w:w="4546" w:type="dxa"/>
          </w:tcPr>
          <w:p w14:paraId="65D233A8"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El campus virtual está actualizado</w:t>
            </w:r>
          </w:p>
        </w:tc>
        <w:tc>
          <w:tcPr>
            <w:tcW w:w="300" w:type="dxa"/>
          </w:tcPr>
          <w:p w14:paraId="4C14AF23"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508FBC43"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35363B6B"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7C9252FB"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14866298"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7BAE9BA9" w14:textId="77777777" w:rsidTr="005C43E5">
        <w:tc>
          <w:tcPr>
            <w:tcW w:w="500" w:type="dxa"/>
          </w:tcPr>
          <w:p w14:paraId="2DF53779"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12.5</w:t>
            </w:r>
          </w:p>
        </w:tc>
        <w:tc>
          <w:tcPr>
            <w:tcW w:w="4546" w:type="dxa"/>
          </w:tcPr>
          <w:p w14:paraId="335DF573"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Usa el campus virtual durante la clase o lo menciona para su uso durante los espacios asincrónicos</w:t>
            </w:r>
          </w:p>
        </w:tc>
        <w:tc>
          <w:tcPr>
            <w:tcW w:w="300" w:type="dxa"/>
          </w:tcPr>
          <w:p w14:paraId="369E1B1D"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6A82F54F"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3D09C65E"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3B0BE8DA"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52F0D1D4"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7900EB8E" w14:textId="77777777" w:rsidTr="005C43E5">
        <w:tc>
          <w:tcPr>
            <w:tcW w:w="500" w:type="dxa"/>
          </w:tcPr>
          <w:p w14:paraId="7496A6F1"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12.6</w:t>
            </w:r>
          </w:p>
        </w:tc>
        <w:tc>
          <w:tcPr>
            <w:tcW w:w="4546" w:type="dxa"/>
          </w:tcPr>
          <w:p w14:paraId="528F51D4"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Las actividades del aula se integran con los temas propuestos para el estudio</w:t>
            </w:r>
          </w:p>
        </w:tc>
        <w:tc>
          <w:tcPr>
            <w:tcW w:w="300" w:type="dxa"/>
          </w:tcPr>
          <w:p w14:paraId="5F43099B"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29D4661D"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545E221A"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3A4F28CC"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09DCDC6D" w14:textId="77777777" w:rsidR="000B6C78" w:rsidRPr="00AA606F" w:rsidRDefault="000B6C78" w:rsidP="00AA606F">
            <w:pPr>
              <w:spacing w:before="240" w:after="240"/>
              <w:rPr>
                <w:rFonts w:asciiTheme="minorHAnsi" w:hAnsiTheme="minorHAnsi" w:cstheme="minorHAnsi"/>
                <w:sz w:val="24"/>
                <w:szCs w:val="24"/>
              </w:rPr>
            </w:pPr>
          </w:p>
        </w:tc>
      </w:tr>
      <w:tr w:rsidR="000B6C78" w:rsidRPr="00AA606F" w14:paraId="3C06AD34" w14:textId="77777777" w:rsidTr="005C43E5">
        <w:tc>
          <w:tcPr>
            <w:tcW w:w="500" w:type="dxa"/>
          </w:tcPr>
          <w:p w14:paraId="33599C00"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12.7</w:t>
            </w:r>
          </w:p>
        </w:tc>
        <w:tc>
          <w:tcPr>
            <w:tcW w:w="4546" w:type="dxa"/>
          </w:tcPr>
          <w:p w14:paraId="0FC277C1"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 xml:space="preserve">Utiliza los recursos del aula virtual de forma adecuada (foros de avisos, foros de </w:t>
            </w:r>
            <w:r w:rsidRPr="00AA606F">
              <w:rPr>
                <w:rFonts w:asciiTheme="minorHAnsi" w:hAnsiTheme="minorHAnsi" w:cstheme="minorHAnsi"/>
                <w:sz w:val="24"/>
                <w:szCs w:val="24"/>
              </w:rPr>
              <w:lastRenderedPageBreak/>
              <w:t>consulta, entregas de TP)</w:t>
            </w:r>
          </w:p>
        </w:tc>
        <w:tc>
          <w:tcPr>
            <w:tcW w:w="300" w:type="dxa"/>
          </w:tcPr>
          <w:p w14:paraId="3278F317" w14:textId="77777777" w:rsidR="000B6C78" w:rsidRPr="00AA606F" w:rsidRDefault="000B6C78" w:rsidP="00AA606F">
            <w:pPr>
              <w:spacing w:before="240" w:after="240"/>
              <w:rPr>
                <w:rFonts w:asciiTheme="minorHAnsi" w:hAnsiTheme="minorHAnsi" w:cstheme="minorHAnsi"/>
                <w:sz w:val="24"/>
                <w:szCs w:val="24"/>
              </w:rPr>
            </w:pPr>
          </w:p>
        </w:tc>
        <w:tc>
          <w:tcPr>
            <w:tcW w:w="326" w:type="dxa"/>
          </w:tcPr>
          <w:p w14:paraId="65129A3C" w14:textId="77777777" w:rsidR="000B6C78" w:rsidRPr="00AA606F" w:rsidRDefault="000B6C78" w:rsidP="00AA606F">
            <w:pPr>
              <w:spacing w:before="240" w:after="240"/>
              <w:rPr>
                <w:rFonts w:asciiTheme="minorHAnsi" w:hAnsiTheme="minorHAnsi" w:cstheme="minorHAnsi"/>
                <w:sz w:val="24"/>
                <w:szCs w:val="24"/>
              </w:rPr>
            </w:pPr>
          </w:p>
        </w:tc>
        <w:tc>
          <w:tcPr>
            <w:tcW w:w="318" w:type="dxa"/>
          </w:tcPr>
          <w:p w14:paraId="15B3EAAF" w14:textId="77777777" w:rsidR="000B6C78" w:rsidRPr="00AA606F" w:rsidRDefault="000B6C78" w:rsidP="00AA606F">
            <w:pPr>
              <w:spacing w:before="240" w:after="240"/>
              <w:rPr>
                <w:rFonts w:asciiTheme="minorHAnsi" w:hAnsiTheme="minorHAnsi" w:cstheme="minorHAnsi"/>
                <w:sz w:val="24"/>
                <w:szCs w:val="24"/>
              </w:rPr>
            </w:pPr>
          </w:p>
        </w:tc>
        <w:tc>
          <w:tcPr>
            <w:tcW w:w="327" w:type="dxa"/>
          </w:tcPr>
          <w:p w14:paraId="323EEADB" w14:textId="77777777" w:rsidR="000B6C78" w:rsidRPr="00AA606F" w:rsidRDefault="000B6C78" w:rsidP="00AA606F">
            <w:pPr>
              <w:spacing w:before="240" w:after="240"/>
              <w:rPr>
                <w:rFonts w:asciiTheme="minorHAnsi" w:hAnsiTheme="minorHAnsi" w:cstheme="minorHAnsi"/>
                <w:sz w:val="24"/>
                <w:szCs w:val="24"/>
              </w:rPr>
            </w:pPr>
          </w:p>
        </w:tc>
        <w:tc>
          <w:tcPr>
            <w:tcW w:w="319" w:type="dxa"/>
          </w:tcPr>
          <w:p w14:paraId="32C49EA3" w14:textId="77777777" w:rsidR="000B6C78" w:rsidRPr="00AA606F" w:rsidRDefault="000B6C78" w:rsidP="00AA606F">
            <w:pPr>
              <w:spacing w:before="240" w:after="240"/>
              <w:rPr>
                <w:rFonts w:asciiTheme="minorHAnsi" w:hAnsiTheme="minorHAnsi" w:cstheme="minorHAnsi"/>
                <w:sz w:val="24"/>
                <w:szCs w:val="24"/>
              </w:rPr>
            </w:pPr>
          </w:p>
        </w:tc>
      </w:tr>
    </w:tbl>
    <w:p w14:paraId="672F837F" w14:textId="77777777" w:rsidR="000B6C78" w:rsidRPr="00AA606F" w:rsidRDefault="000B6C78" w:rsidP="00AA606F">
      <w:pPr>
        <w:spacing w:before="240" w:after="240"/>
        <w:rPr>
          <w:rFonts w:asciiTheme="minorHAnsi" w:hAnsiTheme="minorHAnsi" w:cstheme="minorHAnsi"/>
          <w:sz w:val="24"/>
          <w:szCs w:val="24"/>
        </w:rPr>
      </w:pPr>
    </w:p>
    <w:p w14:paraId="24D496A6"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¿Cómo evaluaría esta materia del 1 al 10?</w:t>
      </w:r>
    </w:p>
    <w:tbl>
      <w:tblPr>
        <w:tblStyle w:val="Tablaconcuadrcula"/>
        <w:tblW w:w="0" w:type="auto"/>
        <w:tblLook w:val="04A0" w:firstRow="1" w:lastRow="0" w:firstColumn="1" w:lastColumn="0" w:noHBand="0" w:noVBand="1"/>
      </w:tblPr>
      <w:tblGrid>
        <w:gridCol w:w="656"/>
        <w:gridCol w:w="656"/>
        <w:gridCol w:w="656"/>
        <w:gridCol w:w="657"/>
        <w:gridCol w:w="657"/>
        <w:gridCol w:w="657"/>
        <w:gridCol w:w="657"/>
        <w:gridCol w:w="657"/>
        <w:gridCol w:w="657"/>
        <w:gridCol w:w="657"/>
      </w:tblGrid>
      <w:tr w:rsidR="000B6C78" w:rsidRPr="00AA606F" w14:paraId="40F88CEF" w14:textId="77777777" w:rsidTr="005C43E5">
        <w:tc>
          <w:tcPr>
            <w:tcW w:w="656" w:type="dxa"/>
          </w:tcPr>
          <w:p w14:paraId="0AA42D48"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1</w:t>
            </w:r>
          </w:p>
        </w:tc>
        <w:tc>
          <w:tcPr>
            <w:tcW w:w="656" w:type="dxa"/>
          </w:tcPr>
          <w:p w14:paraId="5769E7DD"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2</w:t>
            </w:r>
          </w:p>
        </w:tc>
        <w:tc>
          <w:tcPr>
            <w:tcW w:w="656" w:type="dxa"/>
          </w:tcPr>
          <w:p w14:paraId="14F0F8C8"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3</w:t>
            </w:r>
          </w:p>
        </w:tc>
        <w:tc>
          <w:tcPr>
            <w:tcW w:w="657" w:type="dxa"/>
          </w:tcPr>
          <w:p w14:paraId="7B84CEEB"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4</w:t>
            </w:r>
          </w:p>
        </w:tc>
        <w:tc>
          <w:tcPr>
            <w:tcW w:w="657" w:type="dxa"/>
          </w:tcPr>
          <w:p w14:paraId="31030B67"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5</w:t>
            </w:r>
          </w:p>
        </w:tc>
        <w:tc>
          <w:tcPr>
            <w:tcW w:w="657" w:type="dxa"/>
          </w:tcPr>
          <w:p w14:paraId="5CD935F9"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6</w:t>
            </w:r>
          </w:p>
        </w:tc>
        <w:tc>
          <w:tcPr>
            <w:tcW w:w="657" w:type="dxa"/>
          </w:tcPr>
          <w:p w14:paraId="13F87D35"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7</w:t>
            </w:r>
          </w:p>
        </w:tc>
        <w:tc>
          <w:tcPr>
            <w:tcW w:w="657" w:type="dxa"/>
          </w:tcPr>
          <w:p w14:paraId="3EE8155F"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8</w:t>
            </w:r>
          </w:p>
        </w:tc>
        <w:tc>
          <w:tcPr>
            <w:tcW w:w="657" w:type="dxa"/>
          </w:tcPr>
          <w:p w14:paraId="6888C369"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9</w:t>
            </w:r>
          </w:p>
        </w:tc>
        <w:tc>
          <w:tcPr>
            <w:tcW w:w="657" w:type="dxa"/>
          </w:tcPr>
          <w:p w14:paraId="61BD948B"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10</w:t>
            </w:r>
          </w:p>
        </w:tc>
      </w:tr>
      <w:tr w:rsidR="000B6C78" w:rsidRPr="00AA606F" w14:paraId="5B132FB0" w14:textId="77777777" w:rsidTr="005C43E5">
        <w:tc>
          <w:tcPr>
            <w:tcW w:w="656" w:type="dxa"/>
          </w:tcPr>
          <w:p w14:paraId="1A439102" w14:textId="77777777" w:rsidR="000B6C78" w:rsidRPr="00AA606F" w:rsidRDefault="000B6C78" w:rsidP="00AA606F">
            <w:pPr>
              <w:spacing w:before="240" w:after="240"/>
              <w:rPr>
                <w:rFonts w:asciiTheme="minorHAnsi" w:hAnsiTheme="minorHAnsi" w:cstheme="minorHAnsi"/>
                <w:sz w:val="24"/>
                <w:szCs w:val="24"/>
              </w:rPr>
            </w:pPr>
          </w:p>
        </w:tc>
        <w:tc>
          <w:tcPr>
            <w:tcW w:w="656" w:type="dxa"/>
          </w:tcPr>
          <w:p w14:paraId="2D1EA796" w14:textId="77777777" w:rsidR="000B6C78" w:rsidRPr="00AA606F" w:rsidRDefault="000B6C78" w:rsidP="00AA606F">
            <w:pPr>
              <w:spacing w:before="240" w:after="240"/>
              <w:rPr>
                <w:rFonts w:asciiTheme="minorHAnsi" w:hAnsiTheme="minorHAnsi" w:cstheme="minorHAnsi"/>
                <w:sz w:val="24"/>
                <w:szCs w:val="24"/>
              </w:rPr>
            </w:pPr>
          </w:p>
        </w:tc>
        <w:tc>
          <w:tcPr>
            <w:tcW w:w="656" w:type="dxa"/>
          </w:tcPr>
          <w:p w14:paraId="0C0FDF44" w14:textId="77777777" w:rsidR="000B6C78" w:rsidRPr="00AA606F" w:rsidRDefault="000B6C78" w:rsidP="00AA606F">
            <w:pPr>
              <w:spacing w:before="240" w:after="240"/>
              <w:rPr>
                <w:rFonts w:asciiTheme="minorHAnsi" w:hAnsiTheme="minorHAnsi" w:cstheme="minorHAnsi"/>
                <w:sz w:val="24"/>
                <w:szCs w:val="24"/>
              </w:rPr>
            </w:pPr>
          </w:p>
        </w:tc>
        <w:tc>
          <w:tcPr>
            <w:tcW w:w="657" w:type="dxa"/>
          </w:tcPr>
          <w:p w14:paraId="57F4E8E7" w14:textId="77777777" w:rsidR="000B6C78" w:rsidRPr="00AA606F" w:rsidRDefault="000B6C78" w:rsidP="00AA606F">
            <w:pPr>
              <w:spacing w:before="240" w:after="240"/>
              <w:rPr>
                <w:rFonts w:asciiTheme="minorHAnsi" w:hAnsiTheme="minorHAnsi" w:cstheme="minorHAnsi"/>
                <w:sz w:val="24"/>
                <w:szCs w:val="24"/>
              </w:rPr>
            </w:pPr>
          </w:p>
        </w:tc>
        <w:tc>
          <w:tcPr>
            <w:tcW w:w="657" w:type="dxa"/>
          </w:tcPr>
          <w:p w14:paraId="6997BE68" w14:textId="77777777" w:rsidR="000B6C78" w:rsidRPr="00AA606F" w:rsidRDefault="000B6C78" w:rsidP="00AA606F">
            <w:pPr>
              <w:spacing w:before="240" w:after="240"/>
              <w:rPr>
                <w:rFonts w:asciiTheme="minorHAnsi" w:hAnsiTheme="minorHAnsi" w:cstheme="minorHAnsi"/>
                <w:sz w:val="24"/>
                <w:szCs w:val="24"/>
              </w:rPr>
            </w:pPr>
          </w:p>
        </w:tc>
        <w:tc>
          <w:tcPr>
            <w:tcW w:w="657" w:type="dxa"/>
          </w:tcPr>
          <w:p w14:paraId="7D708979" w14:textId="77777777" w:rsidR="000B6C78" w:rsidRPr="00AA606F" w:rsidRDefault="000B6C78" w:rsidP="00AA606F">
            <w:pPr>
              <w:spacing w:before="240" w:after="240"/>
              <w:rPr>
                <w:rFonts w:asciiTheme="minorHAnsi" w:hAnsiTheme="minorHAnsi" w:cstheme="minorHAnsi"/>
                <w:sz w:val="24"/>
                <w:szCs w:val="24"/>
              </w:rPr>
            </w:pPr>
          </w:p>
        </w:tc>
        <w:tc>
          <w:tcPr>
            <w:tcW w:w="657" w:type="dxa"/>
          </w:tcPr>
          <w:p w14:paraId="6156E429" w14:textId="77777777" w:rsidR="000B6C78" w:rsidRPr="00AA606F" w:rsidRDefault="000B6C78" w:rsidP="00AA606F">
            <w:pPr>
              <w:spacing w:before="240" w:after="240"/>
              <w:rPr>
                <w:rFonts w:asciiTheme="minorHAnsi" w:hAnsiTheme="minorHAnsi" w:cstheme="minorHAnsi"/>
                <w:sz w:val="24"/>
                <w:szCs w:val="24"/>
              </w:rPr>
            </w:pPr>
          </w:p>
        </w:tc>
        <w:tc>
          <w:tcPr>
            <w:tcW w:w="657" w:type="dxa"/>
          </w:tcPr>
          <w:p w14:paraId="5D7BE6D0" w14:textId="77777777" w:rsidR="000B6C78" w:rsidRPr="00AA606F" w:rsidRDefault="000B6C78" w:rsidP="00AA606F">
            <w:pPr>
              <w:spacing w:before="240" w:after="240"/>
              <w:rPr>
                <w:rFonts w:asciiTheme="minorHAnsi" w:hAnsiTheme="minorHAnsi" w:cstheme="minorHAnsi"/>
                <w:sz w:val="24"/>
                <w:szCs w:val="24"/>
              </w:rPr>
            </w:pPr>
          </w:p>
        </w:tc>
        <w:tc>
          <w:tcPr>
            <w:tcW w:w="657" w:type="dxa"/>
          </w:tcPr>
          <w:p w14:paraId="7552A54E" w14:textId="77777777" w:rsidR="000B6C78" w:rsidRPr="00AA606F" w:rsidRDefault="000B6C78" w:rsidP="00AA606F">
            <w:pPr>
              <w:spacing w:before="240" w:after="240"/>
              <w:rPr>
                <w:rFonts w:asciiTheme="minorHAnsi" w:hAnsiTheme="minorHAnsi" w:cstheme="minorHAnsi"/>
                <w:sz w:val="24"/>
                <w:szCs w:val="24"/>
              </w:rPr>
            </w:pPr>
          </w:p>
        </w:tc>
        <w:tc>
          <w:tcPr>
            <w:tcW w:w="657" w:type="dxa"/>
          </w:tcPr>
          <w:p w14:paraId="7E9CA92D" w14:textId="77777777" w:rsidR="000B6C78" w:rsidRPr="00AA606F" w:rsidRDefault="000B6C78" w:rsidP="00AA606F">
            <w:pPr>
              <w:spacing w:before="240" w:after="240"/>
              <w:rPr>
                <w:rFonts w:asciiTheme="minorHAnsi" w:hAnsiTheme="minorHAnsi" w:cstheme="minorHAnsi"/>
                <w:sz w:val="24"/>
                <w:szCs w:val="24"/>
              </w:rPr>
            </w:pPr>
          </w:p>
        </w:tc>
      </w:tr>
    </w:tbl>
    <w:p w14:paraId="0A195506" w14:textId="77777777" w:rsidR="000B6C78" w:rsidRPr="00AA606F" w:rsidRDefault="000B6C78" w:rsidP="00AA606F">
      <w:pPr>
        <w:spacing w:before="240" w:after="240"/>
        <w:rPr>
          <w:rFonts w:asciiTheme="minorHAnsi" w:hAnsiTheme="minorHAnsi" w:cstheme="minorHAnsi"/>
          <w:sz w:val="24"/>
          <w:szCs w:val="24"/>
        </w:rPr>
      </w:pPr>
    </w:p>
    <w:tbl>
      <w:tblPr>
        <w:tblStyle w:val="Tablaconcuadrcula"/>
        <w:tblW w:w="0" w:type="auto"/>
        <w:tblLook w:val="04A0" w:firstRow="1" w:lastRow="0" w:firstColumn="1" w:lastColumn="0" w:noHBand="0" w:noVBand="1"/>
      </w:tblPr>
      <w:tblGrid>
        <w:gridCol w:w="6567"/>
      </w:tblGrid>
      <w:tr w:rsidR="000B6C78" w:rsidRPr="00AA606F" w14:paraId="7F1B4017" w14:textId="77777777" w:rsidTr="005C43E5">
        <w:tc>
          <w:tcPr>
            <w:tcW w:w="6567" w:type="dxa"/>
          </w:tcPr>
          <w:p w14:paraId="08DF71BE" w14:textId="77777777" w:rsidR="000B6C78" w:rsidRPr="00AA606F" w:rsidRDefault="000B6C78" w:rsidP="00AA606F">
            <w:pPr>
              <w:spacing w:before="240" w:after="240"/>
              <w:rPr>
                <w:rFonts w:asciiTheme="minorHAnsi" w:hAnsiTheme="minorHAnsi" w:cstheme="minorHAnsi"/>
                <w:sz w:val="24"/>
                <w:szCs w:val="24"/>
              </w:rPr>
            </w:pPr>
            <w:r w:rsidRPr="00AA606F">
              <w:rPr>
                <w:rFonts w:asciiTheme="minorHAnsi" w:hAnsiTheme="minorHAnsi" w:cstheme="minorHAnsi"/>
                <w:sz w:val="24"/>
                <w:szCs w:val="24"/>
              </w:rPr>
              <w:t>Comentarios abiertos: …………………………………………….</w:t>
            </w:r>
          </w:p>
        </w:tc>
      </w:tr>
    </w:tbl>
    <w:p w14:paraId="5376A9CA" w14:textId="77777777" w:rsidR="000B6C78" w:rsidRPr="00AA606F" w:rsidRDefault="000B6C78" w:rsidP="00AA606F">
      <w:pPr>
        <w:spacing w:before="240" w:after="240"/>
        <w:rPr>
          <w:rFonts w:asciiTheme="minorHAnsi" w:hAnsiTheme="minorHAnsi" w:cstheme="minorHAnsi"/>
          <w:sz w:val="24"/>
          <w:szCs w:val="24"/>
        </w:rPr>
      </w:pPr>
    </w:p>
    <w:p w14:paraId="0A5C98E8"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La Evaluación 360° busca lograr una tasa de respuesta del 85% en la encuesta de estudiantes al aplicarse durante el último encuentro sincrónico de la materia. En cuanto a la dimensión de evaluación, se solicita a los estudiantes que evalúen los desempeños parciales en lugar del final, dado que este último ocurre después de la encuesta.</w:t>
      </w:r>
    </w:p>
    <w:p w14:paraId="1D62ACB0" w14:textId="77777777" w:rsidR="000B6C78" w:rsidRPr="00AA606F" w:rsidRDefault="000B6C78" w:rsidP="00AA606F">
      <w:pPr>
        <w:spacing w:before="240" w:after="240"/>
        <w:jc w:val="center"/>
        <w:rPr>
          <w:rFonts w:asciiTheme="minorHAnsi" w:hAnsiTheme="minorHAnsi" w:cstheme="minorHAnsi"/>
          <w:b/>
          <w:sz w:val="24"/>
          <w:szCs w:val="24"/>
        </w:rPr>
      </w:pPr>
    </w:p>
    <w:p w14:paraId="6D879C73" w14:textId="77777777" w:rsidR="000B6C78" w:rsidRPr="00AA606F" w:rsidRDefault="000B6C78" w:rsidP="00AA606F">
      <w:pPr>
        <w:spacing w:before="240" w:after="240"/>
        <w:jc w:val="center"/>
        <w:rPr>
          <w:rFonts w:asciiTheme="minorHAnsi" w:hAnsiTheme="minorHAnsi" w:cstheme="minorHAnsi"/>
          <w:b/>
          <w:sz w:val="32"/>
          <w:szCs w:val="32"/>
        </w:rPr>
      </w:pPr>
      <w:r w:rsidRPr="00AA606F">
        <w:rPr>
          <w:rFonts w:asciiTheme="minorHAnsi" w:hAnsiTheme="minorHAnsi" w:cstheme="minorHAnsi"/>
          <w:b/>
          <w:sz w:val="32"/>
          <w:szCs w:val="32"/>
        </w:rPr>
        <w:t>Resultados</w:t>
      </w:r>
    </w:p>
    <w:p w14:paraId="70176213" w14:textId="77777777" w:rsidR="000B6C78" w:rsidRPr="00AA606F" w:rsidRDefault="000B6C78" w:rsidP="00AA606F">
      <w:pPr>
        <w:spacing w:before="240" w:after="240"/>
        <w:ind w:firstLine="708"/>
        <w:jc w:val="both"/>
        <w:rPr>
          <w:rFonts w:asciiTheme="minorHAnsi" w:hAnsiTheme="minorHAnsi" w:cstheme="minorHAnsi"/>
          <w:sz w:val="24"/>
          <w:szCs w:val="24"/>
        </w:rPr>
      </w:pPr>
      <w:r w:rsidRPr="00AA606F">
        <w:rPr>
          <w:rFonts w:asciiTheme="minorHAnsi" w:hAnsiTheme="minorHAnsi" w:cstheme="minorHAnsi"/>
          <w:sz w:val="24"/>
          <w:szCs w:val="24"/>
        </w:rPr>
        <w:t>En primer lugar, se muestran los resultados de la evaluación de las 35</w:t>
      </w:r>
      <w:r w:rsidRPr="00AA606F">
        <w:rPr>
          <w:rStyle w:val="Refdenotaalpie"/>
          <w:rFonts w:asciiTheme="minorHAnsi" w:hAnsiTheme="minorHAnsi" w:cstheme="minorHAnsi"/>
          <w:sz w:val="24"/>
          <w:szCs w:val="24"/>
        </w:rPr>
        <w:footnoteReference w:id="2"/>
      </w:r>
      <w:r w:rsidRPr="00AA606F">
        <w:rPr>
          <w:rFonts w:asciiTheme="minorHAnsi" w:hAnsiTheme="minorHAnsi" w:cstheme="minorHAnsi"/>
          <w:sz w:val="24"/>
          <w:szCs w:val="24"/>
        </w:rPr>
        <w:t xml:space="preserve"> aulas virtuales y de la capacidad tecnológica de los docentes. Luego, a través de un ejemplo, se muestran los resultados de las observaciones, de la autoevaluación y de las encuestas de los estudiantes, por dimensión. También se esboza el plan de mejora acorado con los docentes en la etapa de retroalimentación o </w:t>
      </w:r>
      <w:proofErr w:type="spellStart"/>
      <w:r w:rsidRPr="00AA606F">
        <w:rPr>
          <w:rFonts w:asciiTheme="minorHAnsi" w:hAnsiTheme="minorHAnsi" w:cstheme="minorHAnsi"/>
          <w:i/>
          <w:sz w:val="24"/>
          <w:szCs w:val="24"/>
        </w:rPr>
        <w:t>feedback</w:t>
      </w:r>
      <w:proofErr w:type="spellEnd"/>
      <w:r w:rsidRPr="00AA606F">
        <w:rPr>
          <w:rFonts w:asciiTheme="minorHAnsi" w:hAnsiTheme="minorHAnsi" w:cstheme="minorHAnsi"/>
          <w:sz w:val="24"/>
          <w:szCs w:val="24"/>
        </w:rPr>
        <w:t>.</w:t>
      </w:r>
    </w:p>
    <w:p w14:paraId="4C1A5BF4" w14:textId="77777777" w:rsidR="000212D1" w:rsidRPr="00AA606F" w:rsidRDefault="000212D1" w:rsidP="00AA606F">
      <w:pPr>
        <w:spacing w:before="240" w:after="240"/>
        <w:jc w:val="both"/>
        <w:rPr>
          <w:rFonts w:asciiTheme="minorHAnsi" w:hAnsiTheme="minorHAnsi" w:cstheme="minorHAnsi"/>
          <w:sz w:val="24"/>
          <w:szCs w:val="24"/>
        </w:rPr>
      </w:pPr>
    </w:p>
    <w:p w14:paraId="2A466C98" w14:textId="77777777" w:rsidR="000212D1" w:rsidRPr="00AA606F" w:rsidRDefault="000B6C78" w:rsidP="00AA606F">
      <w:pPr>
        <w:pStyle w:val="Ttulo2"/>
        <w:spacing w:after="240" w:line="240" w:lineRule="auto"/>
        <w:jc w:val="left"/>
        <w:rPr>
          <w:rFonts w:asciiTheme="minorHAnsi" w:hAnsiTheme="minorHAnsi" w:cstheme="minorHAnsi"/>
        </w:rPr>
      </w:pPr>
      <w:r w:rsidRPr="00AA606F">
        <w:rPr>
          <w:rFonts w:asciiTheme="minorHAnsi" w:hAnsiTheme="minorHAnsi" w:cstheme="minorHAnsi"/>
          <w:b/>
          <w:smallCaps w:val="0"/>
          <w:sz w:val="24"/>
          <w:szCs w:val="24"/>
          <w14:numForm w14:val="oldStyle"/>
        </w:rPr>
        <w:t>Resultados de las evaluaciones de aulas virtuales y de la capacidad tecnológica de los docentes</w:t>
      </w:r>
      <w:r w:rsidR="000212D1" w:rsidRPr="00AA606F">
        <w:rPr>
          <w:rFonts w:asciiTheme="minorHAnsi" w:hAnsiTheme="minorHAnsi" w:cstheme="minorHAnsi"/>
          <w:b/>
          <w:smallCaps w:val="0"/>
          <w:sz w:val="24"/>
          <w:szCs w:val="24"/>
          <w14:numForm w14:val="oldStyle"/>
        </w:rPr>
        <w:br/>
      </w:r>
    </w:p>
    <w:p w14:paraId="6AC0CB99" w14:textId="77777777" w:rsidR="000B6C78" w:rsidRPr="00AA606F" w:rsidRDefault="000B6C78" w:rsidP="00AA606F">
      <w:pPr>
        <w:spacing w:before="240" w:after="240"/>
        <w:ind w:firstLine="708"/>
        <w:jc w:val="both"/>
        <w:rPr>
          <w:rFonts w:asciiTheme="minorHAnsi" w:hAnsiTheme="minorHAnsi" w:cstheme="minorHAnsi"/>
          <w:sz w:val="24"/>
          <w:szCs w:val="24"/>
        </w:rPr>
      </w:pPr>
      <w:r w:rsidRPr="00AA606F">
        <w:rPr>
          <w:rFonts w:asciiTheme="minorHAnsi" w:hAnsiTheme="minorHAnsi" w:cstheme="minorHAnsi"/>
          <w:sz w:val="24"/>
          <w:szCs w:val="24"/>
        </w:rPr>
        <w:t xml:space="preserve">De las 35 aulas virtuales evaluadas e intervenidas –cabe aclarar que durante la evaluación se fue trabajando con los docentes en la mejora de sus aulas virtuales- 22 resultaron “Nivel 3: óptimas”; 11 “Nivel 2: deseables” y 2 “Nivel 1: cumplen con lo mínimo requerido”. </w:t>
      </w:r>
    </w:p>
    <w:p w14:paraId="014F9842"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En lo que se refiere a capacidad tecnológica de los docentes, 30 fueron evaluados en un </w:t>
      </w:r>
      <w:r w:rsidRPr="00AA606F">
        <w:rPr>
          <w:rFonts w:asciiTheme="minorHAnsi" w:hAnsiTheme="minorHAnsi" w:cstheme="minorHAnsi"/>
          <w:sz w:val="24"/>
          <w:szCs w:val="24"/>
        </w:rPr>
        <w:lastRenderedPageBreak/>
        <w:t>nivel “bueno” y 5 en “básico” (Ver Figura 1).</w:t>
      </w:r>
    </w:p>
    <w:p w14:paraId="6590D020" w14:textId="77777777" w:rsidR="000212D1" w:rsidRPr="00AA606F" w:rsidRDefault="000212D1" w:rsidP="00AA606F">
      <w:pPr>
        <w:spacing w:before="240" w:after="240"/>
        <w:jc w:val="both"/>
        <w:rPr>
          <w:rFonts w:asciiTheme="minorHAnsi" w:hAnsiTheme="minorHAnsi" w:cstheme="minorHAnsi"/>
          <w:sz w:val="24"/>
          <w:szCs w:val="24"/>
        </w:rPr>
      </w:pPr>
    </w:p>
    <w:p w14:paraId="7F8D45A5" w14:textId="77777777" w:rsidR="000B6C78" w:rsidRPr="00AA606F" w:rsidRDefault="00E01157"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Figura 1.</w:t>
      </w:r>
      <w:r w:rsidR="000B6C78" w:rsidRPr="00AA606F">
        <w:rPr>
          <w:rFonts w:asciiTheme="minorHAnsi" w:hAnsiTheme="minorHAnsi" w:cstheme="minorHAnsi"/>
          <w:sz w:val="24"/>
          <w:szCs w:val="24"/>
        </w:rPr>
        <w:t xml:space="preserve"> Evaluación de las 35 aulas virtuales</w:t>
      </w:r>
    </w:p>
    <w:p w14:paraId="69B5D76E" w14:textId="77777777" w:rsidR="00481F8C" w:rsidRPr="00AA606F" w:rsidRDefault="00481F8C" w:rsidP="00AA606F">
      <w:pPr>
        <w:spacing w:before="240" w:after="240"/>
        <w:jc w:val="both"/>
        <w:rPr>
          <w:rFonts w:asciiTheme="minorHAnsi" w:hAnsiTheme="minorHAnsi" w:cstheme="minorHAnsi"/>
          <w:sz w:val="24"/>
          <w:szCs w:val="24"/>
        </w:rPr>
      </w:pPr>
    </w:p>
    <w:p w14:paraId="001686FC" w14:textId="77777777" w:rsidR="000B6C78" w:rsidRPr="00AA606F" w:rsidRDefault="000B6C78" w:rsidP="00AA606F">
      <w:pPr>
        <w:spacing w:before="240" w:after="240"/>
        <w:jc w:val="center"/>
        <w:rPr>
          <w:rFonts w:asciiTheme="minorHAnsi" w:hAnsiTheme="minorHAnsi" w:cstheme="minorHAnsi"/>
          <w:b/>
          <w:sz w:val="24"/>
          <w:szCs w:val="24"/>
        </w:rPr>
      </w:pPr>
      <w:r w:rsidRPr="00AA606F">
        <w:rPr>
          <w:rFonts w:asciiTheme="minorHAnsi" w:hAnsiTheme="minorHAnsi" w:cstheme="minorHAnsi"/>
          <w:noProof/>
          <w:color w:val="FF0000"/>
          <w:sz w:val="24"/>
          <w:szCs w:val="24"/>
          <w:lang w:val="es-AR" w:eastAsia="es-AR"/>
        </w:rPr>
        <w:drawing>
          <wp:inline distT="0" distB="0" distL="0" distR="0" wp14:anchorId="00DC145D" wp14:editId="7FFC95CA">
            <wp:extent cx="4176395" cy="3188970"/>
            <wp:effectExtent l="19050" t="19050" r="14605" b="1143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A INNEDU CON VALORE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76395" cy="3188970"/>
                    </a:xfrm>
                    <a:prstGeom prst="rect">
                      <a:avLst/>
                    </a:prstGeom>
                    <a:ln w="3175">
                      <a:solidFill>
                        <a:schemeClr val="tx1"/>
                      </a:solidFill>
                    </a:ln>
                  </pic:spPr>
                </pic:pic>
              </a:graphicData>
            </a:graphic>
          </wp:inline>
        </w:drawing>
      </w:r>
    </w:p>
    <w:p w14:paraId="7B4513DC" w14:textId="77777777" w:rsidR="00481F8C" w:rsidRPr="00AA606F" w:rsidRDefault="00481F8C" w:rsidP="00AA606F">
      <w:pPr>
        <w:spacing w:before="240" w:after="240"/>
        <w:jc w:val="center"/>
        <w:rPr>
          <w:rFonts w:asciiTheme="minorHAnsi" w:hAnsiTheme="minorHAnsi" w:cstheme="minorHAnsi"/>
          <w:b/>
          <w:sz w:val="24"/>
          <w:szCs w:val="24"/>
        </w:rPr>
      </w:pPr>
    </w:p>
    <w:p w14:paraId="2417E678" w14:textId="77777777" w:rsidR="000B6C78" w:rsidRPr="00AA606F" w:rsidRDefault="000212D1" w:rsidP="00AA606F">
      <w:pPr>
        <w:spacing w:before="240" w:after="240"/>
        <w:jc w:val="center"/>
        <w:rPr>
          <w:rFonts w:asciiTheme="minorHAnsi" w:hAnsiTheme="minorHAnsi" w:cstheme="minorHAnsi"/>
          <w:b/>
          <w:sz w:val="24"/>
          <w:szCs w:val="24"/>
        </w:rPr>
      </w:pPr>
      <w:r w:rsidRPr="00AA606F">
        <w:rPr>
          <w:rFonts w:asciiTheme="minorHAnsi" w:hAnsiTheme="minorHAnsi" w:cstheme="minorHAnsi"/>
          <w:sz w:val="24"/>
          <w:szCs w:val="24"/>
        </w:rPr>
        <w:t>Fuente: elaboración propia.</w:t>
      </w:r>
      <w:r w:rsidRPr="00AA606F">
        <w:rPr>
          <w:rFonts w:asciiTheme="minorHAnsi" w:hAnsiTheme="minorHAnsi" w:cstheme="minorHAnsi"/>
          <w:b/>
          <w:sz w:val="24"/>
          <w:szCs w:val="24"/>
        </w:rPr>
        <w:t xml:space="preserve"> </w:t>
      </w:r>
      <w:r w:rsidRPr="00AA606F">
        <w:rPr>
          <w:rFonts w:asciiTheme="minorHAnsi" w:hAnsiTheme="minorHAnsi" w:cstheme="minorHAnsi"/>
          <w:sz w:val="24"/>
          <w:szCs w:val="24"/>
        </w:rPr>
        <w:t>Evaluación de las 35 aulas virtuales</w:t>
      </w:r>
    </w:p>
    <w:p w14:paraId="43F16156" w14:textId="77777777" w:rsidR="000B6C78" w:rsidRPr="00AA606F" w:rsidRDefault="000B6C78" w:rsidP="00AA606F">
      <w:pPr>
        <w:spacing w:before="240" w:after="240"/>
        <w:jc w:val="center"/>
        <w:rPr>
          <w:rFonts w:asciiTheme="minorHAnsi" w:hAnsiTheme="minorHAnsi" w:cstheme="minorHAnsi"/>
          <w:b/>
          <w:sz w:val="24"/>
          <w:szCs w:val="24"/>
        </w:rPr>
      </w:pPr>
    </w:p>
    <w:p w14:paraId="1E2FEE9F" w14:textId="77777777" w:rsidR="00E01157" w:rsidRPr="00AA606F" w:rsidRDefault="00E01157" w:rsidP="00AA606F">
      <w:pPr>
        <w:pStyle w:val="Ttulo2"/>
        <w:spacing w:after="240" w:line="240" w:lineRule="auto"/>
        <w:jc w:val="left"/>
        <w:rPr>
          <w:rFonts w:asciiTheme="minorHAnsi" w:hAnsiTheme="minorHAnsi" w:cstheme="minorHAnsi"/>
          <w:b/>
          <w:smallCaps w:val="0"/>
          <w:sz w:val="24"/>
          <w:szCs w:val="24"/>
          <w14:numForm w14:val="oldStyle"/>
        </w:rPr>
      </w:pPr>
    </w:p>
    <w:p w14:paraId="2FE1FD17" w14:textId="77777777" w:rsidR="000B6C78" w:rsidRPr="00AA606F" w:rsidRDefault="000B6C78" w:rsidP="00AA606F">
      <w:pPr>
        <w:pStyle w:val="Ttulo2"/>
        <w:spacing w:after="240" w:line="240" w:lineRule="auto"/>
        <w:jc w:val="left"/>
        <w:rPr>
          <w:rFonts w:asciiTheme="minorHAnsi" w:hAnsiTheme="minorHAnsi" w:cstheme="minorHAnsi"/>
          <w:b/>
          <w:smallCaps w:val="0"/>
          <w:sz w:val="24"/>
          <w:szCs w:val="24"/>
          <w14:numForm w14:val="oldStyle"/>
        </w:rPr>
      </w:pPr>
      <w:r w:rsidRPr="00AA606F">
        <w:rPr>
          <w:rFonts w:asciiTheme="minorHAnsi" w:hAnsiTheme="minorHAnsi" w:cstheme="minorHAnsi"/>
          <w:b/>
          <w:smallCaps w:val="0"/>
          <w:sz w:val="24"/>
          <w:szCs w:val="24"/>
          <w14:numForm w14:val="oldStyle"/>
        </w:rPr>
        <w:t>Resultados de las observaciones de pares, la autoevaluación y la encuesta de los estudiantes</w:t>
      </w:r>
      <w:r w:rsidR="000212D1" w:rsidRPr="00AA606F">
        <w:rPr>
          <w:rFonts w:asciiTheme="minorHAnsi" w:hAnsiTheme="minorHAnsi" w:cstheme="minorHAnsi"/>
          <w:b/>
          <w:smallCaps w:val="0"/>
          <w:sz w:val="24"/>
          <w:szCs w:val="24"/>
          <w14:numForm w14:val="oldStyle"/>
        </w:rPr>
        <w:br/>
      </w:r>
    </w:p>
    <w:p w14:paraId="0BB71F18" w14:textId="77777777" w:rsidR="000B6C78" w:rsidRPr="00AA606F" w:rsidRDefault="000B6C78" w:rsidP="00AA606F">
      <w:pPr>
        <w:spacing w:before="240" w:after="240"/>
        <w:ind w:firstLine="708"/>
        <w:jc w:val="both"/>
        <w:rPr>
          <w:rFonts w:asciiTheme="minorHAnsi" w:hAnsiTheme="minorHAnsi" w:cstheme="minorHAnsi"/>
          <w:sz w:val="24"/>
          <w:szCs w:val="24"/>
        </w:rPr>
      </w:pPr>
      <w:r w:rsidRPr="00AA606F">
        <w:rPr>
          <w:rFonts w:asciiTheme="minorHAnsi" w:hAnsiTheme="minorHAnsi" w:cstheme="minorHAnsi"/>
          <w:sz w:val="24"/>
          <w:szCs w:val="24"/>
        </w:rPr>
        <w:t xml:space="preserve">En las Figuras 2-5 se muestra la síntesis de los resultados de las observaciones, evaluaciones de pares y encuesta de estudiantes para uno de los docentes. </w:t>
      </w:r>
    </w:p>
    <w:p w14:paraId="13F8B26B" w14:textId="77777777" w:rsidR="00D34CD0" w:rsidRPr="00AA606F" w:rsidRDefault="00D34CD0" w:rsidP="00AA606F">
      <w:pPr>
        <w:spacing w:before="240" w:after="240"/>
        <w:ind w:firstLine="708"/>
        <w:jc w:val="both"/>
        <w:rPr>
          <w:rFonts w:asciiTheme="minorHAnsi" w:hAnsiTheme="minorHAnsi" w:cstheme="minorHAnsi"/>
          <w:sz w:val="24"/>
          <w:szCs w:val="24"/>
        </w:rPr>
      </w:pPr>
    </w:p>
    <w:p w14:paraId="53B80C9E" w14:textId="77777777" w:rsidR="00D34CD0" w:rsidRPr="00AA606F" w:rsidRDefault="00D34CD0" w:rsidP="00AA606F">
      <w:pPr>
        <w:spacing w:before="240" w:after="240"/>
        <w:ind w:firstLine="708"/>
        <w:jc w:val="both"/>
        <w:rPr>
          <w:rFonts w:asciiTheme="minorHAnsi" w:hAnsiTheme="minorHAnsi" w:cstheme="minorHAnsi"/>
          <w:sz w:val="24"/>
          <w:szCs w:val="24"/>
        </w:rPr>
      </w:pPr>
    </w:p>
    <w:p w14:paraId="77490438" w14:textId="77777777" w:rsidR="00D34CD0" w:rsidRPr="00AA606F" w:rsidRDefault="00D34CD0" w:rsidP="00AA606F">
      <w:pPr>
        <w:spacing w:before="240" w:after="240"/>
        <w:ind w:firstLine="708"/>
        <w:jc w:val="both"/>
        <w:rPr>
          <w:rFonts w:asciiTheme="minorHAnsi" w:hAnsiTheme="minorHAnsi" w:cstheme="minorHAnsi"/>
          <w:sz w:val="24"/>
          <w:szCs w:val="24"/>
        </w:rPr>
      </w:pPr>
    </w:p>
    <w:p w14:paraId="2C82B389" w14:textId="77777777" w:rsidR="00D34CD0" w:rsidRPr="00AA606F" w:rsidRDefault="00D34CD0" w:rsidP="00AA606F">
      <w:pPr>
        <w:spacing w:before="240" w:after="240"/>
        <w:ind w:firstLine="708"/>
        <w:jc w:val="both"/>
        <w:rPr>
          <w:rFonts w:asciiTheme="minorHAnsi" w:hAnsiTheme="minorHAnsi" w:cstheme="minorHAnsi"/>
          <w:sz w:val="24"/>
          <w:szCs w:val="24"/>
        </w:rPr>
      </w:pPr>
    </w:p>
    <w:p w14:paraId="68619AFD" w14:textId="77777777" w:rsidR="00D34CD0" w:rsidRPr="00AA606F" w:rsidRDefault="00D34CD0" w:rsidP="00AA606F">
      <w:pPr>
        <w:spacing w:before="240" w:after="240"/>
        <w:ind w:firstLine="708"/>
        <w:jc w:val="both"/>
        <w:rPr>
          <w:rFonts w:asciiTheme="minorHAnsi" w:hAnsiTheme="minorHAnsi" w:cstheme="minorHAnsi"/>
          <w:sz w:val="24"/>
          <w:szCs w:val="24"/>
        </w:rPr>
      </w:pPr>
    </w:p>
    <w:p w14:paraId="71E595A1" w14:textId="77777777" w:rsidR="00D34CD0" w:rsidRPr="00AA606F" w:rsidRDefault="00D34CD0" w:rsidP="00AA606F">
      <w:pPr>
        <w:spacing w:before="240" w:after="240"/>
        <w:ind w:firstLine="708"/>
        <w:jc w:val="both"/>
        <w:rPr>
          <w:rFonts w:asciiTheme="minorHAnsi" w:hAnsiTheme="minorHAnsi" w:cstheme="minorHAnsi"/>
          <w:sz w:val="24"/>
          <w:szCs w:val="24"/>
        </w:rPr>
      </w:pPr>
    </w:p>
    <w:p w14:paraId="621D3562" w14:textId="77777777" w:rsidR="00780F6C"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lastRenderedPageBreak/>
        <w:t>Figura 2</w:t>
      </w:r>
      <w:r w:rsidR="00E01157" w:rsidRPr="00AA606F">
        <w:rPr>
          <w:rFonts w:asciiTheme="minorHAnsi" w:hAnsiTheme="minorHAnsi" w:cstheme="minorHAnsi"/>
          <w:sz w:val="24"/>
          <w:szCs w:val="24"/>
        </w:rPr>
        <w:t>.</w:t>
      </w:r>
      <w:r w:rsidRPr="00AA606F">
        <w:rPr>
          <w:rFonts w:asciiTheme="minorHAnsi" w:hAnsiTheme="minorHAnsi" w:cstheme="minorHAnsi"/>
          <w:sz w:val="24"/>
          <w:szCs w:val="24"/>
        </w:rPr>
        <w:t xml:space="preserve"> Resultados del sistema de aseguramiento de la calidad del desempeño docente de la Escuela de Educación de la Universidad Austral- PORTADA.</w:t>
      </w:r>
    </w:p>
    <w:p w14:paraId="1595E9C3" w14:textId="77777777" w:rsidR="00E01157" w:rsidRPr="00AA606F" w:rsidRDefault="00E01157" w:rsidP="00AA606F">
      <w:pPr>
        <w:spacing w:before="240" w:after="240"/>
        <w:jc w:val="both"/>
        <w:rPr>
          <w:rFonts w:asciiTheme="minorHAnsi" w:hAnsiTheme="minorHAnsi" w:cstheme="minorHAnsi"/>
          <w:sz w:val="24"/>
          <w:szCs w:val="24"/>
        </w:rPr>
      </w:pPr>
      <w:r w:rsidRPr="00AA606F">
        <w:rPr>
          <w:rFonts w:asciiTheme="minorHAnsi" w:hAnsiTheme="minorHAnsi" w:cstheme="minorHAnsi"/>
          <w:noProof/>
          <w:sz w:val="24"/>
          <w:szCs w:val="24"/>
          <w:lang w:val="es-AR" w:eastAsia="es-AR"/>
        </w:rPr>
        <w:drawing>
          <wp:anchor distT="0" distB="0" distL="114300" distR="114300" simplePos="0" relativeHeight="251659264" behindDoc="1" locked="0" layoutInCell="1" allowOverlap="1" wp14:anchorId="7C96DAB9" wp14:editId="4251EE98">
            <wp:simplePos x="0" y="0"/>
            <wp:positionH relativeFrom="margin">
              <wp:posOffset>268605</wp:posOffset>
            </wp:positionH>
            <wp:positionV relativeFrom="paragraph">
              <wp:posOffset>151928</wp:posOffset>
            </wp:positionV>
            <wp:extent cx="4988459" cy="2321380"/>
            <wp:effectExtent l="19050" t="19050" r="22225" b="222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4040" t="37095" r="30856" b="13671"/>
                    <a:stretch/>
                  </pic:blipFill>
                  <pic:spPr bwMode="auto">
                    <a:xfrm>
                      <a:off x="0" y="0"/>
                      <a:ext cx="4988459" cy="232138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35ACAA" w14:textId="77777777" w:rsidR="00E01157" w:rsidRPr="00AA606F" w:rsidRDefault="00E01157" w:rsidP="00AA606F">
      <w:pPr>
        <w:spacing w:before="240" w:after="240"/>
        <w:jc w:val="both"/>
        <w:rPr>
          <w:rFonts w:asciiTheme="minorHAnsi" w:hAnsiTheme="minorHAnsi" w:cstheme="minorHAnsi"/>
          <w:sz w:val="24"/>
          <w:szCs w:val="24"/>
        </w:rPr>
      </w:pPr>
    </w:p>
    <w:p w14:paraId="2D2DD2E5" w14:textId="77777777" w:rsidR="00E01157" w:rsidRPr="00AA606F" w:rsidRDefault="00E01157" w:rsidP="00AA606F">
      <w:pPr>
        <w:spacing w:before="240" w:after="240"/>
        <w:jc w:val="both"/>
        <w:rPr>
          <w:rFonts w:asciiTheme="minorHAnsi" w:hAnsiTheme="minorHAnsi" w:cstheme="minorHAnsi"/>
          <w:sz w:val="24"/>
          <w:szCs w:val="24"/>
        </w:rPr>
      </w:pPr>
    </w:p>
    <w:p w14:paraId="52006C90" w14:textId="77777777" w:rsidR="00E01157" w:rsidRPr="00AA606F" w:rsidRDefault="00E01157" w:rsidP="00AA606F">
      <w:pPr>
        <w:spacing w:before="240" w:after="240"/>
        <w:jc w:val="both"/>
        <w:rPr>
          <w:rFonts w:asciiTheme="minorHAnsi" w:hAnsiTheme="minorHAnsi" w:cstheme="minorHAnsi"/>
          <w:sz w:val="24"/>
          <w:szCs w:val="24"/>
        </w:rPr>
      </w:pPr>
    </w:p>
    <w:p w14:paraId="7551B430" w14:textId="77777777" w:rsidR="00E01157" w:rsidRPr="00AA606F" w:rsidRDefault="00E01157" w:rsidP="00AA606F">
      <w:pPr>
        <w:spacing w:before="240" w:after="240"/>
        <w:jc w:val="both"/>
        <w:rPr>
          <w:rFonts w:asciiTheme="minorHAnsi" w:hAnsiTheme="minorHAnsi" w:cstheme="minorHAnsi"/>
          <w:sz w:val="24"/>
          <w:szCs w:val="24"/>
        </w:rPr>
      </w:pPr>
    </w:p>
    <w:p w14:paraId="5A7A9A82" w14:textId="77777777" w:rsidR="00E01157" w:rsidRPr="00AA606F" w:rsidRDefault="00E01157" w:rsidP="00AA606F">
      <w:pPr>
        <w:spacing w:before="240" w:after="240"/>
        <w:jc w:val="both"/>
        <w:rPr>
          <w:rFonts w:asciiTheme="minorHAnsi" w:hAnsiTheme="minorHAnsi" w:cstheme="minorHAnsi"/>
          <w:sz w:val="24"/>
          <w:szCs w:val="24"/>
        </w:rPr>
      </w:pPr>
    </w:p>
    <w:p w14:paraId="2C865DD8" w14:textId="77777777" w:rsidR="00E01157" w:rsidRPr="00AA606F" w:rsidRDefault="00E01157" w:rsidP="00AA606F">
      <w:pPr>
        <w:spacing w:before="240" w:after="240"/>
        <w:jc w:val="both"/>
        <w:rPr>
          <w:rFonts w:asciiTheme="minorHAnsi" w:hAnsiTheme="minorHAnsi" w:cstheme="minorHAnsi"/>
          <w:sz w:val="24"/>
          <w:szCs w:val="24"/>
        </w:rPr>
      </w:pPr>
    </w:p>
    <w:p w14:paraId="39CB0189" w14:textId="77777777" w:rsidR="00E01157" w:rsidRPr="00AA606F" w:rsidRDefault="00E01157" w:rsidP="00AA606F">
      <w:pPr>
        <w:spacing w:before="240" w:after="240"/>
        <w:jc w:val="both"/>
        <w:rPr>
          <w:rFonts w:asciiTheme="minorHAnsi" w:hAnsiTheme="minorHAnsi" w:cstheme="minorHAnsi"/>
          <w:sz w:val="24"/>
          <w:szCs w:val="24"/>
        </w:rPr>
      </w:pPr>
    </w:p>
    <w:p w14:paraId="6CADB0A7" w14:textId="77777777" w:rsidR="000B6C78" w:rsidRPr="00AA606F" w:rsidRDefault="00E01157"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br/>
      </w:r>
      <w:r w:rsidR="000B6C78" w:rsidRPr="00AA606F">
        <w:rPr>
          <w:rFonts w:asciiTheme="minorHAnsi" w:hAnsiTheme="minorHAnsi" w:cstheme="minorHAnsi"/>
          <w:sz w:val="24"/>
          <w:szCs w:val="24"/>
        </w:rPr>
        <w:t>Fuente: elaboración propia</w:t>
      </w:r>
    </w:p>
    <w:p w14:paraId="5E5EF080"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b/>
          <w:bCs/>
          <w:sz w:val="24"/>
          <w:szCs w:val="24"/>
        </w:rPr>
        <w:t>Figura 3</w:t>
      </w:r>
      <w:r w:rsidR="00E01157" w:rsidRPr="00AA606F">
        <w:rPr>
          <w:rFonts w:asciiTheme="minorHAnsi" w:hAnsiTheme="minorHAnsi" w:cstheme="minorHAnsi"/>
          <w:b/>
          <w:bCs/>
          <w:sz w:val="24"/>
          <w:szCs w:val="24"/>
        </w:rPr>
        <w:t>.</w:t>
      </w:r>
      <w:r w:rsidR="00E01157" w:rsidRPr="00AA606F">
        <w:rPr>
          <w:rFonts w:asciiTheme="minorHAnsi" w:hAnsiTheme="minorHAnsi" w:cstheme="minorHAnsi"/>
          <w:sz w:val="24"/>
          <w:szCs w:val="24"/>
        </w:rPr>
        <w:t xml:space="preserve"> </w:t>
      </w:r>
      <w:r w:rsidRPr="00AA606F">
        <w:rPr>
          <w:rFonts w:asciiTheme="minorHAnsi" w:hAnsiTheme="minorHAnsi" w:cstheme="minorHAnsi"/>
          <w:sz w:val="24"/>
          <w:szCs w:val="24"/>
        </w:rPr>
        <w:t>Resultados del sistema de aseguramiento de la calidad del desempeño docente de la Escuela de Educación de la Universidad Austral- Síntesis de dimensiones, profesor x.</w:t>
      </w:r>
    </w:p>
    <w:p w14:paraId="7B3D45D3" w14:textId="77777777" w:rsidR="000B6C78" w:rsidRPr="00AA606F" w:rsidRDefault="000B6C78" w:rsidP="00AA606F">
      <w:pPr>
        <w:spacing w:before="240" w:after="240"/>
        <w:jc w:val="center"/>
        <w:rPr>
          <w:rFonts w:asciiTheme="minorHAnsi" w:hAnsiTheme="minorHAnsi" w:cstheme="minorHAnsi"/>
          <w:b/>
          <w:sz w:val="24"/>
          <w:szCs w:val="24"/>
        </w:rPr>
      </w:pPr>
    </w:p>
    <w:p w14:paraId="78AC9BFF" w14:textId="77777777" w:rsidR="000B6C78" w:rsidRPr="00AA606F" w:rsidRDefault="000B6C78" w:rsidP="00AA606F">
      <w:pPr>
        <w:spacing w:before="240" w:after="240"/>
        <w:jc w:val="center"/>
        <w:rPr>
          <w:rFonts w:asciiTheme="minorHAnsi" w:hAnsiTheme="minorHAnsi" w:cstheme="minorHAnsi"/>
          <w:b/>
          <w:sz w:val="24"/>
          <w:szCs w:val="24"/>
        </w:rPr>
      </w:pPr>
      <w:r w:rsidRPr="00AA606F">
        <w:rPr>
          <w:rFonts w:asciiTheme="minorHAnsi" w:hAnsiTheme="minorHAnsi" w:cstheme="minorHAnsi"/>
          <w:noProof/>
          <w:sz w:val="24"/>
          <w:szCs w:val="24"/>
          <w:lang w:val="es-AR" w:eastAsia="es-AR"/>
        </w:rPr>
        <w:drawing>
          <wp:inline distT="0" distB="0" distL="0" distR="0" wp14:anchorId="5C3B175B" wp14:editId="61FBEB9A">
            <wp:extent cx="4176395" cy="2431532"/>
            <wp:effectExtent l="19050" t="19050" r="14605" b="260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116" t="22980" r="31914" b="15344"/>
                    <a:stretch/>
                  </pic:blipFill>
                  <pic:spPr bwMode="auto">
                    <a:xfrm>
                      <a:off x="0" y="0"/>
                      <a:ext cx="4176395" cy="243153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0E978A8" w14:textId="77777777" w:rsidR="00E01157" w:rsidRPr="00AA606F" w:rsidRDefault="00E01157" w:rsidP="00AA606F">
      <w:pPr>
        <w:spacing w:before="240" w:after="240"/>
        <w:jc w:val="center"/>
        <w:rPr>
          <w:rFonts w:asciiTheme="minorHAnsi" w:hAnsiTheme="minorHAnsi" w:cstheme="minorHAnsi"/>
          <w:b/>
          <w:sz w:val="24"/>
          <w:szCs w:val="24"/>
        </w:rPr>
      </w:pPr>
    </w:p>
    <w:p w14:paraId="67C6719D"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Fuente: elaboración propia a partir de los resultados obtenidos en las observaciones, las autoevaluaciones y la encuesta a los estudiantes. Se toman las frecuencias en los valores más altos de la escala: 4; 4+5.</w:t>
      </w:r>
    </w:p>
    <w:p w14:paraId="430170CC" w14:textId="77777777" w:rsidR="000B6C78" w:rsidRPr="00AA606F" w:rsidRDefault="000B6C78" w:rsidP="00AA606F">
      <w:pPr>
        <w:spacing w:before="240" w:after="240"/>
        <w:jc w:val="center"/>
        <w:rPr>
          <w:rFonts w:asciiTheme="minorHAnsi" w:hAnsiTheme="minorHAnsi" w:cstheme="minorHAnsi"/>
          <w:sz w:val="24"/>
          <w:szCs w:val="24"/>
        </w:rPr>
      </w:pPr>
    </w:p>
    <w:p w14:paraId="49A12F0D" w14:textId="77777777" w:rsidR="00D34CD0" w:rsidRPr="00AA606F" w:rsidRDefault="00D34CD0" w:rsidP="00AA606F">
      <w:pPr>
        <w:spacing w:before="240" w:after="240"/>
        <w:jc w:val="center"/>
        <w:rPr>
          <w:rFonts w:asciiTheme="minorHAnsi" w:hAnsiTheme="minorHAnsi" w:cstheme="minorHAnsi"/>
          <w:sz w:val="24"/>
          <w:szCs w:val="24"/>
        </w:rPr>
      </w:pPr>
    </w:p>
    <w:p w14:paraId="26EC537D"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b/>
          <w:bCs/>
          <w:sz w:val="24"/>
          <w:szCs w:val="24"/>
        </w:rPr>
        <w:lastRenderedPageBreak/>
        <w:t>Figura 4</w:t>
      </w:r>
      <w:r w:rsidR="00E01157" w:rsidRPr="00AA606F">
        <w:rPr>
          <w:rFonts w:asciiTheme="minorHAnsi" w:hAnsiTheme="minorHAnsi" w:cstheme="minorHAnsi"/>
          <w:b/>
          <w:bCs/>
          <w:sz w:val="24"/>
          <w:szCs w:val="24"/>
        </w:rPr>
        <w:t>.</w:t>
      </w:r>
      <w:r w:rsidR="00E01157" w:rsidRPr="00AA606F">
        <w:rPr>
          <w:rFonts w:asciiTheme="minorHAnsi" w:hAnsiTheme="minorHAnsi" w:cstheme="minorHAnsi"/>
          <w:sz w:val="24"/>
          <w:szCs w:val="24"/>
        </w:rPr>
        <w:t xml:space="preserve"> </w:t>
      </w:r>
      <w:r w:rsidRPr="00AA606F">
        <w:rPr>
          <w:rFonts w:asciiTheme="minorHAnsi" w:hAnsiTheme="minorHAnsi" w:cstheme="minorHAnsi"/>
          <w:sz w:val="24"/>
          <w:szCs w:val="24"/>
        </w:rPr>
        <w:t>Resultados del sistema de aseguramiento de la calidad del desempeño docente de la Escuela de Educación de la Universidad Austral- dimensión capacidad didáctica pedagógica, profesor x.</w:t>
      </w:r>
    </w:p>
    <w:p w14:paraId="534B98E2" w14:textId="77777777" w:rsidR="00780F6C" w:rsidRPr="00AA606F" w:rsidRDefault="00780F6C" w:rsidP="00AA606F">
      <w:pPr>
        <w:spacing w:before="240" w:after="240"/>
        <w:jc w:val="center"/>
        <w:rPr>
          <w:rFonts w:asciiTheme="minorHAnsi" w:hAnsiTheme="minorHAnsi" w:cstheme="minorHAnsi"/>
          <w:sz w:val="24"/>
          <w:szCs w:val="24"/>
        </w:rPr>
      </w:pPr>
    </w:p>
    <w:p w14:paraId="1634F1F7" w14:textId="77777777" w:rsidR="000B6C78" w:rsidRPr="00AA606F" w:rsidRDefault="000B6C78" w:rsidP="00AA606F">
      <w:pPr>
        <w:spacing w:before="240" w:after="240"/>
        <w:jc w:val="center"/>
        <w:rPr>
          <w:rFonts w:asciiTheme="minorHAnsi" w:hAnsiTheme="minorHAnsi" w:cstheme="minorHAnsi"/>
          <w:b/>
          <w:sz w:val="24"/>
          <w:szCs w:val="24"/>
        </w:rPr>
      </w:pPr>
      <w:r w:rsidRPr="00AA606F">
        <w:rPr>
          <w:rFonts w:asciiTheme="minorHAnsi" w:hAnsiTheme="minorHAnsi" w:cstheme="minorHAnsi"/>
          <w:noProof/>
          <w:sz w:val="24"/>
          <w:szCs w:val="24"/>
          <w:lang w:val="es-AR" w:eastAsia="es-AR"/>
        </w:rPr>
        <w:drawing>
          <wp:inline distT="0" distB="0" distL="0" distR="0" wp14:anchorId="188A6237" wp14:editId="0FE6A7B5">
            <wp:extent cx="4176395" cy="2635260"/>
            <wp:effectExtent l="19050" t="19050" r="14605" b="1270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233" t="22157" r="32032" b="6354"/>
                    <a:stretch/>
                  </pic:blipFill>
                  <pic:spPr bwMode="auto">
                    <a:xfrm>
                      <a:off x="0" y="0"/>
                      <a:ext cx="4176395" cy="26352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8335EBC" w14:textId="77777777" w:rsidR="00E01157" w:rsidRPr="00AA606F" w:rsidRDefault="00E01157" w:rsidP="00AA606F">
      <w:pPr>
        <w:spacing w:before="240" w:after="240"/>
        <w:jc w:val="center"/>
        <w:rPr>
          <w:rFonts w:asciiTheme="minorHAnsi" w:hAnsiTheme="minorHAnsi" w:cstheme="minorHAnsi"/>
          <w:b/>
          <w:sz w:val="24"/>
          <w:szCs w:val="24"/>
        </w:rPr>
      </w:pPr>
    </w:p>
    <w:p w14:paraId="35C60925" w14:textId="77777777" w:rsidR="00E01157"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 xml:space="preserve">Fuente: elaboración propia a partir de los resultados obtenidos en las observaciones, las autoevaluaciones y la encuesta a los estudiantes, profesor x. </w:t>
      </w:r>
    </w:p>
    <w:p w14:paraId="4FACE06A" w14:textId="77777777" w:rsidR="007E3EE7" w:rsidRPr="00AA606F" w:rsidRDefault="007E3EE7" w:rsidP="00AA606F">
      <w:pPr>
        <w:spacing w:before="240" w:after="240"/>
        <w:jc w:val="center"/>
        <w:rPr>
          <w:rFonts w:asciiTheme="minorHAnsi" w:hAnsiTheme="minorHAnsi" w:cstheme="minorHAnsi"/>
          <w:sz w:val="24"/>
          <w:szCs w:val="24"/>
        </w:rPr>
      </w:pPr>
    </w:p>
    <w:p w14:paraId="7E7A7818" w14:textId="1770DA80" w:rsidR="000B6C78" w:rsidRPr="00AA606F" w:rsidRDefault="000B6C78" w:rsidP="00AA606F">
      <w:pPr>
        <w:spacing w:before="240" w:after="240"/>
        <w:jc w:val="center"/>
        <w:rPr>
          <w:rFonts w:asciiTheme="minorHAnsi" w:hAnsiTheme="minorHAnsi" w:cstheme="minorHAnsi"/>
          <w:b/>
          <w:sz w:val="24"/>
          <w:szCs w:val="24"/>
        </w:rPr>
      </w:pPr>
      <w:r w:rsidRPr="00AA606F">
        <w:rPr>
          <w:rFonts w:asciiTheme="minorHAnsi" w:hAnsiTheme="minorHAnsi" w:cstheme="minorHAnsi"/>
          <w:b/>
          <w:bCs/>
          <w:sz w:val="24"/>
          <w:szCs w:val="24"/>
        </w:rPr>
        <w:t>Figura 5</w:t>
      </w:r>
      <w:r w:rsidR="00E01157" w:rsidRPr="00AA606F">
        <w:rPr>
          <w:rFonts w:asciiTheme="minorHAnsi" w:hAnsiTheme="minorHAnsi" w:cstheme="minorHAnsi"/>
          <w:b/>
          <w:bCs/>
          <w:sz w:val="24"/>
          <w:szCs w:val="24"/>
        </w:rPr>
        <w:t>.</w:t>
      </w:r>
      <w:r w:rsidR="00E01157" w:rsidRPr="00AA606F">
        <w:rPr>
          <w:rFonts w:asciiTheme="minorHAnsi" w:hAnsiTheme="minorHAnsi" w:cstheme="minorHAnsi"/>
          <w:sz w:val="24"/>
          <w:szCs w:val="24"/>
        </w:rPr>
        <w:t xml:space="preserve"> </w:t>
      </w:r>
      <w:r w:rsidRPr="00AA606F">
        <w:rPr>
          <w:rFonts w:asciiTheme="minorHAnsi" w:hAnsiTheme="minorHAnsi" w:cstheme="minorHAnsi"/>
          <w:sz w:val="24"/>
          <w:szCs w:val="24"/>
        </w:rPr>
        <w:t>Resultados del sistema de aseguramiento de la calidad del desempeño docente de la Escuela de Educación de la Universidad Austral- respuestas abiertas, profesor x.</w:t>
      </w:r>
    </w:p>
    <w:p w14:paraId="3B5E3F88" w14:textId="292850D6" w:rsidR="00E01157" w:rsidRPr="00AA606F" w:rsidRDefault="00E01157" w:rsidP="00AA606F">
      <w:pPr>
        <w:spacing w:before="240" w:after="240"/>
        <w:jc w:val="center"/>
        <w:rPr>
          <w:rFonts w:asciiTheme="minorHAnsi" w:hAnsiTheme="minorHAnsi" w:cstheme="minorHAnsi"/>
          <w:b/>
          <w:sz w:val="24"/>
          <w:szCs w:val="24"/>
        </w:rPr>
      </w:pPr>
    </w:p>
    <w:p w14:paraId="5B2A7757" w14:textId="77777777" w:rsidR="00AA606F" w:rsidRDefault="00AA606F" w:rsidP="00AA606F">
      <w:pPr>
        <w:spacing w:before="240" w:after="240"/>
        <w:jc w:val="center"/>
        <w:rPr>
          <w:rFonts w:asciiTheme="minorHAnsi" w:hAnsiTheme="minorHAnsi" w:cstheme="minorHAnsi"/>
          <w:sz w:val="24"/>
          <w:szCs w:val="24"/>
        </w:rPr>
      </w:pPr>
    </w:p>
    <w:p w14:paraId="071B5708" w14:textId="77777777" w:rsidR="00AA606F" w:rsidRDefault="00AA606F" w:rsidP="00AA606F">
      <w:pPr>
        <w:spacing w:before="240" w:after="240"/>
        <w:jc w:val="center"/>
        <w:rPr>
          <w:rFonts w:asciiTheme="minorHAnsi" w:hAnsiTheme="minorHAnsi" w:cstheme="minorHAnsi"/>
          <w:sz w:val="24"/>
          <w:szCs w:val="24"/>
        </w:rPr>
      </w:pPr>
    </w:p>
    <w:p w14:paraId="2C7CD896" w14:textId="77777777" w:rsidR="00AA606F" w:rsidRDefault="00AA606F" w:rsidP="00AA606F">
      <w:pPr>
        <w:spacing w:before="240" w:after="240"/>
        <w:jc w:val="center"/>
        <w:rPr>
          <w:rFonts w:asciiTheme="minorHAnsi" w:hAnsiTheme="minorHAnsi" w:cstheme="minorHAnsi"/>
          <w:sz w:val="24"/>
          <w:szCs w:val="24"/>
        </w:rPr>
      </w:pPr>
    </w:p>
    <w:p w14:paraId="72A61B6F" w14:textId="77777777" w:rsidR="00AA606F" w:rsidRDefault="00AA606F" w:rsidP="00AA606F">
      <w:pPr>
        <w:spacing w:before="240" w:after="240"/>
        <w:jc w:val="center"/>
        <w:rPr>
          <w:rFonts w:asciiTheme="minorHAnsi" w:hAnsiTheme="minorHAnsi" w:cstheme="minorHAnsi"/>
          <w:sz w:val="24"/>
          <w:szCs w:val="24"/>
        </w:rPr>
      </w:pPr>
    </w:p>
    <w:p w14:paraId="23F534B1" w14:textId="77777777" w:rsidR="00AA606F" w:rsidRDefault="00AA606F" w:rsidP="00AA606F">
      <w:pPr>
        <w:spacing w:before="240" w:after="240"/>
        <w:jc w:val="center"/>
        <w:rPr>
          <w:rFonts w:asciiTheme="minorHAnsi" w:hAnsiTheme="minorHAnsi" w:cstheme="minorHAnsi"/>
          <w:sz w:val="24"/>
          <w:szCs w:val="24"/>
        </w:rPr>
      </w:pPr>
    </w:p>
    <w:p w14:paraId="5CBE2AF3" w14:textId="77777777" w:rsidR="00AA606F" w:rsidRDefault="00AA606F" w:rsidP="00AA606F">
      <w:pPr>
        <w:spacing w:before="240" w:after="240"/>
        <w:jc w:val="center"/>
        <w:rPr>
          <w:rFonts w:asciiTheme="minorHAnsi" w:hAnsiTheme="minorHAnsi" w:cstheme="minorHAnsi"/>
          <w:sz w:val="24"/>
          <w:szCs w:val="24"/>
        </w:rPr>
      </w:pPr>
    </w:p>
    <w:p w14:paraId="29B82657" w14:textId="73666E0F" w:rsidR="000B6C78" w:rsidRPr="00AA606F" w:rsidRDefault="00AA606F" w:rsidP="00AA606F">
      <w:pPr>
        <w:spacing w:before="240" w:after="240"/>
        <w:jc w:val="center"/>
        <w:rPr>
          <w:rFonts w:asciiTheme="minorHAnsi" w:hAnsiTheme="minorHAnsi" w:cstheme="minorHAnsi"/>
          <w:sz w:val="24"/>
          <w:szCs w:val="24"/>
        </w:rPr>
      </w:pPr>
      <w:r w:rsidRPr="00AA606F">
        <w:rPr>
          <w:rFonts w:asciiTheme="minorHAnsi" w:hAnsiTheme="minorHAnsi" w:cstheme="minorHAnsi"/>
          <w:noProof/>
          <w:sz w:val="24"/>
          <w:szCs w:val="24"/>
          <w:lang w:val="es-AR" w:eastAsia="es-AR"/>
        </w:rPr>
        <w:lastRenderedPageBreak/>
        <w:drawing>
          <wp:anchor distT="0" distB="0" distL="114300" distR="114300" simplePos="0" relativeHeight="251660288" behindDoc="1" locked="0" layoutInCell="1" allowOverlap="1" wp14:anchorId="1EBC886C" wp14:editId="24674F14">
            <wp:simplePos x="0" y="0"/>
            <wp:positionH relativeFrom="margin">
              <wp:align>center</wp:align>
            </wp:positionH>
            <wp:positionV relativeFrom="paragraph">
              <wp:posOffset>19166</wp:posOffset>
            </wp:positionV>
            <wp:extent cx="4176395" cy="4043045"/>
            <wp:effectExtent l="19050" t="19050" r="14605" b="14605"/>
            <wp:wrapTight wrapText="bothSides">
              <wp:wrapPolygon edited="0">
                <wp:start x="-99" y="-102"/>
                <wp:lineTo x="-99" y="21576"/>
                <wp:lineTo x="21577" y="21576"/>
                <wp:lineTo x="21577" y="-102"/>
                <wp:lineTo x="-99" y="-102"/>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20344" t="22366" r="43791" b="14297"/>
                    <a:stretch/>
                  </pic:blipFill>
                  <pic:spPr bwMode="auto">
                    <a:xfrm>
                      <a:off x="0" y="0"/>
                      <a:ext cx="4176395" cy="4043045"/>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0B6C78" w:rsidRPr="00AA606F">
        <w:rPr>
          <w:rFonts w:asciiTheme="minorHAnsi" w:hAnsiTheme="minorHAnsi" w:cstheme="minorHAnsi"/>
          <w:sz w:val="24"/>
          <w:szCs w:val="24"/>
        </w:rPr>
        <w:t xml:space="preserve"> </w:t>
      </w:r>
      <w:proofErr w:type="spellStart"/>
      <w:proofErr w:type="gramStart"/>
      <w:r w:rsidRPr="00AA606F">
        <w:rPr>
          <w:rFonts w:asciiTheme="minorHAnsi" w:hAnsiTheme="minorHAnsi" w:cstheme="minorHAnsi"/>
          <w:sz w:val="24"/>
          <w:szCs w:val="24"/>
        </w:rPr>
        <w:t>Fuente:</w:t>
      </w:r>
      <w:r w:rsidR="000B6C78" w:rsidRPr="00AA606F">
        <w:rPr>
          <w:rFonts w:asciiTheme="minorHAnsi" w:hAnsiTheme="minorHAnsi" w:cstheme="minorHAnsi"/>
          <w:sz w:val="24"/>
          <w:szCs w:val="24"/>
        </w:rPr>
        <w:t>elaboración</w:t>
      </w:r>
      <w:proofErr w:type="spellEnd"/>
      <w:proofErr w:type="gramEnd"/>
      <w:r w:rsidR="000B6C78" w:rsidRPr="00AA606F">
        <w:rPr>
          <w:rFonts w:asciiTheme="minorHAnsi" w:hAnsiTheme="minorHAnsi" w:cstheme="minorHAnsi"/>
          <w:sz w:val="24"/>
          <w:szCs w:val="24"/>
        </w:rPr>
        <w:t xml:space="preserve"> propia a partir de los resultados de las respuestas abiertas obtenidos de las observaciones, las autoevaluaciones y la encuesta a los estudiantes, profesor x. </w:t>
      </w:r>
    </w:p>
    <w:p w14:paraId="18A39A98" w14:textId="77777777" w:rsidR="000B6C78" w:rsidRPr="00AA606F" w:rsidRDefault="000B6C78" w:rsidP="00AA606F">
      <w:pPr>
        <w:spacing w:before="240" w:after="240"/>
        <w:rPr>
          <w:rFonts w:asciiTheme="minorHAnsi" w:hAnsiTheme="minorHAnsi" w:cstheme="minorHAnsi"/>
          <w:sz w:val="24"/>
          <w:szCs w:val="24"/>
        </w:rPr>
      </w:pPr>
    </w:p>
    <w:p w14:paraId="576E7B87" w14:textId="77777777" w:rsidR="000B6C78" w:rsidRPr="00AA606F" w:rsidRDefault="000B6C78" w:rsidP="00AA606F">
      <w:pPr>
        <w:spacing w:before="240" w:after="240"/>
        <w:jc w:val="center"/>
        <w:rPr>
          <w:rFonts w:asciiTheme="minorHAnsi" w:hAnsiTheme="minorHAnsi" w:cstheme="minorHAnsi"/>
          <w:sz w:val="24"/>
          <w:szCs w:val="24"/>
        </w:rPr>
      </w:pPr>
      <w:r w:rsidRPr="00274087">
        <w:rPr>
          <w:rFonts w:asciiTheme="minorHAnsi" w:hAnsiTheme="minorHAnsi" w:cstheme="minorHAnsi"/>
          <w:b/>
          <w:bCs/>
          <w:sz w:val="24"/>
          <w:szCs w:val="24"/>
        </w:rPr>
        <w:t>Figura 6</w:t>
      </w:r>
      <w:r w:rsidR="00E01157" w:rsidRPr="00274087">
        <w:rPr>
          <w:rFonts w:asciiTheme="minorHAnsi" w:hAnsiTheme="minorHAnsi" w:cstheme="minorHAnsi"/>
          <w:b/>
          <w:bCs/>
          <w:sz w:val="24"/>
          <w:szCs w:val="24"/>
        </w:rPr>
        <w:t>.</w:t>
      </w:r>
      <w:r w:rsidR="00E01157" w:rsidRPr="00AA606F">
        <w:rPr>
          <w:rFonts w:asciiTheme="minorHAnsi" w:hAnsiTheme="minorHAnsi" w:cstheme="minorHAnsi"/>
          <w:sz w:val="24"/>
          <w:szCs w:val="24"/>
        </w:rPr>
        <w:t xml:space="preserve"> </w:t>
      </w:r>
      <w:r w:rsidRPr="00AA606F">
        <w:rPr>
          <w:rFonts w:asciiTheme="minorHAnsi" w:hAnsiTheme="minorHAnsi" w:cstheme="minorHAnsi"/>
          <w:sz w:val="24"/>
          <w:szCs w:val="24"/>
        </w:rPr>
        <w:t>Resultados globales del total de docentes evaluados</w:t>
      </w:r>
    </w:p>
    <w:p w14:paraId="4485E0BB" w14:textId="77777777" w:rsidR="000B6C78" w:rsidRPr="00AA606F" w:rsidRDefault="000B6C78" w:rsidP="00AA606F">
      <w:pPr>
        <w:spacing w:before="240" w:after="240"/>
        <w:jc w:val="center"/>
        <w:rPr>
          <w:rFonts w:asciiTheme="minorHAnsi" w:hAnsiTheme="minorHAnsi" w:cstheme="minorHAnsi"/>
          <w:b/>
          <w:sz w:val="24"/>
          <w:szCs w:val="24"/>
        </w:rPr>
      </w:pPr>
    </w:p>
    <w:p w14:paraId="5F0B34FB" w14:textId="77777777" w:rsidR="000B6C78" w:rsidRPr="00AA606F" w:rsidRDefault="000B6C78" w:rsidP="00AA606F">
      <w:pPr>
        <w:spacing w:before="240" w:after="240"/>
        <w:jc w:val="center"/>
        <w:rPr>
          <w:rFonts w:asciiTheme="minorHAnsi" w:hAnsiTheme="minorHAnsi" w:cstheme="minorHAnsi"/>
          <w:b/>
          <w:sz w:val="24"/>
          <w:szCs w:val="24"/>
        </w:rPr>
      </w:pPr>
      <w:r w:rsidRPr="00AA606F">
        <w:rPr>
          <w:rFonts w:asciiTheme="minorHAnsi" w:hAnsiTheme="minorHAnsi" w:cstheme="minorHAnsi"/>
          <w:noProof/>
          <w:sz w:val="24"/>
          <w:szCs w:val="24"/>
          <w:lang w:val="es-AR" w:eastAsia="es-AR"/>
        </w:rPr>
        <w:drawing>
          <wp:inline distT="0" distB="0" distL="0" distR="0" wp14:anchorId="0B727955" wp14:editId="222C7772">
            <wp:extent cx="4176395" cy="2533015"/>
            <wp:effectExtent l="19050" t="19050" r="14605" b="196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A RESULTADOS GENERALE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76395" cy="2533015"/>
                    </a:xfrm>
                    <a:prstGeom prst="rect">
                      <a:avLst/>
                    </a:prstGeom>
                    <a:ln w="3175" cap="sq" cmpd="thickThin">
                      <a:solidFill>
                        <a:srgbClr val="000000"/>
                      </a:solidFill>
                      <a:prstDash val="solid"/>
                      <a:miter lim="800000"/>
                    </a:ln>
                    <a:effectLst>
                      <a:innerShdw blurRad="76200">
                        <a:srgbClr val="000000"/>
                      </a:innerShdw>
                    </a:effectLst>
                  </pic:spPr>
                </pic:pic>
              </a:graphicData>
            </a:graphic>
          </wp:inline>
        </w:drawing>
      </w:r>
    </w:p>
    <w:p w14:paraId="4BFC7339" w14:textId="77777777" w:rsidR="00E01157" w:rsidRPr="00AA606F" w:rsidRDefault="00E01157" w:rsidP="00AA606F">
      <w:pPr>
        <w:spacing w:before="240" w:after="240"/>
        <w:jc w:val="center"/>
        <w:rPr>
          <w:rFonts w:asciiTheme="minorHAnsi" w:hAnsiTheme="minorHAnsi" w:cstheme="minorHAnsi"/>
          <w:b/>
          <w:sz w:val="24"/>
          <w:szCs w:val="24"/>
        </w:rPr>
      </w:pPr>
    </w:p>
    <w:p w14:paraId="2EDD3D15"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Fuente: elaboración propia</w:t>
      </w:r>
    </w:p>
    <w:p w14:paraId="787D0D44" w14:textId="77777777" w:rsidR="000B6C78" w:rsidRPr="00AA606F" w:rsidRDefault="000B6C78" w:rsidP="00AA606F">
      <w:pPr>
        <w:pStyle w:val="Ttulo2"/>
        <w:spacing w:after="240" w:line="240" w:lineRule="auto"/>
        <w:jc w:val="center"/>
        <w:rPr>
          <w:rFonts w:asciiTheme="minorHAnsi" w:hAnsiTheme="minorHAnsi" w:cstheme="minorHAnsi"/>
          <w:b/>
          <w:smallCaps w:val="0"/>
          <w:sz w:val="24"/>
          <w:szCs w:val="24"/>
          <w14:numForm w14:val="oldStyle"/>
        </w:rPr>
      </w:pPr>
    </w:p>
    <w:p w14:paraId="7072E435" w14:textId="77777777" w:rsidR="000B6C78" w:rsidRPr="00AA606F" w:rsidRDefault="000B6C78" w:rsidP="00AA606F">
      <w:pPr>
        <w:pStyle w:val="Ttulo2"/>
        <w:spacing w:after="240" w:line="240" w:lineRule="auto"/>
        <w:jc w:val="left"/>
        <w:rPr>
          <w:rFonts w:asciiTheme="minorHAnsi" w:hAnsiTheme="minorHAnsi" w:cstheme="minorHAnsi"/>
          <w:b/>
          <w:smallCaps w:val="0"/>
          <w:sz w:val="24"/>
          <w:szCs w:val="24"/>
          <w14:numForm w14:val="oldStyle"/>
        </w:rPr>
      </w:pPr>
      <w:r w:rsidRPr="00AA606F">
        <w:rPr>
          <w:rFonts w:asciiTheme="minorHAnsi" w:hAnsiTheme="minorHAnsi" w:cstheme="minorHAnsi"/>
          <w:b/>
          <w:smallCaps w:val="0"/>
          <w:sz w:val="24"/>
          <w:szCs w:val="24"/>
          <w14:numForm w14:val="oldStyle"/>
        </w:rPr>
        <w:t xml:space="preserve">Resultados de los </w:t>
      </w:r>
      <w:proofErr w:type="spellStart"/>
      <w:r w:rsidRPr="00AA606F">
        <w:rPr>
          <w:rFonts w:asciiTheme="minorHAnsi" w:hAnsiTheme="minorHAnsi" w:cstheme="minorHAnsi"/>
          <w:b/>
          <w:i/>
          <w:smallCaps w:val="0"/>
          <w:sz w:val="24"/>
          <w:szCs w:val="24"/>
          <w14:numForm w14:val="oldStyle"/>
        </w:rPr>
        <w:t>feedbacks</w:t>
      </w:r>
      <w:proofErr w:type="spellEnd"/>
      <w:r w:rsidRPr="00AA606F">
        <w:rPr>
          <w:rFonts w:asciiTheme="minorHAnsi" w:hAnsiTheme="minorHAnsi" w:cstheme="minorHAnsi"/>
          <w:b/>
          <w:smallCaps w:val="0"/>
          <w:sz w:val="24"/>
          <w:szCs w:val="24"/>
          <w14:numForm w14:val="oldStyle"/>
        </w:rPr>
        <w:t xml:space="preserve"> a los docentes y de la implementación de los planes de mejora</w:t>
      </w:r>
      <w:r w:rsidR="00780F6C" w:rsidRPr="00AA606F">
        <w:rPr>
          <w:rFonts w:asciiTheme="minorHAnsi" w:hAnsiTheme="minorHAnsi" w:cstheme="minorHAnsi"/>
          <w:b/>
          <w:smallCaps w:val="0"/>
          <w:sz w:val="24"/>
          <w:szCs w:val="24"/>
          <w14:numForm w14:val="oldStyle"/>
        </w:rPr>
        <w:br/>
      </w:r>
    </w:p>
    <w:p w14:paraId="02A9C4DC" w14:textId="77777777" w:rsidR="000B6C78" w:rsidRPr="00AA606F" w:rsidRDefault="000B6C78" w:rsidP="00AA606F">
      <w:pPr>
        <w:spacing w:before="240" w:after="240"/>
        <w:ind w:firstLine="708"/>
        <w:jc w:val="both"/>
        <w:rPr>
          <w:rFonts w:asciiTheme="minorHAnsi" w:hAnsiTheme="minorHAnsi" w:cstheme="minorHAnsi"/>
          <w:sz w:val="24"/>
          <w:szCs w:val="24"/>
        </w:rPr>
      </w:pPr>
      <w:r w:rsidRPr="00AA606F">
        <w:rPr>
          <w:rFonts w:asciiTheme="minorHAnsi" w:hAnsiTheme="minorHAnsi" w:cstheme="minorHAnsi"/>
          <w:sz w:val="24"/>
          <w:szCs w:val="24"/>
        </w:rPr>
        <w:t>Los resultados fueron analizados con cada docente en una reunión individual en la que están presente –además del docente- el/la directora/a de la carrera y la Secretaria Académica de la Escuela de Educación. En esta reunión se conversa sobre fortalezas y aspectos a mejorar y se acuerda el plan de mejora (generalmente cursos de capacitación sobre algún aspecto concreto, por ejemplo: “evaluación de los aprendizajes en carreras virtuales”).</w:t>
      </w:r>
    </w:p>
    <w:p w14:paraId="45F1EC49"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Se deja un minucioso registro escrito de lo que se conversa en esta reunión y –luego de la reunión- se envía a cada docente junto a sus resultados sistematizados. </w:t>
      </w:r>
    </w:p>
    <w:p w14:paraId="6D02877B"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A partir del mes de febrero del 2024 se comenzaron a diseñar e implementar los planes de mejora por docente. La idea es asegurar que los compromisos asumidos para la mejora de la calidad se cumplan en tiempo y forma.</w:t>
      </w:r>
    </w:p>
    <w:p w14:paraId="15147E29" w14:textId="77777777" w:rsidR="000B6C78" w:rsidRPr="00AA606F" w:rsidRDefault="000B6C78" w:rsidP="00AA606F">
      <w:pPr>
        <w:spacing w:before="240" w:after="240"/>
        <w:rPr>
          <w:rFonts w:asciiTheme="minorHAnsi" w:hAnsiTheme="minorHAnsi" w:cstheme="minorHAnsi"/>
          <w:sz w:val="24"/>
          <w:szCs w:val="24"/>
        </w:rPr>
      </w:pPr>
    </w:p>
    <w:p w14:paraId="4E38A3C4" w14:textId="77777777" w:rsidR="000B6C78" w:rsidRPr="00AA606F" w:rsidRDefault="000B6C78" w:rsidP="00AA606F">
      <w:pPr>
        <w:pStyle w:val="Ttulo2"/>
        <w:spacing w:after="240" w:line="240" w:lineRule="auto"/>
        <w:jc w:val="left"/>
        <w:rPr>
          <w:rFonts w:asciiTheme="minorHAnsi" w:hAnsiTheme="minorHAnsi" w:cstheme="minorHAnsi"/>
          <w:b/>
          <w:smallCaps w:val="0"/>
          <w:sz w:val="24"/>
          <w:szCs w:val="24"/>
          <w14:numForm w14:val="oldStyle"/>
        </w:rPr>
      </w:pPr>
      <w:r w:rsidRPr="00AA606F">
        <w:rPr>
          <w:rFonts w:asciiTheme="minorHAnsi" w:hAnsiTheme="minorHAnsi" w:cstheme="minorHAnsi"/>
          <w:b/>
          <w:smallCaps w:val="0"/>
          <w:sz w:val="24"/>
          <w:szCs w:val="24"/>
          <w14:numForm w14:val="oldStyle"/>
        </w:rPr>
        <w:t>Hacia una nueva etapa de la evaluación del desempeño docente de la Escuela de Educación de la Universidad Austral</w:t>
      </w:r>
      <w:r w:rsidR="00780F6C" w:rsidRPr="00AA606F">
        <w:rPr>
          <w:rFonts w:asciiTheme="minorHAnsi" w:hAnsiTheme="minorHAnsi" w:cstheme="minorHAnsi"/>
          <w:b/>
          <w:smallCaps w:val="0"/>
          <w:sz w:val="24"/>
          <w:szCs w:val="24"/>
          <w14:numForm w14:val="oldStyle"/>
        </w:rPr>
        <w:br/>
      </w:r>
    </w:p>
    <w:p w14:paraId="6DEF6ADF" w14:textId="77777777" w:rsidR="000B6C78" w:rsidRPr="00AA606F" w:rsidRDefault="000B6C78" w:rsidP="00AA606F">
      <w:pPr>
        <w:spacing w:before="240" w:after="240"/>
        <w:ind w:firstLine="708"/>
        <w:jc w:val="both"/>
        <w:rPr>
          <w:rFonts w:asciiTheme="minorHAnsi" w:hAnsiTheme="minorHAnsi" w:cstheme="minorHAnsi"/>
          <w:sz w:val="24"/>
          <w:szCs w:val="24"/>
        </w:rPr>
      </w:pPr>
      <w:r w:rsidRPr="00AA606F">
        <w:rPr>
          <w:rFonts w:asciiTheme="minorHAnsi" w:hAnsiTheme="minorHAnsi" w:cstheme="minorHAnsi"/>
          <w:sz w:val="24"/>
          <w:szCs w:val="24"/>
        </w:rPr>
        <w:t>A partir de la experiencia acumulada en el diseño e implementación del modelo de evaluación 360°, en el mes de mayo del año 2024 se lanzó una segunda vuelta de evaluación. En esta oportunidad se evaluarán por segunda vez los profesores ya evaluados y por primera vez aquellos que aún no han pasado por este proceso. En la Figura 6 se presenta gráficamente las etapas e instrumentos de este nuevo proceso de evaluación.</w:t>
      </w:r>
    </w:p>
    <w:p w14:paraId="14E3D098" w14:textId="77777777" w:rsidR="00E01157" w:rsidRPr="00AA606F" w:rsidRDefault="00E01157" w:rsidP="00AA606F">
      <w:pPr>
        <w:spacing w:before="240" w:after="240"/>
        <w:jc w:val="both"/>
        <w:rPr>
          <w:rFonts w:asciiTheme="minorHAnsi" w:hAnsiTheme="minorHAnsi" w:cstheme="minorHAnsi"/>
          <w:sz w:val="24"/>
          <w:szCs w:val="24"/>
        </w:rPr>
      </w:pPr>
    </w:p>
    <w:p w14:paraId="02C61A22" w14:textId="77777777" w:rsidR="00E01157" w:rsidRPr="00AA606F" w:rsidRDefault="00E01157" w:rsidP="00AA606F">
      <w:pPr>
        <w:spacing w:before="240" w:after="240"/>
        <w:jc w:val="both"/>
        <w:rPr>
          <w:rFonts w:asciiTheme="minorHAnsi" w:hAnsiTheme="minorHAnsi" w:cstheme="minorHAnsi"/>
          <w:sz w:val="24"/>
          <w:szCs w:val="24"/>
        </w:rPr>
      </w:pPr>
    </w:p>
    <w:p w14:paraId="04E545B3" w14:textId="77777777" w:rsidR="00E01157" w:rsidRPr="00AA606F" w:rsidRDefault="00E01157" w:rsidP="00AA606F">
      <w:pPr>
        <w:spacing w:before="240" w:after="240"/>
        <w:jc w:val="both"/>
        <w:rPr>
          <w:rFonts w:asciiTheme="minorHAnsi" w:hAnsiTheme="minorHAnsi" w:cstheme="minorHAnsi"/>
          <w:sz w:val="24"/>
          <w:szCs w:val="24"/>
        </w:rPr>
      </w:pPr>
    </w:p>
    <w:p w14:paraId="6AAF921C" w14:textId="77777777" w:rsidR="00E01157" w:rsidRPr="00AA606F" w:rsidRDefault="00E01157" w:rsidP="00AA606F">
      <w:pPr>
        <w:spacing w:before="240" w:after="240"/>
        <w:jc w:val="both"/>
        <w:rPr>
          <w:rFonts w:asciiTheme="minorHAnsi" w:hAnsiTheme="minorHAnsi" w:cstheme="minorHAnsi"/>
          <w:sz w:val="24"/>
          <w:szCs w:val="24"/>
        </w:rPr>
      </w:pPr>
    </w:p>
    <w:p w14:paraId="6C8521D6" w14:textId="77777777" w:rsidR="00E01157" w:rsidRPr="00AA606F" w:rsidRDefault="00E01157" w:rsidP="00AA606F">
      <w:pPr>
        <w:spacing w:before="240" w:after="240"/>
        <w:jc w:val="both"/>
        <w:rPr>
          <w:rFonts w:asciiTheme="minorHAnsi" w:hAnsiTheme="minorHAnsi" w:cstheme="minorHAnsi"/>
          <w:sz w:val="24"/>
          <w:szCs w:val="24"/>
        </w:rPr>
      </w:pPr>
    </w:p>
    <w:p w14:paraId="4A701251" w14:textId="77777777" w:rsidR="00E01157" w:rsidRPr="00AA606F" w:rsidRDefault="00E01157" w:rsidP="00AA606F">
      <w:pPr>
        <w:spacing w:before="240" w:after="240"/>
        <w:jc w:val="both"/>
        <w:rPr>
          <w:rFonts w:asciiTheme="minorHAnsi" w:hAnsiTheme="minorHAnsi" w:cstheme="minorHAnsi"/>
          <w:sz w:val="24"/>
          <w:szCs w:val="24"/>
        </w:rPr>
      </w:pPr>
    </w:p>
    <w:p w14:paraId="487B85C4" w14:textId="77777777" w:rsidR="00E01157" w:rsidRPr="00AA606F" w:rsidRDefault="00E01157" w:rsidP="00AA606F">
      <w:pPr>
        <w:spacing w:before="240" w:after="240"/>
        <w:jc w:val="both"/>
        <w:rPr>
          <w:rFonts w:asciiTheme="minorHAnsi" w:hAnsiTheme="minorHAnsi" w:cstheme="minorHAnsi"/>
          <w:sz w:val="24"/>
          <w:szCs w:val="24"/>
        </w:rPr>
      </w:pPr>
    </w:p>
    <w:p w14:paraId="45C78FF6" w14:textId="77777777" w:rsidR="00E01157" w:rsidRPr="00AA606F" w:rsidRDefault="00E01157" w:rsidP="00AA606F">
      <w:pPr>
        <w:spacing w:before="240" w:after="240"/>
        <w:jc w:val="both"/>
        <w:rPr>
          <w:rFonts w:asciiTheme="minorHAnsi" w:hAnsiTheme="minorHAnsi" w:cstheme="minorHAnsi"/>
          <w:sz w:val="24"/>
          <w:szCs w:val="24"/>
        </w:rPr>
      </w:pPr>
    </w:p>
    <w:p w14:paraId="13EAAF74" w14:textId="77777777" w:rsidR="00E01157" w:rsidRPr="00AA606F" w:rsidRDefault="00E01157" w:rsidP="00AA606F">
      <w:pPr>
        <w:spacing w:before="240" w:after="240"/>
        <w:jc w:val="both"/>
        <w:rPr>
          <w:rFonts w:asciiTheme="minorHAnsi" w:hAnsiTheme="minorHAnsi" w:cstheme="minorHAnsi"/>
          <w:sz w:val="24"/>
          <w:szCs w:val="24"/>
        </w:rPr>
      </w:pPr>
    </w:p>
    <w:p w14:paraId="2D59BBE0" w14:textId="77777777" w:rsidR="00E01157" w:rsidRPr="00AA606F" w:rsidRDefault="00E01157" w:rsidP="00AA606F">
      <w:pPr>
        <w:spacing w:before="240" w:after="240"/>
        <w:jc w:val="both"/>
        <w:rPr>
          <w:rFonts w:asciiTheme="minorHAnsi" w:hAnsiTheme="minorHAnsi" w:cstheme="minorHAnsi"/>
          <w:sz w:val="24"/>
          <w:szCs w:val="24"/>
        </w:rPr>
      </w:pPr>
    </w:p>
    <w:p w14:paraId="66BC07A8" w14:textId="77777777" w:rsidR="000B6C78" w:rsidRPr="00AA606F" w:rsidRDefault="000B6C78" w:rsidP="00AA606F">
      <w:pPr>
        <w:spacing w:before="240" w:after="240"/>
        <w:jc w:val="center"/>
        <w:rPr>
          <w:rFonts w:asciiTheme="minorHAnsi" w:hAnsiTheme="minorHAnsi" w:cstheme="minorHAnsi"/>
          <w:sz w:val="24"/>
          <w:szCs w:val="24"/>
        </w:rPr>
      </w:pPr>
      <w:r w:rsidRPr="00274087">
        <w:rPr>
          <w:rFonts w:asciiTheme="minorHAnsi" w:hAnsiTheme="minorHAnsi" w:cstheme="minorHAnsi"/>
          <w:b/>
          <w:bCs/>
          <w:sz w:val="24"/>
          <w:szCs w:val="24"/>
        </w:rPr>
        <w:lastRenderedPageBreak/>
        <w:t>Figura</w:t>
      </w:r>
      <w:r w:rsidR="00E01157" w:rsidRPr="00274087">
        <w:rPr>
          <w:rFonts w:asciiTheme="minorHAnsi" w:hAnsiTheme="minorHAnsi" w:cstheme="minorHAnsi"/>
          <w:b/>
          <w:bCs/>
          <w:sz w:val="24"/>
          <w:szCs w:val="24"/>
        </w:rPr>
        <w:t xml:space="preserve"> 7.</w:t>
      </w:r>
      <w:r w:rsidR="00E01157" w:rsidRPr="00AA606F">
        <w:rPr>
          <w:rFonts w:asciiTheme="minorHAnsi" w:hAnsiTheme="minorHAnsi" w:cstheme="minorHAnsi"/>
          <w:sz w:val="24"/>
          <w:szCs w:val="24"/>
        </w:rPr>
        <w:t xml:space="preserve"> E</w:t>
      </w:r>
      <w:r w:rsidRPr="00AA606F">
        <w:rPr>
          <w:rFonts w:asciiTheme="minorHAnsi" w:hAnsiTheme="minorHAnsi" w:cstheme="minorHAnsi"/>
          <w:sz w:val="24"/>
          <w:szCs w:val="24"/>
        </w:rPr>
        <w:t>tapas e instrumentos de evaluación del desempeño docente 360°</w:t>
      </w:r>
    </w:p>
    <w:p w14:paraId="567EAB7F" w14:textId="77777777" w:rsidR="000B6C78" w:rsidRPr="00AA606F" w:rsidRDefault="000B6C78" w:rsidP="00AA606F">
      <w:pPr>
        <w:spacing w:before="240" w:after="240"/>
        <w:jc w:val="center"/>
        <w:rPr>
          <w:rFonts w:asciiTheme="minorHAnsi" w:hAnsiTheme="minorHAnsi" w:cstheme="minorHAnsi"/>
          <w:b/>
          <w:sz w:val="24"/>
          <w:szCs w:val="24"/>
        </w:rPr>
      </w:pPr>
    </w:p>
    <w:p w14:paraId="5485FD74" w14:textId="77777777" w:rsidR="000B6C78" w:rsidRPr="00AA606F" w:rsidRDefault="000B6C78" w:rsidP="00AA606F">
      <w:pPr>
        <w:spacing w:before="240" w:after="240"/>
        <w:jc w:val="center"/>
        <w:rPr>
          <w:rFonts w:asciiTheme="minorHAnsi" w:hAnsiTheme="minorHAnsi" w:cstheme="minorHAnsi"/>
          <w:b/>
          <w:sz w:val="24"/>
          <w:szCs w:val="24"/>
        </w:rPr>
      </w:pPr>
      <w:r w:rsidRPr="00AA606F">
        <w:rPr>
          <w:rFonts w:asciiTheme="minorHAnsi" w:hAnsiTheme="minorHAnsi" w:cstheme="minorHAnsi"/>
          <w:noProof/>
          <w:sz w:val="24"/>
          <w:szCs w:val="24"/>
          <w:lang w:val="es-AR" w:eastAsia="es-AR"/>
        </w:rPr>
        <w:drawing>
          <wp:inline distT="0" distB="0" distL="0" distR="0" wp14:anchorId="0153840E" wp14:editId="7BFDB0E6">
            <wp:extent cx="4064741" cy="5750091"/>
            <wp:effectExtent l="19050" t="19050" r="12065" b="222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isión EEDU 2028 (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66749" cy="5752932"/>
                    </a:xfrm>
                    <a:prstGeom prst="rect">
                      <a:avLst/>
                    </a:prstGeom>
                    <a:ln w="3175">
                      <a:solidFill>
                        <a:srgbClr val="002060"/>
                      </a:solidFill>
                    </a:ln>
                  </pic:spPr>
                </pic:pic>
              </a:graphicData>
            </a:graphic>
          </wp:inline>
        </w:drawing>
      </w:r>
    </w:p>
    <w:p w14:paraId="7F5C724C"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Fuente: elaboración propia</w:t>
      </w:r>
    </w:p>
    <w:p w14:paraId="1899D6F5" w14:textId="77777777" w:rsidR="000B6C78" w:rsidRPr="00AA606F" w:rsidRDefault="000B6C78" w:rsidP="00AA606F">
      <w:pPr>
        <w:spacing w:before="240" w:after="240"/>
        <w:jc w:val="center"/>
        <w:rPr>
          <w:rFonts w:asciiTheme="minorHAnsi" w:hAnsiTheme="minorHAnsi" w:cstheme="minorHAnsi"/>
          <w:b/>
          <w:sz w:val="24"/>
          <w:szCs w:val="24"/>
        </w:rPr>
      </w:pPr>
    </w:p>
    <w:p w14:paraId="5F4B0BB7" w14:textId="77777777" w:rsidR="000B6C78" w:rsidRPr="00274087" w:rsidRDefault="000B6C78" w:rsidP="00AA606F">
      <w:pPr>
        <w:spacing w:before="240" w:after="240"/>
        <w:jc w:val="center"/>
        <w:rPr>
          <w:rFonts w:asciiTheme="minorHAnsi" w:hAnsiTheme="minorHAnsi" w:cstheme="minorHAnsi"/>
          <w:b/>
          <w:sz w:val="32"/>
          <w:szCs w:val="32"/>
        </w:rPr>
      </w:pPr>
      <w:r w:rsidRPr="00274087">
        <w:rPr>
          <w:rFonts w:asciiTheme="minorHAnsi" w:hAnsiTheme="minorHAnsi" w:cstheme="minorHAnsi"/>
          <w:b/>
          <w:sz w:val="32"/>
          <w:szCs w:val="32"/>
        </w:rPr>
        <w:t>Discusión y conclusiones</w:t>
      </w:r>
    </w:p>
    <w:p w14:paraId="65A6F8BB" w14:textId="77777777" w:rsidR="000B6C78" w:rsidRPr="00AA606F" w:rsidRDefault="000B6C78" w:rsidP="00AA606F">
      <w:pPr>
        <w:spacing w:before="240" w:after="240"/>
        <w:ind w:firstLine="708"/>
        <w:jc w:val="both"/>
        <w:rPr>
          <w:rFonts w:asciiTheme="minorHAnsi" w:hAnsiTheme="minorHAnsi" w:cstheme="minorHAnsi"/>
          <w:sz w:val="24"/>
          <w:szCs w:val="24"/>
        </w:rPr>
      </w:pPr>
      <w:r w:rsidRPr="00AA606F">
        <w:rPr>
          <w:rFonts w:asciiTheme="minorHAnsi" w:hAnsiTheme="minorHAnsi" w:cstheme="minorHAnsi"/>
          <w:sz w:val="24"/>
          <w:szCs w:val="24"/>
        </w:rPr>
        <w:t xml:space="preserve">Este sistema interno de aseguramiento de la calidad del desempeño docente (evaluación 360°) permite generar evidencia basada en datos acerca la calidad percibida del desempeño docente de todos y cada uno de los profesores de la Escuela de Educación de la Universidad Austral. </w:t>
      </w:r>
    </w:p>
    <w:p w14:paraId="51A0F885"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 xml:space="preserve">Cada uno de los docentes valora positivamente esta evaluación, especialmente en su etapa de “retroalimentación o </w:t>
      </w:r>
      <w:proofErr w:type="spellStart"/>
      <w:r w:rsidRPr="00AA606F">
        <w:rPr>
          <w:rFonts w:asciiTheme="minorHAnsi" w:hAnsiTheme="minorHAnsi" w:cstheme="minorHAnsi"/>
          <w:sz w:val="24"/>
          <w:szCs w:val="24"/>
        </w:rPr>
        <w:t>feedback</w:t>
      </w:r>
      <w:proofErr w:type="spellEnd"/>
      <w:r w:rsidRPr="00AA606F">
        <w:rPr>
          <w:rFonts w:asciiTheme="minorHAnsi" w:hAnsiTheme="minorHAnsi" w:cstheme="minorHAnsi"/>
          <w:sz w:val="24"/>
          <w:szCs w:val="24"/>
        </w:rPr>
        <w:t xml:space="preserve">”. Cabe destacar que se está generando una autorregulación para la mejora del ejercicio docente cuyo impacto directo se da en el </w:t>
      </w:r>
      <w:r w:rsidRPr="00AA606F">
        <w:rPr>
          <w:rFonts w:asciiTheme="minorHAnsi" w:hAnsiTheme="minorHAnsi" w:cstheme="minorHAnsi"/>
          <w:sz w:val="24"/>
          <w:szCs w:val="24"/>
        </w:rPr>
        <w:lastRenderedPageBreak/>
        <w:t>mismo proceso de enseñanza-aprendizaje y, por lo tanto, en la calidad de los graduados.</w:t>
      </w:r>
    </w:p>
    <w:p w14:paraId="276AF74F" w14:textId="77777777" w:rsidR="000B6C78" w:rsidRPr="00AA606F" w:rsidRDefault="000B6C78"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Asimismo, se detecta la necesidad de elaborar un sistema informático ad-hoc que permita agilizar la implementación, el análisis y la trazabilidad de los datos de este modelo de evaluación de desempeño docente.</w:t>
      </w:r>
    </w:p>
    <w:p w14:paraId="1DE01840" w14:textId="77777777" w:rsidR="00274087" w:rsidRDefault="00274087" w:rsidP="00AA606F">
      <w:pPr>
        <w:spacing w:before="240" w:after="240"/>
        <w:jc w:val="center"/>
        <w:rPr>
          <w:rFonts w:asciiTheme="minorHAnsi" w:hAnsiTheme="minorHAnsi" w:cstheme="minorHAnsi"/>
          <w:b/>
          <w:sz w:val="24"/>
          <w:szCs w:val="24"/>
        </w:rPr>
      </w:pPr>
    </w:p>
    <w:p w14:paraId="5111E47F" w14:textId="2C1E34E6" w:rsidR="000B6C78" w:rsidRPr="00274087" w:rsidRDefault="000B6C78" w:rsidP="00AA606F">
      <w:pPr>
        <w:spacing w:before="240" w:after="240"/>
        <w:jc w:val="center"/>
        <w:rPr>
          <w:rFonts w:asciiTheme="minorHAnsi" w:hAnsiTheme="minorHAnsi" w:cstheme="minorHAnsi"/>
          <w:b/>
          <w:sz w:val="32"/>
          <w:szCs w:val="32"/>
        </w:rPr>
      </w:pPr>
      <w:r w:rsidRPr="00274087">
        <w:rPr>
          <w:rFonts w:asciiTheme="minorHAnsi" w:hAnsiTheme="minorHAnsi" w:cstheme="minorHAnsi"/>
          <w:b/>
          <w:sz w:val="32"/>
          <w:szCs w:val="32"/>
        </w:rPr>
        <w:t>Futuras líneas de investigación</w:t>
      </w:r>
    </w:p>
    <w:p w14:paraId="27E95C60" w14:textId="77777777" w:rsidR="000F75C6" w:rsidRPr="00AA606F" w:rsidRDefault="000B6C78" w:rsidP="00AA606F">
      <w:pPr>
        <w:spacing w:before="240" w:after="240"/>
        <w:ind w:firstLine="708"/>
        <w:jc w:val="both"/>
        <w:rPr>
          <w:rFonts w:asciiTheme="minorHAnsi" w:hAnsiTheme="minorHAnsi" w:cstheme="minorHAnsi"/>
          <w:sz w:val="24"/>
          <w:szCs w:val="24"/>
        </w:rPr>
      </w:pPr>
      <w:r w:rsidRPr="00AA606F">
        <w:rPr>
          <w:rFonts w:asciiTheme="minorHAnsi" w:hAnsiTheme="minorHAnsi" w:cstheme="minorHAnsi"/>
          <w:sz w:val="24"/>
          <w:szCs w:val="24"/>
        </w:rPr>
        <w:t xml:space="preserve">Esta investigación realizada en la Escuela de Educación de la Universidad Austral se escalará gradualmente a las carreras virtuales de las otras Unidades Académicas de la misma Universidad: Facultad de Comunicación, Facultad de Derecho, Facultad de Ciencias Biomédicas, Facultad de Ciencias Empresariales y Facultad de Ingeniería. </w:t>
      </w:r>
      <w:r w:rsidR="000F75C6" w:rsidRPr="00AA606F">
        <w:rPr>
          <w:rFonts w:asciiTheme="minorHAnsi" w:hAnsiTheme="minorHAnsi" w:cstheme="minorHAnsi"/>
          <w:sz w:val="24"/>
          <w:szCs w:val="24"/>
        </w:rPr>
        <w:t xml:space="preserve">De esta línea de investigación surgirá un análisis comparado de la Evaluación de Desempeño Docente por disciplina. </w:t>
      </w:r>
    </w:p>
    <w:p w14:paraId="3E899C20" w14:textId="77777777" w:rsidR="000B6C78" w:rsidRPr="00AA606F" w:rsidRDefault="000F75C6"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En el mediano plazo</w:t>
      </w:r>
      <w:r w:rsidR="000B6C78" w:rsidRPr="00AA606F">
        <w:rPr>
          <w:rFonts w:asciiTheme="minorHAnsi" w:hAnsiTheme="minorHAnsi" w:cstheme="minorHAnsi"/>
          <w:sz w:val="24"/>
          <w:szCs w:val="24"/>
        </w:rPr>
        <w:t xml:space="preserve">, </w:t>
      </w:r>
      <w:r w:rsidRPr="00AA606F">
        <w:rPr>
          <w:rFonts w:asciiTheme="minorHAnsi" w:hAnsiTheme="minorHAnsi" w:cstheme="minorHAnsi"/>
          <w:sz w:val="24"/>
          <w:szCs w:val="24"/>
        </w:rPr>
        <w:t xml:space="preserve">se analizará la relación entre este Sistema de Evaluación de Desempeño Docente y la calidad de los aprendizajes en los estudiantes. </w:t>
      </w:r>
    </w:p>
    <w:p w14:paraId="10A622B6" w14:textId="77777777" w:rsidR="00274087" w:rsidRDefault="00274087" w:rsidP="00AA606F">
      <w:pPr>
        <w:spacing w:before="240" w:after="240"/>
        <w:jc w:val="center"/>
        <w:rPr>
          <w:rFonts w:asciiTheme="minorHAnsi" w:hAnsiTheme="minorHAnsi" w:cstheme="minorHAnsi"/>
          <w:b/>
          <w:sz w:val="24"/>
          <w:szCs w:val="24"/>
        </w:rPr>
      </w:pPr>
    </w:p>
    <w:p w14:paraId="136CDD1D" w14:textId="390F07AC" w:rsidR="000B6C78" w:rsidRPr="00274087" w:rsidRDefault="000B6C78" w:rsidP="00AA606F">
      <w:pPr>
        <w:spacing w:before="240" w:after="240"/>
        <w:jc w:val="center"/>
        <w:rPr>
          <w:rFonts w:asciiTheme="minorHAnsi" w:hAnsiTheme="minorHAnsi" w:cstheme="minorHAnsi"/>
          <w:b/>
          <w:sz w:val="28"/>
          <w:szCs w:val="28"/>
        </w:rPr>
      </w:pPr>
      <w:r w:rsidRPr="00274087">
        <w:rPr>
          <w:rFonts w:asciiTheme="minorHAnsi" w:hAnsiTheme="minorHAnsi" w:cstheme="minorHAnsi"/>
          <w:b/>
          <w:sz w:val="28"/>
          <w:szCs w:val="28"/>
        </w:rPr>
        <w:t>Agradecimientos/Apoyos</w:t>
      </w:r>
    </w:p>
    <w:p w14:paraId="7AF9A223" w14:textId="77777777" w:rsidR="000B6C78" w:rsidRPr="00AA606F" w:rsidRDefault="000B6C78" w:rsidP="00AA606F">
      <w:pPr>
        <w:spacing w:before="240" w:after="240"/>
        <w:jc w:val="center"/>
        <w:rPr>
          <w:rFonts w:asciiTheme="minorHAnsi" w:hAnsiTheme="minorHAnsi" w:cstheme="minorHAnsi"/>
          <w:sz w:val="24"/>
          <w:szCs w:val="24"/>
        </w:rPr>
      </w:pPr>
      <w:r w:rsidRPr="00AA606F">
        <w:rPr>
          <w:rFonts w:asciiTheme="minorHAnsi" w:hAnsiTheme="minorHAnsi" w:cstheme="minorHAnsi"/>
          <w:sz w:val="24"/>
          <w:szCs w:val="24"/>
        </w:rPr>
        <w:t>Agradecemos a cada uno de los profesores que forman parte de la Escuela de Educación y los/las directores/as y coordinadores de cada una de las carreras evaluadas: Dr. Juan Assirio, Mg Silvina Miceli, Dra. Mónica Prieto, Mag. Oscar Ghillione, Dr. Guillermo Luquez, Dra. Florencia Daura, Mg. Verónica Poenitz y Mg. Marcela Verzero.</w:t>
      </w:r>
    </w:p>
    <w:p w14:paraId="55CE182B" w14:textId="77777777" w:rsidR="000B6C78" w:rsidRPr="00AA606F" w:rsidRDefault="000B6C78" w:rsidP="00AA606F">
      <w:pPr>
        <w:spacing w:before="240" w:after="240"/>
        <w:jc w:val="both"/>
        <w:rPr>
          <w:rFonts w:asciiTheme="minorHAnsi" w:hAnsiTheme="minorHAnsi" w:cstheme="minorHAnsi"/>
          <w:sz w:val="24"/>
          <w:szCs w:val="24"/>
        </w:rPr>
      </w:pPr>
    </w:p>
    <w:p w14:paraId="5E820269" w14:textId="77777777" w:rsidR="000F75C6" w:rsidRPr="00AA606F" w:rsidRDefault="000F75C6" w:rsidP="00274087">
      <w:pPr>
        <w:spacing w:before="240" w:after="240"/>
        <w:rPr>
          <w:rFonts w:asciiTheme="minorHAnsi" w:hAnsiTheme="minorHAnsi" w:cstheme="minorHAnsi"/>
          <w:b/>
          <w:sz w:val="24"/>
          <w:szCs w:val="24"/>
        </w:rPr>
      </w:pPr>
      <w:r w:rsidRPr="00AA606F">
        <w:rPr>
          <w:rFonts w:asciiTheme="minorHAnsi" w:hAnsiTheme="minorHAnsi" w:cstheme="minorHAnsi"/>
          <w:b/>
          <w:sz w:val="24"/>
          <w:szCs w:val="24"/>
        </w:rPr>
        <w:t>Referencias</w:t>
      </w:r>
    </w:p>
    <w:p w14:paraId="61A7980D" w14:textId="77777777" w:rsidR="000F75C6" w:rsidRPr="00AA606F" w:rsidRDefault="000F75C6"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Bellomo, S.; Corengia, A. y Brahim, K. (2018). “Evaluación de la calidad de la capacitación en la</w:t>
      </w:r>
      <w:r w:rsidR="00410BC3" w:rsidRPr="00AA606F">
        <w:rPr>
          <w:rFonts w:asciiTheme="minorHAnsi" w:hAnsiTheme="minorHAnsi" w:cstheme="minorHAnsi"/>
          <w:sz w:val="24"/>
          <w:szCs w:val="24"/>
        </w:rPr>
        <w:t xml:space="preserve"> administración pública” en For</w:t>
      </w:r>
      <w:r w:rsidRPr="00AA606F">
        <w:rPr>
          <w:rFonts w:asciiTheme="minorHAnsi" w:hAnsiTheme="minorHAnsi" w:cstheme="minorHAnsi"/>
          <w:sz w:val="24"/>
          <w:szCs w:val="24"/>
        </w:rPr>
        <w:t xml:space="preserve">mación de competencias laborales en servidores públicos (pp.231-251). M. Iacoviello; N. Pulido y otros. Editorial CLAD. Colección Experiencias Escuela CLAD/ Número 3. </w:t>
      </w:r>
    </w:p>
    <w:p w14:paraId="74D1D4DD" w14:textId="77777777" w:rsidR="000F75C6" w:rsidRPr="00AA606F" w:rsidRDefault="000F75C6" w:rsidP="00AA606F">
      <w:pPr>
        <w:spacing w:before="240" w:after="240"/>
        <w:jc w:val="both"/>
        <w:rPr>
          <w:rFonts w:asciiTheme="minorHAnsi" w:hAnsiTheme="minorHAnsi" w:cstheme="minorHAnsi"/>
          <w:sz w:val="24"/>
          <w:szCs w:val="24"/>
        </w:rPr>
      </w:pPr>
      <w:proofErr w:type="spellStart"/>
      <w:r w:rsidRPr="00AA606F">
        <w:rPr>
          <w:rFonts w:asciiTheme="minorHAnsi" w:hAnsiTheme="minorHAnsi" w:cstheme="minorHAnsi"/>
          <w:sz w:val="24"/>
          <w:szCs w:val="24"/>
        </w:rPr>
        <w:t>Corengia</w:t>
      </w:r>
      <w:proofErr w:type="spellEnd"/>
      <w:r w:rsidRPr="00AA606F">
        <w:rPr>
          <w:rFonts w:asciiTheme="minorHAnsi" w:hAnsiTheme="minorHAnsi" w:cstheme="minorHAnsi"/>
          <w:sz w:val="24"/>
          <w:szCs w:val="24"/>
        </w:rPr>
        <w:t>, A. (2015). El impacto de la CONEAU en universidades argentinas. Teseo.</w:t>
      </w:r>
    </w:p>
    <w:p w14:paraId="22839C8E" w14:textId="77777777" w:rsidR="000F75C6" w:rsidRPr="00AA606F" w:rsidRDefault="000F75C6" w:rsidP="00AA606F">
      <w:pPr>
        <w:spacing w:before="240" w:after="240"/>
        <w:jc w:val="both"/>
        <w:rPr>
          <w:rFonts w:asciiTheme="minorHAnsi" w:hAnsiTheme="minorHAnsi" w:cstheme="minorHAnsi"/>
          <w:sz w:val="24"/>
          <w:szCs w:val="24"/>
        </w:rPr>
      </w:pPr>
      <w:proofErr w:type="spellStart"/>
      <w:r w:rsidRPr="00AA606F">
        <w:rPr>
          <w:rFonts w:asciiTheme="minorHAnsi" w:hAnsiTheme="minorHAnsi" w:cstheme="minorHAnsi"/>
          <w:sz w:val="24"/>
          <w:szCs w:val="24"/>
        </w:rPr>
        <w:t>Corengia</w:t>
      </w:r>
      <w:proofErr w:type="spellEnd"/>
      <w:r w:rsidRPr="00AA606F">
        <w:rPr>
          <w:rFonts w:asciiTheme="minorHAnsi" w:hAnsiTheme="minorHAnsi" w:cstheme="minorHAnsi"/>
          <w:sz w:val="24"/>
          <w:szCs w:val="24"/>
        </w:rPr>
        <w:t>, A.; Brahim, K (2023). “Sistema de evaluación del desempeño docente en la Un</w:t>
      </w:r>
      <w:r w:rsidR="00410BC3" w:rsidRPr="00AA606F">
        <w:rPr>
          <w:rFonts w:asciiTheme="minorHAnsi" w:hAnsiTheme="minorHAnsi" w:cstheme="minorHAnsi"/>
          <w:sz w:val="24"/>
          <w:szCs w:val="24"/>
        </w:rPr>
        <w:t>iversidad”, IV Congreso Interna</w:t>
      </w:r>
      <w:r w:rsidRPr="00AA606F">
        <w:rPr>
          <w:rFonts w:asciiTheme="minorHAnsi" w:hAnsiTheme="minorHAnsi" w:cstheme="minorHAnsi"/>
          <w:sz w:val="24"/>
          <w:szCs w:val="24"/>
        </w:rPr>
        <w:t>cional de Formación Permanente Nodos del Conocimiento: Innovación, investigación y transferencias ante la era de las IAs, 23 y 24 de noviembre de 2023.</w:t>
      </w:r>
    </w:p>
    <w:p w14:paraId="2B3EAA90" w14:textId="77777777" w:rsidR="000F75C6" w:rsidRPr="00AA606F" w:rsidRDefault="000F75C6" w:rsidP="00AA606F">
      <w:pPr>
        <w:spacing w:before="240" w:after="240"/>
        <w:jc w:val="both"/>
        <w:rPr>
          <w:rFonts w:asciiTheme="minorHAnsi" w:hAnsiTheme="minorHAnsi" w:cstheme="minorHAnsi"/>
          <w:sz w:val="24"/>
          <w:szCs w:val="24"/>
        </w:rPr>
      </w:pPr>
      <w:proofErr w:type="spellStart"/>
      <w:r w:rsidRPr="00AA606F">
        <w:rPr>
          <w:rFonts w:asciiTheme="minorHAnsi" w:hAnsiTheme="minorHAnsi" w:cstheme="minorHAnsi"/>
          <w:sz w:val="24"/>
          <w:szCs w:val="24"/>
        </w:rPr>
        <w:t>Corengia</w:t>
      </w:r>
      <w:proofErr w:type="spellEnd"/>
      <w:r w:rsidRPr="00AA606F">
        <w:rPr>
          <w:rFonts w:asciiTheme="minorHAnsi" w:hAnsiTheme="minorHAnsi" w:cstheme="minorHAnsi"/>
          <w:sz w:val="24"/>
          <w:szCs w:val="24"/>
        </w:rPr>
        <w:t>, A.; Brahim, K (en prensa). “Sistema de asegura-miento de la calidad del d</w:t>
      </w:r>
      <w:r w:rsidR="00410BC3" w:rsidRPr="00AA606F">
        <w:rPr>
          <w:rFonts w:asciiTheme="minorHAnsi" w:hAnsiTheme="minorHAnsi" w:cstheme="minorHAnsi"/>
          <w:sz w:val="24"/>
          <w:szCs w:val="24"/>
        </w:rPr>
        <w:t>esempeño docente en la universi</w:t>
      </w:r>
      <w:r w:rsidRPr="00AA606F">
        <w:rPr>
          <w:rFonts w:asciiTheme="minorHAnsi" w:hAnsiTheme="minorHAnsi" w:cstheme="minorHAnsi"/>
          <w:sz w:val="24"/>
          <w:szCs w:val="24"/>
        </w:rPr>
        <w:t>dad. Un caso de estudio”, en Empoderando la docencia en la era digital: innovación, tecnología y renovación pedagógica, ISBN: 978-84-1170-924-8, Dykinson S.L., Madrid.</w:t>
      </w:r>
    </w:p>
    <w:p w14:paraId="1E220E36" w14:textId="77777777" w:rsidR="00E01157" w:rsidRPr="00AA606F" w:rsidRDefault="00E01157" w:rsidP="00AA606F">
      <w:pPr>
        <w:spacing w:before="240" w:after="240"/>
        <w:jc w:val="both"/>
        <w:rPr>
          <w:rFonts w:asciiTheme="minorHAnsi" w:hAnsiTheme="minorHAnsi" w:cstheme="minorHAnsi"/>
          <w:sz w:val="24"/>
          <w:szCs w:val="24"/>
        </w:rPr>
      </w:pPr>
    </w:p>
    <w:p w14:paraId="1B87F46D" w14:textId="77777777" w:rsidR="000F75C6" w:rsidRPr="00AA606F" w:rsidRDefault="000F75C6"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De Vincenzi, A. (2018). Cambio</w:t>
      </w:r>
      <w:r w:rsidR="00410BC3" w:rsidRPr="00AA606F">
        <w:rPr>
          <w:rFonts w:asciiTheme="minorHAnsi" w:hAnsiTheme="minorHAnsi" w:cstheme="minorHAnsi"/>
          <w:sz w:val="24"/>
          <w:szCs w:val="24"/>
        </w:rPr>
        <w:t>s en el mejoramiento de la cali</w:t>
      </w:r>
      <w:r w:rsidRPr="00AA606F">
        <w:rPr>
          <w:rFonts w:asciiTheme="minorHAnsi" w:hAnsiTheme="minorHAnsi" w:cstheme="minorHAnsi"/>
          <w:sz w:val="24"/>
          <w:szCs w:val="24"/>
        </w:rPr>
        <w:t xml:space="preserve">dad de las instituciones universitarias: un estudio de casos de universidades privadas argentinas. Prometeo Libros. </w:t>
      </w:r>
    </w:p>
    <w:p w14:paraId="49B8C606" w14:textId="77777777" w:rsidR="000F75C6" w:rsidRPr="00AA606F" w:rsidRDefault="000F75C6"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https://issuu.com/clad_org/docs/3.competencias_digital_191110</w:t>
      </w:r>
    </w:p>
    <w:p w14:paraId="5091B882" w14:textId="77777777" w:rsidR="000F75C6" w:rsidRPr="00AA606F" w:rsidRDefault="000F75C6"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Universidad Austral (2022). Estrategia de Innovación Educativa. Lineamientos académicos para l</w:t>
      </w:r>
      <w:r w:rsidR="00410BC3" w:rsidRPr="00AA606F">
        <w:rPr>
          <w:rFonts w:asciiTheme="minorHAnsi" w:hAnsiTheme="minorHAnsi" w:cstheme="minorHAnsi"/>
          <w:sz w:val="24"/>
          <w:szCs w:val="24"/>
        </w:rPr>
        <w:t>a re significación de la enseñan</w:t>
      </w:r>
      <w:r w:rsidRPr="00AA606F">
        <w:rPr>
          <w:rFonts w:asciiTheme="minorHAnsi" w:hAnsiTheme="minorHAnsi" w:cstheme="minorHAnsi"/>
          <w:sz w:val="24"/>
          <w:szCs w:val="24"/>
        </w:rPr>
        <w:t xml:space="preserve">za personalizada en el contexto de la postpandemia (Versión 2.0. </w:t>
      </w:r>
      <w:proofErr w:type="gramStart"/>
      <w:r w:rsidRPr="00AA606F">
        <w:rPr>
          <w:rFonts w:asciiTheme="minorHAnsi" w:hAnsiTheme="minorHAnsi" w:cstheme="minorHAnsi"/>
          <w:sz w:val="24"/>
          <w:szCs w:val="24"/>
        </w:rPr>
        <w:t>Mayo</w:t>
      </w:r>
      <w:proofErr w:type="gramEnd"/>
      <w:r w:rsidRPr="00AA606F">
        <w:rPr>
          <w:rFonts w:asciiTheme="minorHAnsi" w:hAnsiTheme="minorHAnsi" w:cstheme="minorHAnsi"/>
          <w:sz w:val="24"/>
          <w:szCs w:val="24"/>
        </w:rPr>
        <w:t xml:space="preserve"> 2022).</w:t>
      </w:r>
    </w:p>
    <w:p w14:paraId="62ECC87E" w14:textId="77777777" w:rsidR="000F75C6" w:rsidRPr="00AA606F" w:rsidRDefault="000F75C6" w:rsidP="00AA606F">
      <w:pPr>
        <w:spacing w:before="240" w:after="240"/>
        <w:jc w:val="both"/>
        <w:rPr>
          <w:rFonts w:asciiTheme="minorHAnsi" w:hAnsiTheme="minorHAnsi" w:cstheme="minorHAnsi"/>
          <w:sz w:val="24"/>
          <w:szCs w:val="24"/>
        </w:rPr>
      </w:pPr>
      <w:r w:rsidRPr="00AA606F">
        <w:rPr>
          <w:rFonts w:asciiTheme="minorHAnsi" w:hAnsiTheme="minorHAnsi" w:cstheme="minorHAnsi"/>
          <w:sz w:val="24"/>
          <w:szCs w:val="24"/>
        </w:rPr>
        <w:t>Zabalza, M. A. (2003). Competencias docentes del profesorado universitario. Calidad y desarrollo profesional. Narcea.</w:t>
      </w:r>
    </w:p>
    <w:p w14:paraId="30D46616" w14:textId="77777777" w:rsidR="000B6C78" w:rsidRPr="00AA606F" w:rsidRDefault="000B6C78" w:rsidP="00AA606F">
      <w:pPr>
        <w:spacing w:before="240" w:after="240"/>
        <w:jc w:val="center"/>
        <w:rPr>
          <w:rFonts w:asciiTheme="minorHAnsi" w:hAnsiTheme="minorHAnsi" w:cstheme="minorHAnsi"/>
          <w:sz w:val="24"/>
          <w:szCs w:val="24"/>
        </w:rPr>
      </w:pPr>
    </w:p>
    <w:p w14:paraId="5F5D36E7" w14:textId="77777777" w:rsidR="000B6C78" w:rsidRPr="00AA606F" w:rsidRDefault="000B6C78" w:rsidP="00AA606F">
      <w:pPr>
        <w:spacing w:before="240" w:after="240"/>
        <w:jc w:val="center"/>
        <w:rPr>
          <w:rFonts w:asciiTheme="minorHAnsi" w:hAnsiTheme="minorHAnsi" w:cstheme="minorHAnsi"/>
          <w:sz w:val="24"/>
          <w:szCs w:val="24"/>
        </w:rPr>
      </w:pPr>
    </w:p>
    <w:sectPr w:rsidR="000B6C78" w:rsidRPr="00AA606F" w:rsidSect="00D34CD0">
      <w:headerReference w:type="default" r:id="rId21"/>
      <w:footerReference w:type="default" r:id="rId22"/>
      <w:pgSz w:w="11906" w:h="16838"/>
      <w:pgMar w:top="851" w:right="1701" w:bottom="426" w:left="1701" w:header="284" w:footer="1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AD7B3" w14:textId="77777777" w:rsidR="00E0686E" w:rsidRDefault="00E0686E" w:rsidP="000B6C78">
      <w:r>
        <w:separator/>
      </w:r>
    </w:p>
  </w:endnote>
  <w:endnote w:type="continuationSeparator" w:id="0">
    <w:p w14:paraId="3F68DC8D" w14:textId="77777777" w:rsidR="00E0686E" w:rsidRDefault="00E0686E" w:rsidP="000B6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EFA2A" w14:textId="16B5AB00" w:rsidR="00D34CD0" w:rsidRDefault="00D34CD0" w:rsidP="00D34CD0">
    <w:pPr>
      <w:pStyle w:val="Piedepgina"/>
      <w:jc w:val="center"/>
    </w:pPr>
    <w:r w:rsidRPr="00F44F95">
      <w:rPr>
        <w:rFonts w:cstheme="minorHAnsi"/>
        <w:b/>
      </w:rPr>
      <w:t>Vol. 1</w:t>
    </w:r>
    <w:r>
      <w:rPr>
        <w:rFonts w:cstheme="minorHAnsi"/>
        <w:b/>
      </w:rPr>
      <w:t>1</w:t>
    </w:r>
    <w:r w:rsidRPr="00F44F95">
      <w:rPr>
        <w:rFonts w:cstheme="minorHAnsi"/>
        <w:b/>
      </w:rPr>
      <w:t xml:space="preserve">, Núm. </w:t>
    </w:r>
    <w:r>
      <w:rPr>
        <w:rFonts w:cstheme="minorHAnsi"/>
        <w:b/>
      </w:rPr>
      <w:t>21</w:t>
    </w:r>
    <w:r w:rsidRPr="00F44F95">
      <w:rPr>
        <w:rFonts w:cstheme="minorHAnsi"/>
        <w:b/>
      </w:rPr>
      <w:t xml:space="preserve">                  </w:t>
    </w:r>
    <w:proofErr w:type="gramStart"/>
    <w:r>
      <w:rPr>
        <w:rFonts w:cstheme="minorHAnsi"/>
        <w:b/>
      </w:rPr>
      <w:t>Enero</w:t>
    </w:r>
    <w:proofErr w:type="gramEnd"/>
    <w:r>
      <w:rPr>
        <w:rFonts w:cstheme="minorHAnsi"/>
        <w:b/>
      </w:rPr>
      <w:t xml:space="preserve"> – </w:t>
    </w:r>
    <w:proofErr w:type="gramStart"/>
    <w:r>
      <w:rPr>
        <w:rFonts w:cstheme="minorHAnsi"/>
        <w:b/>
      </w:rPr>
      <w:t>Junio</w:t>
    </w:r>
    <w:proofErr w:type="gramEnd"/>
    <w:r>
      <w:rPr>
        <w:rFonts w:cstheme="minorHAnsi"/>
        <w:b/>
      </w:rPr>
      <w:t xml:space="preserve"> 2024</w:t>
    </w:r>
    <w:r w:rsidRPr="00F44F95">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7F422" w14:textId="77777777" w:rsidR="00E0686E" w:rsidRDefault="00E0686E" w:rsidP="000B6C78">
      <w:r>
        <w:separator/>
      </w:r>
    </w:p>
  </w:footnote>
  <w:footnote w:type="continuationSeparator" w:id="0">
    <w:p w14:paraId="32DC8B51" w14:textId="77777777" w:rsidR="00E0686E" w:rsidRDefault="00E0686E" w:rsidP="000B6C78">
      <w:r>
        <w:continuationSeparator/>
      </w:r>
    </w:p>
  </w:footnote>
  <w:footnote w:id="1">
    <w:p w14:paraId="23D9DC64" w14:textId="77777777" w:rsidR="00244FD3" w:rsidRPr="00714261" w:rsidRDefault="00244FD3" w:rsidP="00244FD3">
      <w:pPr>
        <w:pStyle w:val="Textonotapie"/>
        <w:rPr>
          <w:rFonts w:cs="Times New Roman"/>
        </w:rPr>
      </w:pPr>
      <w:r>
        <w:rPr>
          <w:rStyle w:val="Refdenotaalpie"/>
        </w:rPr>
        <w:footnoteRef/>
      </w:r>
      <w:r>
        <w:t xml:space="preserve"> </w:t>
      </w:r>
      <w:r>
        <w:rPr>
          <w:rFonts w:cs="Times New Roman"/>
        </w:rPr>
        <w:t>Este</w:t>
      </w:r>
      <w:r w:rsidRPr="00714261">
        <w:rPr>
          <w:rFonts w:cs="Times New Roman"/>
        </w:rPr>
        <w:t xml:space="preserve"> trabajo es una </w:t>
      </w:r>
      <w:r w:rsidRPr="00714261">
        <w:rPr>
          <w:rFonts w:cs="Times New Roman"/>
          <w:b/>
        </w:rPr>
        <w:t>actualización al año 2024</w:t>
      </w:r>
      <w:r w:rsidRPr="00714261">
        <w:rPr>
          <w:rFonts w:cs="Times New Roman"/>
        </w:rPr>
        <w:t xml:space="preserve"> de: </w:t>
      </w:r>
    </w:p>
    <w:p w14:paraId="77E8B161" w14:textId="77777777" w:rsidR="00244FD3" w:rsidRPr="00714261" w:rsidRDefault="00244FD3" w:rsidP="00244FD3">
      <w:pPr>
        <w:pStyle w:val="Textonotapie"/>
        <w:rPr>
          <w:rFonts w:cs="Times New Roman"/>
        </w:rPr>
      </w:pPr>
      <w:r w:rsidRPr="00714261">
        <w:rPr>
          <w:rFonts w:cs="Times New Roman"/>
        </w:rPr>
        <w:t>Á. V. CORENGIA</w:t>
      </w:r>
      <w:r>
        <w:rPr>
          <w:rFonts w:cs="Times New Roman"/>
        </w:rPr>
        <w:t xml:space="preserve"> – K. L</w:t>
      </w:r>
      <w:r w:rsidRPr="00714261">
        <w:rPr>
          <w:rFonts w:cs="Times New Roman"/>
        </w:rPr>
        <w:t>. BRAHIM, “Sistema de evaluación del desempeño docente en la Universidad”, IV Congreso Internacional de Formación Permanente Nodos del Conocimiento: Innovación, investigación y transferencias ante la era de las IAs, 23 y 24 de noviembre de 2023.</w:t>
      </w:r>
    </w:p>
    <w:p w14:paraId="34E9DA43" w14:textId="77777777" w:rsidR="00244FD3" w:rsidRPr="00244FD3" w:rsidRDefault="00244FD3" w:rsidP="00244FD3">
      <w:pPr>
        <w:pStyle w:val="Textonotapie"/>
        <w:rPr>
          <w:lang w:val="es-MX"/>
        </w:rPr>
      </w:pPr>
      <w:r w:rsidRPr="00714261">
        <w:rPr>
          <w:rFonts w:cs="Times New Roman"/>
        </w:rPr>
        <w:t>Á.V</w:t>
      </w:r>
      <w:r>
        <w:rPr>
          <w:rFonts w:cs="Times New Roman"/>
        </w:rPr>
        <w:t>. CORENGIA – K.L</w:t>
      </w:r>
      <w:r w:rsidRPr="00714261">
        <w:rPr>
          <w:rFonts w:cs="Times New Roman"/>
        </w:rPr>
        <w:t>. BRAHIM, “Sistema de aseguramiento de la calidad del desempeño docente en la universidad. Un caso de estudio”, en Empoderando la docencia en la era digital: innovación, tecnología y renovación pedagógica, ISBN: 978-84-1170-924-8, Dykinson S.L., Madrid (en prensa).</w:t>
      </w:r>
    </w:p>
  </w:footnote>
  <w:footnote w:id="2">
    <w:p w14:paraId="0A671848" w14:textId="77777777" w:rsidR="000B6C78" w:rsidRDefault="000B6C78" w:rsidP="000B6C78">
      <w:pPr>
        <w:pStyle w:val="Textonotapie"/>
      </w:pPr>
      <w:r>
        <w:rPr>
          <w:rStyle w:val="Refdenotaalpie"/>
        </w:rPr>
        <w:footnoteRef/>
      </w:r>
      <w:r>
        <w:t xml:space="preserve"> El número de aulas virtuales evaluadas (34) es mayor al número de docentes evaluados (17) debido a los cronogramas posibles de ambas evaluaciones.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F19E0" w14:textId="0D673D02" w:rsidR="00D34CD0" w:rsidRDefault="00AA606F" w:rsidP="00D34CD0">
    <w:pPr>
      <w:pStyle w:val="Encabezado"/>
      <w:jc w:val="center"/>
    </w:pPr>
    <w:r>
      <w:rPr>
        <w:noProof/>
      </w:rPr>
      <w:drawing>
        <wp:anchor distT="0" distB="0" distL="114300" distR="114300" simplePos="0" relativeHeight="251658240" behindDoc="1" locked="0" layoutInCell="1" allowOverlap="1" wp14:anchorId="4C9C2EE5" wp14:editId="459C43A9">
          <wp:simplePos x="0" y="0"/>
          <wp:positionH relativeFrom="margin">
            <wp:align>left</wp:align>
          </wp:positionH>
          <wp:positionV relativeFrom="paragraph">
            <wp:posOffset>-180109</wp:posOffset>
          </wp:positionV>
          <wp:extent cx="6470015" cy="944006"/>
          <wp:effectExtent l="0" t="0" r="0" b="8890"/>
          <wp:wrapTight wrapText="bothSides">
            <wp:wrapPolygon edited="0">
              <wp:start x="0" y="0"/>
              <wp:lineTo x="0" y="21367"/>
              <wp:lineTo x="21496" y="21367"/>
              <wp:lineTo x="21496" y="0"/>
              <wp:lineTo x="0" y="0"/>
            </wp:wrapPolygon>
          </wp:wrapTight>
          <wp:docPr id="14353194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19474" name="Imagen 1435319474"/>
                  <pic:cNvPicPr/>
                </pic:nvPicPr>
                <pic:blipFill>
                  <a:blip r:embed="rId1">
                    <a:extLst>
                      <a:ext uri="{28A0092B-C50C-407E-A947-70E740481C1C}">
                        <a14:useLocalDpi xmlns:a14="http://schemas.microsoft.com/office/drawing/2010/main" val="0"/>
                      </a:ext>
                    </a:extLst>
                  </a:blip>
                  <a:stretch>
                    <a:fillRect/>
                  </a:stretch>
                </pic:blipFill>
                <pic:spPr>
                  <a:xfrm>
                    <a:off x="0" y="0"/>
                    <a:ext cx="6470015" cy="94400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6938"/>
    <w:multiLevelType w:val="hybridMultilevel"/>
    <w:tmpl w:val="BA34CCE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2" w15:restartNumberingAfterBreak="0">
    <w:nsid w:val="5F9D48BA"/>
    <w:multiLevelType w:val="hybridMultilevel"/>
    <w:tmpl w:val="BA34CCE8"/>
    <w:lvl w:ilvl="0" w:tplc="2C0A000F">
      <w:start w:val="1"/>
      <w:numFmt w:val="decimal"/>
      <w:lvlText w:val="%1."/>
      <w:lvlJc w:val="left"/>
      <w:pPr>
        <w:ind w:left="786" w:hanging="360"/>
      </w:pPr>
    </w:lvl>
    <w:lvl w:ilvl="1" w:tplc="2C0A0019">
      <w:start w:val="1"/>
      <w:numFmt w:val="lowerLetter"/>
      <w:lvlText w:val="%2."/>
      <w:lvlJc w:val="left"/>
      <w:pPr>
        <w:ind w:left="1506" w:hanging="360"/>
      </w:pPr>
    </w:lvl>
    <w:lvl w:ilvl="2" w:tplc="2C0A001B">
      <w:start w:val="1"/>
      <w:numFmt w:val="lowerRoman"/>
      <w:lvlText w:val="%3."/>
      <w:lvlJc w:val="right"/>
      <w:pPr>
        <w:ind w:left="2226" w:hanging="180"/>
      </w:pPr>
    </w:lvl>
    <w:lvl w:ilvl="3" w:tplc="2C0A000F">
      <w:start w:val="1"/>
      <w:numFmt w:val="decimal"/>
      <w:lvlText w:val="%4."/>
      <w:lvlJc w:val="left"/>
      <w:pPr>
        <w:ind w:left="2946" w:hanging="360"/>
      </w:pPr>
    </w:lvl>
    <w:lvl w:ilvl="4" w:tplc="2C0A0019">
      <w:start w:val="1"/>
      <w:numFmt w:val="lowerLetter"/>
      <w:lvlText w:val="%5."/>
      <w:lvlJc w:val="left"/>
      <w:pPr>
        <w:ind w:left="3666" w:hanging="360"/>
      </w:pPr>
    </w:lvl>
    <w:lvl w:ilvl="5" w:tplc="2C0A001B">
      <w:start w:val="1"/>
      <w:numFmt w:val="lowerRoman"/>
      <w:lvlText w:val="%6."/>
      <w:lvlJc w:val="right"/>
      <w:pPr>
        <w:ind w:left="4386" w:hanging="180"/>
      </w:pPr>
    </w:lvl>
    <w:lvl w:ilvl="6" w:tplc="2C0A000F">
      <w:start w:val="1"/>
      <w:numFmt w:val="decimal"/>
      <w:lvlText w:val="%7."/>
      <w:lvlJc w:val="left"/>
      <w:pPr>
        <w:ind w:left="5106" w:hanging="360"/>
      </w:pPr>
    </w:lvl>
    <w:lvl w:ilvl="7" w:tplc="2C0A0019">
      <w:start w:val="1"/>
      <w:numFmt w:val="lowerLetter"/>
      <w:lvlText w:val="%8."/>
      <w:lvlJc w:val="left"/>
      <w:pPr>
        <w:ind w:left="5826" w:hanging="360"/>
      </w:pPr>
    </w:lvl>
    <w:lvl w:ilvl="8" w:tplc="2C0A001B">
      <w:start w:val="1"/>
      <w:numFmt w:val="lowerRoman"/>
      <w:lvlText w:val="%9."/>
      <w:lvlJc w:val="right"/>
      <w:pPr>
        <w:ind w:left="6546" w:hanging="180"/>
      </w:pPr>
    </w:lvl>
  </w:abstractNum>
  <w:num w:numId="1" w16cid:durableId="1931431562">
    <w:abstractNumId w:val="1"/>
  </w:num>
  <w:num w:numId="2" w16cid:durableId="1865291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7906932">
    <w:abstractNumId w:val="0"/>
  </w:num>
  <w:num w:numId="4" w16cid:durableId="1365442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152"/>
    <w:rsid w:val="000212D1"/>
    <w:rsid w:val="00062A80"/>
    <w:rsid w:val="000B6C78"/>
    <w:rsid w:val="000F75C6"/>
    <w:rsid w:val="001F1052"/>
    <w:rsid w:val="00231F90"/>
    <w:rsid w:val="00244FD3"/>
    <w:rsid w:val="00246E0D"/>
    <w:rsid w:val="00274087"/>
    <w:rsid w:val="00410BC3"/>
    <w:rsid w:val="004256C1"/>
    <w:rsid w:val="004536CE"/>
    <w:rsid w:val="00481F8C"/>
    <w:rsid w:val="004C0152"/>
    <w:rsid w:val="00517C1E"/>
    <w:rsid w:val="00546A92"/>
    <w:rsid w:val="00557C04"/>
    <w:rsid w:val="00564D26"/>
    <w:rsid w:val="00780F6C"/>
    <w:rsid w:val="007E3EE7"/>
    <w:rsid w:val="00A62988"/>
    <w:rsid w:val="00A741F6"/>
    <w:rsid w:val="00AA606F"/>
    <w:rsid w:val="00AF6B3E"/>
    <w:rsid w:val="00D34CD0"/>
    <w:rsid w:val="00D623AB"/>
    <w:rsid w:val="00E01157"/>
    <w:rsid w:val="00E0686E"/>
    <w:rsid w:val="00F2511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EAC66"/>
  <w15:chartTrackingRefBased/>
  <w15:docId w15:val="{FFD143B2-140F-463C-8EDA-DFFF2909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B6C78"/>
    <w:pPr>
      <w:widowControl w:val="0"/>
      <w:autoSpaceDE w:val="0"/>
      <w:autoSpaceDN w:val="0"/>
      <w:spacing w:after="0" w:line="240" w:lineRule="auto"/>
    </w:pPr>
    <w:rPr>
      <w:rFonts w:ascii="Calibri" w:eastAsia="Calibri" w:hAnsi="Calibri" w:cs="Calibri"/>
      <w:lang w:val="es-ES"/>
    </w:rPr>
  </w:style>
  <w:style w:type="paragraph" w:styleId="Ttulo1">
    <w:name w:val="heading 1"/>
    <w:basedOn w:val="Normal"/>
    <w:next w:val="Normal"/>
    <w:link w:val="Ttulo1Car"/>
    <w:uiPriority w:val="9"/>
    <w:qFormat/>
    <w:rsid w:val="000B6C7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Ttulo1"/>
    <w:link w:val="Ttulo2Car"/>
    <w:uiPriority w:val="5"/>
    <w:unhideWhenUsed/>
    <w:qFormat/>
    <w:rsid w:val="000B6C78"/>
    <w:pPr>
      <w:widowControl/>
      <w:autoSpaceDE/>
      <w:autoSpaceDN/>
      <w:spacing w:before="240" w:after="160" w:line="276" w:lineRule="auto"/>
      <w:jc w:val="both"/>
      <w:outlineLvl w:val="1"/>
    </w:pPr>
    <w:rPr>
      <w:rFonts w:ascii="Times New Roman" w:eastAsiaTheme="minorHAnsi" w:hAnsi="Times New Roman" w:cstheme="minorBidi"/>
      <w:smallCaps/>
      <w:spacing w:val="1"/>
      <w:sz w:val="23"/>
      <w:szCs w:val="26"/>
      <w14:numForm w14:val="lining"/>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0B6C78"/>
    <w:rPr>
      <w:sz w:val="24"/>
      <w:szCs w:val="24"/>
    </w:rPr>
  </w:style>
  <w:style w:type="character" w:customStyle="1" w:styleId="TextoindependienteCar">
    <w:name w:val="Texto independiente Car"/>
    <w:basedOn w:val="Fuentedeprrafopredeter"/>
    <w:link w:val="Textoindependiente"/>
    <w:uiPriority w:val="1"/>
    <w:rsid w:val="000B6C78"/>
    <w:rPr>
      <w:rFonts w:ascii="Calibri" w:eastAsia="Calibri" w:hAnsi="Calibri" w:cs="Calibri"/>
      <w:sz w:val="24"/>
      <w:szCs w:val="24"/>
      <w:lang w:val="es-ES"/>
    </w:rPr>
  </w:style>
  <w:style w:type="paragraph" w:styleId="Prrafodelista">
    <w:name w:val="List Paragraph"/>
    <w:basedOn w:val="Normal"/>
    <w:link w:val="PrrafodelistaCar"/>
    <w:uiPriority w:val="99"/>
    <w:qFormat/>
    <w:rsid w:val="000B6C78"/>
    <w:pPr>
      <w:ind w:left="500" w:hanging="360"/>
    </w:pPr>
  </w:style>
  <w:style w:type="paragraph" w:customStyle="1" w:styleId="Listadoajustado">
    <w:name w:val="Listado ajustado"/>
    <w:basedOn w:val="Normal"/>
    <w:link w:val="ListadoajustadoCar"/>
    <w:uiPriority w:val="11"/>
    <w:qFormat/>
    <w:rsid w:val="000B6C78"/>
    <w:pPr>
      <w:widowControl/>
      <w:numPr>
        <w:numId w:val="1"/>
      </w:numPr>
      <w:autoSpaceDE/>
      <w:autoSpaceDN/>
      <w:spacing w:before="40" w:after="160" w:line="276" w:lineRule="auto"/>
      <w:contextualSpacing/>
      <w:jc w:val="both"/>
    </w:pPr>
    <w:rPr>
      <w:rFonts w:ascii="Times New Roman" w:eastAsiaTheme="minorHAnsi" w:hAnsi="Times New Roman" w:cstheme="minorBidi"/>
      <w:spacing w:val="1"/>
      <w:sz w:val="23"/>
      <w14:numForm w14:val="oldStyle"/>
    </w:rPr>
  </w:style>
  <w:style w:type="character" w:customStyle="1" w:styleId="ListadoajustadoCar">
    <w:name w:val="Listado ajustado Car"/>
    <w:basedOn w:val="Fuentedeprrafopredeter"/>
    <w:link w:val="Listadoajustado"/>
    <w:uiPriority w:val="11"/>
    <w:rsid w:val="000B6C78"/>
    <w:rPr>
      <w:rFonts w:ascii="Times New Roman" w:hAnsi="Times New Roman"/>
      <w:spacing w:val="1"/>
      <w:sz w:val="23"/>
      <w:lang w:val="es-ES"/>
      <w14:numForm w14:val="oldStyle"/>
    </w:rPr>
  </w:style>
  <w:style w:type="character" w:customStyle="1" w:styleId="PrrafodelistaCar">
    <w:name w:val="Párrafo de lista Car"/>
    <w:basedOn w:val="Fuentedeprrafopredeter"/>
    <w:link w:val="Prrafodelista"/>
    <w:uiPriority w:val="99"/>
    <w:rsid w:val="000B6C78"/>
    <w:rPr>
      <w:rFonts w:ascii="Calibri" w:eastAsia="Calibri" w:hAnsi="Calibri" w:cs="Calibri"/>
      <w:lang w:val="es-ES"/>
    </w:rPr>
  </w:style>
  <w:style w:type="table" w:styleId="Tablaconcuadrcula">
    <w:name w:val="Table Grid"/>
    <w:basedOn w:val="Tablanormal"/>
    <w:uiPriority w:val="59"/>
    <w:rsid w:val="000B6C78"/>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rsid w:val="000B6C78"/>
    <w:pPr>
      <w:widowControl/>
      <w:autoSpaceDE/>
      <w:autoSpaceDN/>
      <w:spacing w:before="40"/>
      <w:jc w:val="both"/>
    </w:pPr>
    <w:rPr>
      <w:rFonts w:ascii="Times New Roman" w:eastAsiaTheme="minorHAnsi" w:hAnsi="Times New Roman" w:cstheme="minorBidi"/>
      <w:spacing w:val="1"/>
      <w:sz w:val="20"/>
      <w:szCs w:val="20"/>
      <w14:numForm w14:val="oldStyle"/>
    </w:rPr>
  </w:style>
  <w:style w:type="character" w:customStyle="1" w:styleId="TextonotapieCar">
    <w:name w:val="Texto nota pie Car"/>
    <w:basedOn w:val="Fuentedeprrafopredeter"/>
    <w:link w:val="Textonotapie"/>
    <w:uiPriority w:val="99"/>
    <w:semiHidden/>
    <w:rsid w:val="000B6C78"/>
    <w:rPr>
      <w:rFonts w:ascii="Times New Roman" w:hAnsi="Times New Roman"/>
      <w:spacing w:val="1"/>
      <w:sz w:val="20"/>
      <w:szCs w:val="20"/>
      <w:lang w:val="es-ES"/>
      <w14:numForm w14:val="oldStyle"/>
    </w:rPr>
  </w:style>
  <w:style w:type="character" w:styleId="Refdenotaalpie">
    <w:name w:val="footnote reference"/>
    <w:basedOn w:val="Fuentedeprrafopredeter"/>
    <w:uiPriority w:val="99"/>
    <w:semiHidden/>
    <w:rsid w:val="000B6C78"/>
    <w:rPr>
      <w:vertAlign w:val="superscript"/>
    </w:rPr>
  </w:style>
  <w:style w:type="character" w:customStyle="1" w:styleId="Ttulo2Car">
    <w:name w:val="Título 2 Car"/>
    <w:basedOn w:val="Fuentedeprrafopredeter"/>
    <w:link w:val="Ttulo2"/>
    <w:uiPriority w:val="5"/>
    <w:qFormat/>
    <w:rsid w:val="000B6C78"/>
    <w:rPr>
      <w:rFonts w:ascii="Times New Roman" w:hAnsi="Times New Roman"/>
      <w:smallCaps/>
      <w:spacing w:val="1"/>
      <w:sz w:val="23"/>
      <w:szCs w:val="26"/>
      <w:lang w:val="es-ES"/>
      <w14:numForm w14:val="lining"/>
    </w:rPr>
  </w:style>
  <w:style w:type="character" w:customStyle="1" w:styleId="Ttulo1Car">
    <w:name w:val="Título 1 Car"/>
    <w:basedOn w:val="Fuentedeprrafopredeter"/>
    <w:link w:val="Ttulo1"/>
    <w:uiPriority w:val="9"/>
    <w:rsid w:val="000B6C78"/>
    <w:rPr>
      <w:rFonts w:asciiTheme="majorHAnsi" w:eastAsiaTheme="majorEastAsia" w:hAnsiTheme="majorHAnsi" w:cstheme="majorBidi"/>
      <w:color w:val="2E74B5" w:themeColor="accent1" w:themeShade="BF"/>
      <w:sz w:val="32"/>
      <w:szCs w:val="32"/>
      <w:lang w:val="es-ES"/>
    </w:rPr>
  </w:style>
  <w:style w:type="paragraph" w:customStyle="1" w:styleId="Adscripcin">
    <w:name w:val="Adscripción"/>
    <w:basedOn w:val="Normal"/>
    <w:next w:val="Normal"/>
    <w:uiPriority w:val="3"/>
    <w:qFormat/>
    <w:rsid w:val="00244FD3"/>
    <w:pPr>
      <w:keepNext/>
      <w:keepLines/>
      <w:widowControl/>
      <w:autoSpaceDE/>
      <w:autoSpaceDN/>
      <w:spacing w:before="40" w:after="120"/>
      <w:contextualSpacing/>
      <w:jc w:val="right"/>
      <w:outlineLvl w:val="3"/>
    </w:pPr>
    <w:rPr>
      <w:rFonts w:ascii="Times New Roman" w:eastAsia="SimSun" w:hAnsi="Times New Roman" w:cs="Calibri Light"/>
      <w:i/>
      <w:iCs/>
      <w:color w:val="000000"/>
      <w:spacing w:val="1"/>
      <w:sz w:val="20"/>
      <w14:ligatures w14:val="all"/>
      <w14:numForm w14:val="oldStyle"/>
    </w:rPr>
  </w:style>
  <w:style w:type="paragraph" w:styleId="Encabezado">
    <w:name w:val="header"/>
    <w:basedOn w:val="Normal"/>
    <w:link w:val="EncabezadoCar"/>
    <w:uiPriority w:val="99"/>
    <w:unhideWhenUsed/>
    <w:rsid w:val="00D34CD0"/>
    <w:pPr>
      <w:tabs>
        <w:tab w:val="center" w:pos="4419"/>
        <w:tab w:val="right" w:pos="8838"/>
      </w:tabs>
    </w:pPr>
  </w:style>
  <w:style w:type="character" w:customStyle="1" w:styleId="EncabezadoCar">
    <w:name w:val="Encabezado Car"/>
    <w:basedOn w:val="Fuentedeprrafopredeter"/>
    <w:link w:val="Encabezado"/>
    <w:uiPriority w:val="99"/>
    <w:rsid w:val="00D34CD0"/>
    <w:rPr>
      <w:rFonts w:ascii="Calibri" w:eastAsia="Calibri" w:hAnsi="Calibri" w:cs="Calibri"/>
      <w:lang w:val="es-ES"/>
    </w:rPr>
  </w:style>
  <w:style w:type="paragraph" w:styleId="Piedepgina">
    <w:name w:val="footer"/>
    <w:basedOn w:val="Normal"/>
    <w:link w:val="PiedepginaCar"/>
    <w:uiPriority w:val="99"/>
    <w:unhideWhenUsed/>
    <w:rsid w:val="00D34CD0"/>
    <w:pPr>
      <w:tabs>
        <w:tab w:val="center" w:pos="4419"/>
        <w:tab w:val="right" w:pos="8838"/>
      </w:tabs>
    </w:pPr>
  </w:style>
  <w:style w:type="character" w:customStyle="1" w:styleId="PiedepginaCar">
    <w:name w:val="Pie de página Car"/>
    <w:basedOn w:val="Fuentedeprrafopredeter"/>
    <w:link w:val="Piedepgina"/>
    <w:uiPriority w:val="99"/>
    <w:rsid w:val="00D34CD0"/>
    <w:rPr>
      <w:rFonts w:ascii="Calibri" w:eastAsia="Calibri" w:hAnsi="Calibri" w:cs="Calibri"/>
      <w:lang w:val="es-ES"/>
    </w:rPr>
  </w:style>
  <w:style w:type="character" w:styleId="Hipervnculo">
    <w:name w:val="Hyperlink"/>
    <w:basedOn w:val="Fuentedeprrafopredeter"/>
    <w:uiPriority w:val="99"/>
    <w:unhideWhenUsed/>
    <w:rsid w:val="00AA606F"/>
    <w:rPr>
      <w:color w:val="0563C1" w:themeColor="hyperlink"/>
      <w:u w:val="single"/>
    </w:rPr>
  </w:style>
  <w:style w:type="character" w:styleId="Mencinsinresolver">
    <w:name w:val="Unresolved Mention"/>
    <w:basedOn w:val="Fuentedeprrafopredeter"/>
    <w:uiPriority w:val="99"/>
    <w:semiHidden/>
    <w:unhideWhenUsed/>
    <w:rsid w:val="00AA60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ECF82A-A97A-4079-BEAC-BDBD231A07E6}" type="doc">
      <dgm:prSet loTypeId="urn:microsoft.com/office/officeart/2005/8/layout/cycle2" loCatId="cycle" qsTypeId="urn:microsoft.com/office/officeart/2005/8/quickstyle/simple1" qsCatId="simple" csTypeId="urn:microsoft.com/office/officeart/2005/8/colors/accent3_1" csCatId="accent3" phldr="1"/>
      <dgm:spPr/>
      <dgm:t>
        <a:bodyPr/>
        <a:lstStyle/>
        <a:p>
          <a:endParaRPr lang="es-ES"/>
        </a:p>
      </dgm:t>
    </dgm:pt>
    <dgm:pt modelId="{04F484EA-C98B-42A7-BD65-130E27D5EB50}">
      <dgm:prSet phldrT="[Texto]"/>
      <dgm:spPr/>
      <dgm:t>
        <a:bodyPr/>
        <a:lstStyle/>
        <a:p>
          <a:r>
            <a:rPr lang="es-ES" b="1"/>
            <a:t>1.</a:t>
          </a:r>
        </a:p>
        <a:p>
          <a:r>
            <a:rPr lang="es-ES" b="1"/>
            <a:t>Pre-diseño y Concientización</a:t>
          </a:r>
        </a:p>
        <a:p>
          <a:r>
            <a:rPr lang="es-ES" b="1"/>
            <a:t>Feb-Mar 2023</a:t>
          </a:r>
        </a:p>
      </dgm:t>
    </dgm:pt>
    <dgm:pt modelId="{853AAFAB-7F93-4334-A969-7154546E3719}" type="parTrans" cxnId="{C929AC25-680C-4D11-8C74-2EF043710F52}">
      <dgm:prSet/>
      <dgm:spPr/>
      <dgm:t>
        <a:bodyPr/>
        <a:lstStyle/>
        <a:p>
          <a:endParaRPr lang="es-ES"/>
        </a:p>
      </dgm:t>
    </dgm:pt>
    <dgm:pt modelId="{453E60BB-E851-47C0-826F-96E22968DBE8}" type="sibTrans" cxnId="{C929AC25-680C-4D11-8C74-2EF043710F52}">
      <dgm:prSet/>
      <dgm:spPr/>
      <dgm:t>
        <a:bodyPr/>
        <a:lstStyle/>
        <a:p>
          <a:endParaRPr lang="es-ES"/>
        </a:p>
      </dgm:t>
    </dgm:pt>
    <dgm:pt modelId="{D7906096-942C-4BBC-96B2-677F1DC27759}">
      <dgm:prSet phldrT="[Texto]"/>
      <dgm:spPr/>
      <dgm:t>
        <a:bodyPr/>
        <a:lstStyle/>
        <a:p>
          <a:r>
            <a:rPr lang="es-ES" b="1"/>
            <a:t>2.</a:t>
          </a:r>
        </a:p>
        <a:p>
          <a:r>
            <a:rPr lang="es-ES" b="1"/>
            <a:t>Participación activa de docentes y directores de carreras virtuaels</a:t>
          </a:r>
        </a:p>
        <a:p>
          <a:r>
            <a:rPr lang="es-ES" b="1"/>
            <a:t>Mar-Abril 2023</a:t>
          </a:r>
        </a:p>
      </dgm:t>
    </dgm:pt>
    <dgm:pt modelId="{C38C4CFF-1992-49B2-87D4-D71F88019584}" type="parTrans" cxnId="{DE619396-89F0-47FC-916F-52D68DED42A3}">
      <dgm:prSet/>
      <dgm:spPr/>
      <dgm:t>
        <a:bodyPr/>
        <a:lstStyle/>
        <a:p>
          <a:endParaRPr lang="es-ES"/>
        </a:p>
      </dgm:t>
    </dgm:pt>
    <dgm:pt modelId="{31B1846F-AFB3-45C2-8527-0EB08F9EACB8}" type="sibTrans" cxnId="{DE619396-89F0-47FC-916F-52D68DED42A3}">
      <dgm:prSet/>
      <dgm:spPr/>
      <dgm:t>
        <a:bodyPr/>
        <a:lstStyle/>
        <a:p>
          <a:endParaRPr lang="es-ES"/>
        </a:p>
      </dgm:t>
    </dgm:pt>
    <dgm:pt modelId="{CCDED63C-9247-48E7-84CC-B730054B903F}">
      <dgm:prSet phldrT="[Texto]"/>
      <dgm:spPr/>
      <dgm:t>
        <a:bodyPr/>
        <a:lstStyle/>
        <a:p>
          <a:r>
            <a:rPr lang="es-ES" b="1"/>
            <a:t>3.</a:t>
          </a:r>
        </a:p>
        <a:p>
          <a:r>
            <a:rPr lang="es-ES" b="1"/>
            <a:t>Elaboración del deseño definitivo (incluye análisis de consistencia)</a:t>
          </a:r>
        </a:p>
        <a:p>
          <a:r>
            <a:rPr lang="es-ES" b="1"/>
            <a:t>May-Jul 2023</a:t>
          </a:r>
        </a:p>
      </dgm:t>
    </dgm:pt>
    <dgm:pt modelId="{3F8401C7-093A-44B9-B724-C9276D82E78C}" type="parTrans" cxnId="{DA504B1A-A1D9-4FF0-A457-0E44A1C02D4A}">
      <dgm:prSet/>
      <dgm:spPr/>
      <dgm:t>
        <a:bodyPr/>
        <a:lstStyle/>
        <a:p>
          <a:endParaRPr lang="es-ES"/>
        </a:p>
      </dgm:t>
    </dgm:pt>
    <dgm:pt modelId="{3A775487-99F6-4C8D-9558-89EFFF51B115}" type="sibTrans" cxnId="{DA504B1A-A1D9-4FF0-A457-0E44A1C02D4A}">
      <dgm:prSet/>
      <dgm:spPr/>
      <dgm:t>
        <a:bodyPr/>
        <a:lstStyle/>
        <a:p>
          <a:endParaRPr lang="es-ES"/>
        </a:p>
      </dgm:t>
    </dgm:pt>
    <dgm:pt modelId="{B25CD0B7-64F3-4C79-B5B4-D1AA2214A91C}">
      <dgm:prSet phldrT="[Texto]"/>
      <dgm:spPr/>
      <dgm:t>
        <a:bodyPr/>
        <a:lstStyle/>
        <a:p>
          <a:r>
            <a:rPr lang="es-ES" b="1"/>
            <a:t>4.</a:t>
          </a:r>
        </a:p>
        <a:p>
          <a:r>
            <a:rPr lang="es-ES" b="1"/>
            <a:t>Implementación</a:t>
          </a:r>
        </a:p>
        <a:p>
          <a:r>
            <a:rPr lang="es-ES" b="1"/>
            <a:t>Ago-Nov 2023</a:t>
          </a:r>
        </a:p>
      </dgm:t>
    </dgm:pt>
    <dgm:pt modelId="{87E5E12F-5F3B-477E-89F5-37236B9DA34D}" type="parTrans" cxnId="{0070CBE3-A6E6-4BC6-84BA-769FF80ECA67}">
      <dgm:prSet/>
      <dgm:spPr/>
      <dgm:t>
        <a:bodyPr/>
        <a:lstStyle/>
        <a:p>
          <a:endParaRPr lang="es-ES"/>
        </a:p>
      </dgm:t>
    </dgm:pt>
    <dgm:pt modelId="{F2FEEBF2-AB6C-406A-B8C7-5E5964EE0BC0}" type="sibTrans" cxnId="{0070CBE3-A6E6-4BC6-84BA-769FF80ECA67}">
      <dgm:prSet/>
      <dgm:spPr/>
      <dgm:t>
        <a:bodyPr/>
        <a:lstStyle/>
        <a:p>
          <a:endParaRPr lang="es-ES"/>
        </a:p>
      </dgm:t>
    </dgm:pt>
    <dgm:pt modelId="{3AE8B761-2943-4F90-8BCA-20B2C16724B9}">
      <dgm:prSet phldrT="[Texto]"/>
      <dgm:spPr/>
      <dgm:t>
        <a:bodyPr/>
        <a:lstStyle/>
        <a:p>
          <a:r>
            <a:rPr lang="es-ES" b="1"/>
            <a:t>5.</a:t>
          </a:r>
        </a:p>
        <a:p>
          <a:r>
            <a:rPr lang="es-ES" b="1"/>
            <a:t>Anlaisis</a:t>
          </a:r>
        </a:p>
        <a:p>
          <a:r>
            <a:rPr lang="es-ES" b="1"/>
            <a:t>Sep-Dic 2023</a:t>
          </a:r>
        </a:p>
      </dgm:t>
    </dgm:pt>
    <dgm:pt modelId="{86C69853-95A9-4224-9A99-17387E5659DD}" type="parTrans" cxnId="{A2CD637C-0DE5-4C5A-88DE-4281AEA5B8B3}">
      <dgm:prSet/>
      <dgm:spPr/>
      <dgm:t>
        <a:bodyPr/>
        <a:lstStyle/>
        <a:p>
          <a:endParaRPr lang="es-ES"/>
        </a:p>
      </dgm:t>
    </dgm:pt>
    <dgm:pt modelId="{B3EAE907-F8A9-4604-B2FF-8940BB71306F}" type="sibTrans" cxnId="{A2CD637C-0DE5-4C5A-88DE-4281AEA5B8B3}">
      <dgm:prSet/>
      <dgm:spPr/>
      <dgm:t>
        <a:bodyPr/>
        <a:lstStyle/>
        <a:p>
          <a:endParaRPr lang="es-ES"/>
        </a:p>
      </dgm:t>
    </dgm:pt>
    <dgm:pt modelId="{4CADD1FD-21D0-4770-8553-739F6A810F9F}">
      <dgm:prSet/>
      <dgm:spPr/>
      <dgm:t>
        <a:bodyPr/>
        <a:lstStyle/>
        <a:p>
          <a:r>
            <a:rPr lang="es-ES" b="1"/>
            <a:t>6.</a:t>
          </a:r>
        </a:p>
        <a:p>
          <a:r>
            <a:rPr lang="es-ES" b="1"/>
            <a:t>Feedback y diseño del plan de mejora por docente</a:t>
          </a:r>
        </a:p>
        <a:p>
          <a:r>
            <a:rPr lang="es-ES" b="1"/>
            <a:t>Dic 2023-Mar. 2024</a:t>
          </a:r>
        </a:p>
      </dgm:t>
    </dgm:pt>
    <dgm:pt modelId="{7542DF83-4FD6-435C-A59D-C74267D08A9C}" type="parTrans" cxnId="{BB4B50C8-CA79-41EF-B8E7-6BEE2941F7E2}">
      <dgm:prSet/>
      <dgm:spPr/>
      <dgm:t>
        <a:bodyPr/>
        <a:lstStyle/>
        <a:p>
          <a:endParaRPr lang="es-ES"/>
        </a:p>
      </dgm:t>
    </dgm:pt>
    <dgm:pt modelId="{BCC4A2DF-C4FF-4D9E-ACDF-889188C758A0}" type="sibTrans" cxnId="{BB4B50C8-CA79-41EF-B8E7-6BEE2941F7E2}">
      <dgm:prSet/>
      <dgm:spPr/>
      <dgm:t>
        <a:bodyPr/>
        <a:lstStyle/>
        <a:p>
          <a:endParaRPr lang="es-ES"/>
        </a:p>
      </dgm:t>
    </dgm:pt>
    <dgm:pt modelId="{20C2B897-C2F1-4B81-B4B6-2E3618D90DE1}">
      <dgm:prSet/>
      <dgm:spPr/>
      <dgm:t>
        <a:bodyPr/>
        <a:lstStyle/>
        <a:p>
          <a:r>
            <a:rPr lang="es-ES" b="1"/>
            <a:t>7.</a:t>
          </a:r>
        </a:p>
        <a:p>
          <a:r>
            <a:rPr lang="es-ES" b="1"/>
            <a:t>Segumiento del plan de mejora,  reelaboración de instrumentos, 2da etapa de implementación</a:t>
          </a:r>
        </a:p>
        <a:p>
          <a:r>
            <a:rPr lang="es-ES" b="1"/>
            <a:t>Mar-Nov 2024</a:t>
          </a:r>
        </a:p>
      </dgm:t>
    </dgm:pt>
    <dgm:pt modelId="{829D6195-CFE8-4456-9751-3C5B23A7AE00}" type="parTrans" cxnId="{64722358-066F-4B5F-899F-3951D7BC2C97}">
      <dgm:prSet/>
      <dgm:spPr/>
      <dgm:t>
        <a:bodyPr/>
        <a:lstStyle/>
        <a:p>
          <a:endParaRPr lang="es-ES"/>
        </a:p>
      </dgm:t>
    </dgm:pt>
    <dgm:pt modelId="{B66C98DE-3EDD-4A29-91B1-C8F452DC44BB}" type="sibTrans" cxnId="{64722358-066F-4B5F-899F-3951D7BC2C97}">
      <dgm:prSet/>
      <dgm:spPr/>
      <dgm:t>
        <a:bodyPr/>
        <a:lstStyle/>
        <a:p>
          <a:endParaRPr lang="es-ES"/>
        </a:p>
      </dgm:t>
    </dgm:pt>
    <dgm:pt modelId="{F7363473-1097-429A-BCC0-AFC618BC6282}" type="pres">
      <dgm:prSet presAssocID="{E6ECF82A-A97A-4079-BEAC-BDBD231A07E6}" presName="cycle" presStyleCnt="0">
        <dgm:presLayoutVars>
          <dgm:dir/>
          <dgm:resizeHandles val="exact"/>
        </dgm:presLayoutVars>
      </dgm:prSet>
      <dgm:spPr/>
    </dgm:pt>
    <dgm:pt modelId="{6143DBD3-DC33-41D9-9687-27B1F013206D}" type="pres">
      <dgm:prSet presAssocID="{04F484EA-C98B-42A7-BD65-130E27D5EB50}" presName="node" presStyleLbl="node1" presStyleIdx="0" presStyleCnt="7">
        <dgm:presLayoutVars>
          <dgm:bulletEnabled val="1"/>
        </dgm:presLayoutVars>
      </dgm:prSet>
      <dgm:spPr/>
    </dgm:pt>
    <dgm:pt modelId="{A01C8039-93D8-4895-B695-6D1CC64FA1D1}" type="pres">
      <dgm:prSet presAssocID="{453E60BB-E851-47C0-826F-96E22968DBE8}" presName="sibTrans" presStyleLbl="sibTrans2D1" presStyleIdx="0" presStyleCnt="7"/>
      <dgm:spPr/>
    </dgm:pt>
    <dgm:pt modelId="{78320E37-766F-40D2-B999-29BC024BE422}" type="pres">
      <dgm:prSet presAssocID="{453E60BB-E851-47C0-826F-96E22968DBE8}" presName="connectorText" presStyleLbl="sibTrans2D1" presStyleIdx="0" presStyleCnt="7"/>
      <dgm:spPr/>
    </dgm:pt>
    <dgm:pt modelId="{68D6F16E-1E25-43F0-B9EF-A6D03814D961}" type="pres">
      <dgm:prSet presAssocID="{D7906096-942C-4BBC-96B2-677F1DC27759}" presName="node" presStyleLbl="node1" presStyleIdx="1" presStyleCnt="7">
        <dgm:presLayoutVars>
          <dgm:bulletEnabled val="1"/>
        </dgm:presLayoutVars>
      </dgm:prSet>
      <dgm:spPr/>
    </dgm:pt>
    <dgm:pt modelId="{C957995F-62F3-4CEB-8344-59BF619BEB08}" type="pres">
      <dgm:prSet presAssocID="{31B1846F-AFB3-45C2-8527-0EB08F9EACB8}" presName="sibTrans" presStyleLbl="sibTrans2D1" presStyleIdx="1" presStyleCnt="7"/>
      <dgm:spPr/>
    </dgm:pt>
    <dgm:pt modelId="{894F44CC-074C-4FF0-9C59-AE8F44C7D9AA}" type="pres">
      <dgm:prSet presAssocID="{31B1846F-AFB3-45C2-8527-0EB08F9EACB8}" presName="connectorText" presStyleLbl="sibTrans2D1" presStyleIdx="1" presStyleCnt="7"/>
      <dgm:spPr/>
    </dgm:pt>
    <dgm:pt modelId="{F3E8761E-55C5-4C92-91C5-89503CFD99F4}" type="pres">
      <dgm:prSet presAssocID="{CCDED63C-9247-48E7-84CC-B730054B903F}" presName="node" presStyleLbl="node1" presStyleIdx="2" presStyleCnt="7">
        <dgm:presLayoutVars>
          <dgm:bulletEnabled val="1"/>
        </dgm:presLayoutVars>
      </dgm:prSet>
      <dgm:spPr/>
    </dgm:pt>
    <dgm:pt modelId="{CCFB1FA6-BDFA-4CC7-B0B7-719E38BADED8}" type="pres">
      <dgm:prSet presAssocID="{3A775487-99F6-4C8D-9558-89EFFF51B115}" presName="sibTrans" presStyleLbl="sibTrans2D1" presStyleIdx="2" presStyleCnt="7"/>
      <dgm:spPr/>
    </dgm:pt>
    <dgm:pt modelId="{BC39C3BB-DC19-4BAC-92BF-7F8C62FB1016}" type="pres">
      <dgm:prSet presAssocID="{3A775487-99F6-4C8D-9558-89EFFF51B115}" presName="connectorText" presStyleLbl="sibTrans2D1" presStyleIdx="2" presStyleCnt="7"/>
      <dgm:spPr/>
    </dgm:pt>
    <dgm:pt modelId="{E9BEF0F4-8C0D-48AA-B233-3DEA51573244}" type="pres">
      <dgm:prSet presAssocID="{B25CD0B7-64F3-4C79-B5B4-D1AA2214A91C}" presName="node" presStyleLbl="node1" presStyleIdx="3" presStyleCnt="7" custRadScaleRad="99057" custRadScaleInc="5190">
        <dgm:presLayoutVars>
          <dgm:bulletEnabled val="1"/>
        </dgm:presLayoutVars>
      </dgm:prSet>
      <dgm:spPr/>
    </dgm:pt>
    <dgm:pt modelId="{625BCF37-AE8D-4D1D-98AD-1FF7C928EADE}" type="pres">
      <dgm:prSet presAssocID="{F2FEEBF2-AB6C-406A-B8C7-5E5964EE0BC0}" presName="sibTrans" presStyleLbl="sibTrans2D1" presStyleIdx="3" presStyleCnt="7"/>
      <dgm:spPr/>
    </dgm:pt>
    <dgm:pt modelId="{F6ABB81B-0672-400C-AB1F-B79F06DF6442}" type="pres">
      <dgm:prSet presAssocID="{F2FEEBF2-AB6C-406A-B8C7-5E5964EE0BC0}" presName="connectorText" presStyleLbl="sibTrans2D1" presStyleIdx="3" presStyleCnt="7"/>
      <dgm:spPr/>
    </dgm:pt>
    <dgm:pt modelId="{59D79EA3-A293-46DC-8297-CC8E8985DD70}" type="pres">
      <dgm:prSet presAssocID="{3AE8B761-2943-4F90-8BCA-20B2C16724B9}" presName="node" presStyleLbl="node1" presStyleIdx="4" presStyleCnt="7">
        <dgm:presLayoutVars>
          <dgm:bulletEnabled val="1"/>
        </dgm:presLayoutVars>
      </dgm:prSet>
      <dgm:spPr/>
    </dgm:pt>
    <dgm:pt modelId="{55C040CC-B34C-4A02-8C04-E74F61AEA209}" type="pres">
      <dgm:prSet presAssocID="{B3EAE907-F8A9-4604-B2FF-8940BB71306F}" presName="sibTrans" presStyleLbl="sibTrans2D1" presStyleIdx="4" presStyleCnt="7"/>
      <dgm:spPr/>
    </dgm:pt>
    <dgm:pt modelId="{2D0FC679-0163-4266-9109-2D49E3890BC5}" type="pres">
      <dgm:prSet presAssocID="{B3EAE907-F8A9-4604-B2FF-8940BB71306F}" presName="connectorText" presStyleLbl="sibTrans2D1" presStyleIdx="4" presStyleCnt="7"/>
      <dgm:spPr/>
    </dgm:pt>
    <dgm:pt modelId="{2D135985-53BC-4C30-87BF-3BFD449449B1}" type="pres">
      <dgm:prSet presAssocID="{4CADD1FD-21D0-4770-8553-739F6A810F9F}" presName="node" presStyleLbl="node1" presStyleIdx="5" presStyleCnt="7">
        <dgm:presLayoutVars>
          <dgm:bulletEnabled val="1"/>
        </dgm:presLayoutVars>
      </dgm:prSet>
      <dgm:spPr/>
    </dgm:pt>
    <dgm:pt modelId="{D4DDFB8A-3F3A-4D8B-9BA9-A944522C4638}" type="pres">
      <dgm:prSet presAssocID="{BCC4A2DF-C4FF-4D9E-ACDF-889188C758A0}" presName="sibTrans" presStyleLbl="sibTrans2D1" presStyleIdx="5" presStyleCnt="7"/>
      <dgm:spPr/>
    </dgm:pt>
    <dgm:pt modelId="{457C6FE2-A35F-41B2-AA1F-D3CF3ADC7AE0}" type="pres">
      <dgm:prSet presAssocID="{BCC4A2DF-C4FF-4D9E-ACDF-889188C758A0}" presName="connectorText" presStyleLbl="sibTrans2D1" presStyleIdx="5" presStyleCnt="7"/>
      <dgm:spPr/>
    </dgm:pt>
    <dgm:pt modelId="{04461611-C8D8-46B7-B899-56F2D9E08A0E}" type="pres">
      <dgm:prSet presAssocID="{20C2B897-C2F1-4B81-B4B6-2E3618D90DE1}" presName="node" presStyleLbl="node1" presStyleIdx="6" presStyleCnt="7">
        <dgm:presLayoutVars>
          <dgm:bulletEnabled val="1"/>
        </dgm:presLayoutVars>
      </dgm:prSet>
      <dgm:spPr/>
    </dgm:pt>
    <dgm:pt modelId="{D18DBC05-C7FF-4C9E-8203-B81C26DEB6A5}" type="pres">
      <dgm:prSet presAssocID="{B66C98DE-3EDD-4A29-91B1-C8F452DC44BB}" presName="sibTrans" presStyleLbl="sibTrans2D1" presStyleIdx="6" presStyleCnt="7"/>
      <dgm:spPr/>
    </dgm:pt>
    <dgm:pt modelId="{6B1E745E-6126-4D7F-8C35-2F74D4CAA1A8}" type="pres">
      <dgm:prSet presAssocID="{B66C98DE-3EDD-4A29-91B1-C8F452DC44BB}" presName="connectorText" presStyleLbl="sibTrans2D1" presStyleIdx="6" presStyleCnt="7"/>
      <dgm:spPr/>
    </dgm:pt>
  </dgm:ptLst>
  <dgm:cxnLst>
    <dgm:cxn modelId="{7BE1A605-9E34-4651-9DA7-6CC9ADDFC180}" type="presOf" srcId="{D7906096-942C-4BBC-96B2-677F1DC27759}" destId="{68D6F16E-1E25-43F0-B9EF-A6D03814D961}" srcOrd="0" destOrd="0" presId="urn:microsoft.com/office/officeart/2005/8/layout/cycle2"/>
    <dgm:cxn modelId="{0F479F11-41AD-4F35-A7C5-517FFD4BE1A3}" type="presOf" srcId="{B66C98DE-3EDD-4A29-91B1-C8F452DC44BB}" destId="{D18DBC05-C7FF-4C9E-8203-B81C26DEB6A5}" srcOrd="0" destOrd="0" presId="urn:microsoft.com/office/officeart/2005/8/layout/cycle2"/>
    <dgm:cxn modelId="{DA504B1A-A1D9-4FF0-A457-0E44A1C02D4A}" srcId="{E6ECF82A-A97A-4079-BEAC-BDBD231A07E6}" destId="{CCDED63C-9247-48E7-84CC-B730054B903F}" srcOrd="2" destOrd="0" parTransId="{3F8401C7-093A-44B9-B724-C9276D82E78C}" sibTransId="{3A775487-99F6-4C8D-9558-89EFFF51B115}"/>
    <dgm:cxn modelId="{FDD5D11F-A8DB-4A86-9AF8-8D26CF1E0FB2}" type="presOf" srcId="{F2FEEBF2-AB6C-406A-B8C7-5E5964EE0BC0}" destId="{625BCF37-AE8D-4D1D-98AD-1FF7C928EADE}" srcOrd="0" destOrd="0" presId="urn:microsoft.com/office/officeart/2005/8/layout/cycle2"/>
    <dgm:cxn modelId="{C929AC25-680C-4D11-8C74-2EF043710F52}" srcId="{E6ECF82A-A97A-4079-BEAC-BDBD231A07E6}" destId="{04F484EA-C98B-42A7-BD65-130E27D5EB50}" srcOrd="0" destOrd="0" parTransId="{853AAFAB-7F93-4334-A969-7154546E3719}" sibTransId="{453E60BB-E851-47C0-826F-96E22968DBE8}"/>
    <dgm:cxn modelId="{339E7331-E270-48D9-A11D-6F7AEF900D98}" type="presOf" srcId="{453E60BB-E851-47C0-826F-96E22968DBE8}" destId="{A01C8039-93D8-4895-B695-6D1CC64FA1D1}" srcOrd="0" destOrd="0" presId="urn:microsoft.com/office/officeart/2005/8/layout/cycle2"/>
    <dgm:cxn modelId="{0629A93C-A4C0-4D9E-B1C7-B87DB2F5712F}" type="presOf" srcId="{3A775487-99F6-4C8D-9558-89EFFF51B115}" destId="{CCFB1FA6-BDFA-4CC7-B0B7-719E38BADED8}" srcOrd="0" destOrd="0" presId="urn:microsoft.com/office/officeart/2005/8/layout/cycle2"/>
    <dgm:cxn modelId="{B3BDC05B-B5AB-4B6E-8032-AD8631E9D4B8}" type="presOf" srcId="{3AE8B761-2943-4F90-8BCA-20B2C16724B9}" destId="{59D79EA3-A293-46DC-8297-CC8E8985DD70}" srcOrd="0" destOrd="0" presId="urn:microsoft.com/office/officeart/2005/8/layout/cycle2"/>
    <dgm:cxn modelId="{0C69A960-2BDA-4708-A918-5BD70F14AC5D}" type="presOf" srcId="{4CADD1FD-21D0-4770-8553-739F6A810F9F}" destId="{2D135985-53BC-4C30-87BF-3BFD449449B1}" srcOrd="0" destOrd="0" presId="urn:microsoft.com/office/officeart/2005/8/layout/cycle2"/>
    <dgm:cxn modelId="{D23B4466-E23D-4B82-9859-01421AFA21BA}" type="presOf" srcId="{BCC4A2DF-C4FF-4D9E-ACDF-889188C758A0}" destId="{457C6FE2-A35F-41B2-AA1F-D3CF3ADC7AE0}" srcOrd="1" destOrd="0" presId="urn:microsoft.com/office/officeart/2005/8/layout/cycle2"/>
    <dgm:cxn modelId="{1B972D69-CE9A-48D4-BAE9-16EF455968DA}" type="presOf" srcId="{31B1846F-AFB3-45C2-8527-0EB08F9EACB8}" destId="{894F44CC-074C-4FF0-9C59-AE8F44C7D9AA}" srcOrd="1" destOrd="0" presId="urn:microsoft.com/office/officeart/2005/8/layout/cycle2"/>
    <dgm:cxn modelId="{3EC8434C-52B4-4F10-9072-977E4A82B35F}" type="presOf" srcId="{04F484EA-C98B-42A7-BD65-130E27D5EB50}" destId="{6143DBD3-DC33-41D9-9687-27B1F013206D}" srcOrd="0" destOrd="0" presId="urn:microsoft.com/office/officeart/2005/8/layout/cycle2"/>
    <dgm:cxn modelId="{40FD3472-FAA3-45E2-A191-FE634A6B65C1}" type="presOf" srcId="{B3EAE907-F8A9-4604-B2FF-8940BB71306F}" destId="{55C040CC-B34C-4A02-8C04-E74F61AEA209}" srcOrd="0" destOrd="0" presId="urn:microsoft.com/office/officeart/2005/8/layout/cycle2"/>
    <dgm:cxn modelId="{66018954-717D-4668-8158-C6102AE432CA}" type="presOf" srcId="{3A775487-99F6-4C8D-9558-89EFFF51B115}" destId="{BC39C3BB-DC19-4BAC-92BF-7F8C62FB1016}" srcOrd="1" destOrd="0" presId="urn:microsoft.com/office/officeart/2005/8/layout/cycle2"/>
    <dgm:cxn modelId="{BA2FD374-A53C-4F46-A8E0-B7E2DDA5F73C}" type="presOf" srcId="{E6ECF82A-A97A-4079-BEAC-BDBD231A07E6}" destId="{F7363473-1097-429A-BCC0-AFC618BC6282}" srcOrd="0" destOrd="0" presId="urn:microsoft.com/office/officeart/2005/8/layout/cycle2"/>
    <dgm:cxn modelId="{1EA81876-470E-489A-9520-B30B5354CF57}" type="presOf" srcId="{31B1846F-AFB3-45C2-8527-0EB08F9EACB8}" destId="{C957995F-62F3-4CEB-8344-59BF619BEB08}" srcOrd="0" destOrd="0" presId="urn:microsoft.com/office/officeart/2005/8/layout/cycle2"/>
    <dgm:cxn modelId="{64722358-066F-4B5F-899F-3951D7BC2C97}" srcId="{E6ECF82A-A97A-4079-BEAC-BDBD231A07E6}" destId="{20C2B897-C2F1-4B81-B4B6-2E3618D90DE1}" srcOrd="6" destOrd="0" parTransId="{829D6195-CFE8-4456-9751-3C5B23A7AE00}" sibTransId="{B66C98DE-3EDD-4A29-91B1-C8F452DC44BB}"/>
    <dgm:cxn modelId="{A2CD637C-0DE5-4C5A-88DE-4281AEA5B8B3}" srcId="{E6ECF82A-A97A-4079-BEAC-BDBD231A07E6}" destId="{3AE8B761-2943-4F90-8BCA-20B2C16724B9}" srcOrd="4" destOrd="0" parTransId="{86C69853-95A9-4224-9A99-17387E5659DD}" sibTransId="{B3EAE907-F8A9-4604-B2FF-8940BB71306F}"/>
    <dgm:cxn modelId="{1636A77C-AF31-4F4A-B2C5-0AC2B61B43BE}" type="presOf" srcId="{CCDED63C-9247-48E7-84CC-B730054B903F}" destId="{F3E8761E-55C5-4C92-91C5-89503CFD99F4}" srcOrd="0" destOrd="0" presId="urn:microsoft.com/office/officeart/2005/8/layout/cycle2"/>
    <dgm:cxn modelId="{DE619396-89F0-47FC-916F-52D68DED42A3}" srcId="{E6ECF82A-A97A-4079-BEAC-BDBD231A07E6}" destId="{D7906096-942C-4BBC-96B2-677F1DC27759}" srcOrd="1" destOrd="0" parTransId="{C38C4CFF-1992-49B2-87D4-D71F88019584}" sibTransId="{31B1846F-AFB3-45C2-8527-0EB08F9EACB8}"/>
    <dgm:cxn modelId="{70BA95A6-2D23-474E-96A9-1F66A73280B0}" type="presOf" srcId="{453E60BB-E851-47C0-826F-96E22968DBE8}" destId="{78320E37-766F-40D2-B999-29BC024BE422}" srcOrd="1" destOrd="0" presId="urn:microsoft.com/office/officeart/2005/8/layout/cycle2"/>
    <dgm:cxn modelId="{888B9DAE-67CE-4F1F-8AD7-21FE0E21E4AC}" type="presOf" srcId="{20C2B897-C2F1-4B81-B4B6-2E3618D90DE1}" destId="{04461611-C8D8-46B7-B899-56F2D9E08A0E}" srcOrd="0" destOrd="0" presId="urn:microsoft.com/office/officeart/2005/8/layout/cycle2"/>
    <dgm:cxn modelId="{58595EB1-296B-4B0C-9E07-22FFCB80B2B7}" type="presOf" srcId="{B66C98DE-3EDD-4A29-91B1-C8F452DC44BB}" destId="{6B1E745E-6126-4D7F-8C35-2F74D4CAA1A8}" srcOrd="1" destOrd="0" presId="urn:microsoft.com/office/officeart/2005/8/layout/cycle2"/>
    <dgm:cxn modelId="{A21980B1-CDB7-4FB6-9F94-8C6B2C94B1F6}" type="presOf" srcId="{B25CD0B7-64F3-4C79-B5B4-D1AA2214A91C}" destId="{E9BEF0F4-8C0D-48AA-B233-3DEA51573244}" srcOrd="0" destOrd="0" presId="urn:microsoft.com/office/officeart/2005/8/layout/cycle2"/>
    <dgm:cxn modelId="{BB4B50C8-CA79-41EF-B8E7-6BEE2941F7E2}" srcId="{E6ECF82A-A97A-4079-BEAC-BDBD231A07E6}" destId="{4CADD1FD-21D0-4770-8553-739F6A810F9F}" srcOrd="5" destOrd="0" parTransId="{7542DF83-4FD6-435C-A59D-C74267D08A9C}" sibTransId="{BCC4A2DF-C4FF-4D9E-ACDF-889188C758A0}"/>
    <dgm:cxn modelId="{EF77DCC9-59E0-4212-B233-4CFBCC234DB9}" type="presOf" srcId="{F2FEEBF2-AB6C-406A-B8C7-5E5964EE0BC0}" destId="{F6ABB81B-0672-400C-AB1F-B79F06DF6442}" srcOrd="1" destOrd="0" presId="urn:microsoft.com/office/officeart/2005/8/layout/cycle2"/>
    <dgm:cxn modelId="{D01698D2-8684-4CDC-83DD-506345BEA524}" type="presOf" srcId="{BCC4A2DF-C4FF-4D9E-ACDF-889188C758A0}" destId="{D4DDFB8A-3F3A-4D8B-9BA9-A944522C4638}" srcOrd="0" destOrd="0" presId="urn:microsoft.com/office/officeart/2005/8/layout/cycle2"/>
    <dgm:cxn modelId="{0070CBE3-A6E6-4BC6-84BA-769FF80ECA67}" srcId="{E6ECF82A-A97A-4079-BEAC-BDBD231A07E6}" destId="{B25CD0B7-64F3-4C79-B5B4-D1AA2214A91C}" srcOrd="3" destOrd="0" parTransId="{87E5E12F-5F3B-477E-89F5-37236B9DA34D}" sibTransId="{F2FEEBF2-AB6C-406A-B8C7-5E5964EE0BC0}"/>
    <dgm:cxn modelId="{6F091EF6-1C57-41C9-8456-4FA866680CD6}" type="presOf" srcId="{B3EAE907-F8A9-4604-B2FF-8940BB71306F}" destId="{2D0FC679-0163-4266-9109-2D49E3890BC5}" srcOrd="1" destOrd="0" presId="urn:microsoft.com/office/officeart/2005/8/layout/cycle2"/>
    <dgm:cxn modelId="{B37B6215-8CFB-4C0F-8520-0C864C484787}" type="presParOf" srcId="{F7363473-1097-429A-BCC0-AFC618BC6282}" destId="{6143DBD3-DC33-41D9-9687-27B1F013206D}" srcOrd="0" destOrd="0" presId="urn:microsoft.com/office/officeart/2005/8/layout/cycle2"/>
    <dgm:cxn modelId="{DF215DE8-34B4-47DF-8FAF-0EB8B732A54D}" type="presParOf" srcId="{F7363473-1097-429A-BCC0-AFC618BC6282}" destId="{A01C8039-93D8-4895-B695-6D1CC64FA1D1}" srcOrd="1" destOrd="0" presId="urn:microsoft.com/office/officeart/2005/8/layout/cycle2"/>
    <dgm:cxn modelId="{2C6C5F62-2D54-48BA-96DB-7A71E8784757}" type="presParOf" srcId="{A01C8039-93D8-4895-B695-6D1CC64FA1D1}" destId="{78320E37-766F-40D2-B999-29BC024BE422}" srcOrd="0" destOrd="0" presId="urn:microsoft.com/office/officeart/2005/8/layout/cycle2"/>
    <dgm:cxn modelId="{17B8EEA5-12EB-45E0-B009-347B60D3F6F1}" type="presParOf" srcId="{F7363473-1097-429A-BCC0-AFC618BC6282}" destId="{68D6F16E-1E25-43F0-B9EF-A6D03814D961}" srcOrd="2" destOrd="0" presId="urn:microsoft.com/office/officeart/2005/8/layout/cycle2"/>
    <dgm:cxn modelId="{5B2BEEC6-550B-49A4-97EE-D79A370304EF}" type="presParOf" srcId="{F7363473-1097-429A-BCC0-AFC618BC6282}" destId="{C957995F-62F3-4CEB-8344-59BF619BEB08}" srcOrd="3" destOrd="0" presId="urn:microsoft.com/office/officeart/2005/8/layout/cycle2"/>
    <dgm:cxn modelId="{0D1D93FF-C67B-42C4-B191-49FE47429537}" type="presParOf" srcId="{C957995F-62F3-4CEB-8344-59BF619BEB08}" destId="{894F44CC-074C-4FF0-9C59-AE8F44C7D9AA}" srcOrd="0" destOrd="0" presId="urn:microsoft.com/office/officeart/2005/8/layout/cycle2"/>
    <dgm:cxn modelId="{95AE9EE5-BDDD-4FDD-B92F-D0FADE8FA798}" type="presParOf" srcId="{F7363473-1097-429A-BCC0-AFC618BC6282}" destId="{F3E8761E-55C5-4C92-91C5-89503CFD99F4}" srcOrd="4" destOrd="0" presId="urn:microsoft.com/office/officeart/2005/8/layout/cycle2"/>
    <dgm:cxn modelId="{8F78A92F-3F7D-4CCF-8669-8B4FA6FFE7A8}" type="presParOf" srcId="{F7363473-1097-429A-BCC0-AFC618BC6282}" destId="{CCFB1FA6-BDFA-4CC7-B0B7-719E38BADED8}" srcOrd="5" destOrd="0" presId="urn:microsoft.com/office/officeart/2005/8/layout/cycle2"/>
    <dgm:cxn modelId="{8BEBF0B9-FD7D-4BD5-BFD1-AF69DEC79F70}" type="presParOf" srcId="{CCFB1FA6-BDFA-4CC7-B0B7-719E38BADED8}" destId="{BC39C3BB-DC19-4BAC-92BF-7F8C62FB1016}" srcOrd="0" destOrd="0" presId="urn:microsoft.com/office/officeart/2005/8/layout/cycle2"/>
    <dgm:cxn modelId="{57C8BB98-0798-44F6-B65A-8DB1F856A4F1}" type="presParOf" srcId="{F7363473-1097-429A-BCC0-AFC618BC6282}" destId="{E9BEF0F4-8C0D-48AA-B233-3DEA51573244}" srcOrd="6" destOrd="0" presId="urn:microsoft.com/office/officeart/2005/8/layout/cycle2"/>
    <dgm:cxn modelId="{3B1F5088-07BC-46D8-ABDD-92C50304F1D3}" type="presParOf" srcId="{F7363473-1097-429A-BCC0-AFC618BC6282}" destId="{625BCF37-AE8D-4D1D-98AD-1FF7C928EADE}" srcOrd="7" destOrd="0" presId="urn:microsoft.com/office/officeart/2005/8/layout/cycle2"/>
    <dgm:cxn modelId="{09292F83-E8AB-43E8-97D4-79E6D2CE489B}" type="presParOf" srcId="{625BCF37-AE8D-4D1D-98AD-1FF7C928EADE}" destId="{F6ABB81B-0672-400C-AB1F-B79F06DF6442}" srcOrd="0" destOrd="0" presId="urn:microsoft.com/office/officeart/2005/8/layout/cycle2"/>
    <dgm:cxn modelId="{41A9F957-BD89-46EE-84DE-E81248956976}" type="presParOf" srcId="{F7363473-1097-429A-BCC0-AFC618BC6282}" destId="{59D79EA3-A293-46DC-8297-CC8E8985DD70}" srcOrd="8" destOrd="0" presId="urn:microsoft.com/office/officeart/2005/8/layout/cycle2"/>
    <dgm:cxn modelId="{4BC95CEC-F57E-40FE-9DCB-E5D302441F57}" type="presParOf" srcId="{F7363473-1097-429A-BCC0-AFC618BC6282}" destId="{55C040CC-B34C-4A02-8C04-E74F61AEA209}" srcOrd="9" destOrd="0" presId="urn:microsoft.com/office/officeart/2005/8/layout/cycle2"/>
    <dgm:cxn modelId="{6900CE5A-AEDA-447F-BD9F-D4908CDE61C2}" type="presParOf" srcId="{55C040CC-B34C-4A02-8C04-E74F61AEA209}" destId="{2D0FC679-0163-4266-9109-2D49E3890BC5}" srcOrd="0" destOrd="0" presId="urn:microsoft.com/office/officeart/2005/8/layout/cycle2"/>
    <dgm:cxn modelId="{B55BD25F-7C4B-4D12-A829-43B9F76D1466}" type="presParOf" srcId="{F7363473-1097-429A-BCC0-AFC618BC6282}" destId="{2D135985-53BC-4C30-87BF-3BFD449449B1}" srcOrd="10" destOrd="0" presId="urn:microsoft.com/office/officeart/2005/8/layout/cycle2"/>
    <dgm:cxn modelId="{200BAE41-9A5F-4E5D-865A-CB4DC5BEA8C3}" type="presParOf" srcId="{F7363473-1097-429A-BCC0-AFC618BC6282}" destId="{D4DDFB8A-3F3A-4D8B-9BA9-A944522C4638}" srcOrd="11" destOrd="0" presId="urn:microsoft.com/office/officeart/2005/8/layout/cycle2"/>
    <dgm:cxn modelId="{A58F6C63-8B42-4F77-8624-25B093E14876}" type="presParOf" srcId="{D4DDFB8A-3F3A-4D8B-9BA9-A944522C4638}" destId="{457C6FE2-A35F-41B2-AA1F-D3CF3ADC7AE0}" srcOrd="0" destOrd="0" presId="urn:microsoft.com/office/officeart/2005/8/layout/cycle2"/>
    <dgm:cxn modelId="{9821AA6D-3588-4EEB-B42F-4678F0BCB9BA}" type="presParOf" srcId="{F7363473-1097-429A-BCC0-AFC618BC6282}" destId="{04461611-C8D8-46B7-B899-56F2D9E08A0E}" srcOrd="12" destOrd="0" presId="urn:microsoft.com/office/officeart/2005/8/layout/cycle2"/>
    <dgm:cxn modelId="{7BD961E3-E8A4-4F23-B900-83C96F50B7F0}" type="presParOf" srcId="{F7363473-1097-429A-BCC0-AFC618BC6282}" destId="{D18DBC05-C7FF-4C9E-8203-B81C26DEB6A5}" srcOrd="13" destOrd="0" presId="urn:microsoft.com/office/officeart/2005/8/layout/cycle2"/>
    <dgm:cxn modelId="{39318D9E-510F-43B1-90ED-A2854C91CC4E}" type="presParOf" srcId="{D18DBC05-C7FF-4C9E-8203-B81C26DEB6A5}" destId="{6B1E745E-6126-4D7F-8C35-2F74D4CAA1A8}" srcOrd="0" destOrd="0" presId="urn:microsoft.com/office/officeart/2005/8/layout/cycle2"/>
  </dgm:cxnLst>
  <dgm:bg/>
  <dgm:whole>
    <a:ln>
      <a:solidFill>
        <a:schemeClr val="tx1"/>
      </a:solid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43DBD3-DC33-41D9-9687-27B1F013206D}">
      <dsp:nvSpPr>
        <dsp:cNvPr id="0" name=""/>
        <dsp:cNvSpPr/>
      </dsp:nvSpPr>
      <dsp:spPr>
        <a:xfrm>
          <a:off x="1832962" y="1387"/>
          <a:ext cx="887024" cy="887024"/>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s-ES" sz="500" b="1" kern="1200"/>
            <a:t>1.</a:t>
          </a:r>
        </a:p>
        <a:p>
          <a:pPr marL="0" lvl="0" indent="0" algn="ctr" defTabSz="222250">
            <a:lnSpc>
              <a:spcPct val="90000"/>
            </a:lnSpc>
            <a:spcBef>
              <a:spcPct val="0"/>
            </a:spcBef>
            <a:spcAft>
              <a:spcPct val="35000"/>
            </a:spcAft>
            <a:buNone/>
          </a:pPr>
          <a:r>
            <a:rPr lang="es-ES" sz="500" b="1" kern="1200"/>
            <a:t>Pre-diseño y Concientización</a:t>
          </a:r>
        </a:p>
        <a:p>
          <a:pPr marL="0" lvl="0" indent="0" algn="ctr" defTabSz="222250">
            <a:lnSpc>
              <a:spcPct val="90000"/>
            </a:lnSpc>
            <a:spcBef>
              <a:spcPct val="0"/>
            </a:spcBef>
            <a:spcAft>
              <a:spcPct val="35000"/>
            </a:spcAft>
            <a:buNone/>
          </a:pPr>
          <a:r>
            <a:rPr lang="es-ES" sz="500" b="1" kern="1200"/>
            <a:t>Feb-Mar 2023</a:t>
          </a:r>
        </a:p>
      </dsp:txBody>
      <dsp:txXfrm>
        <a:off x="1962864" y="131289"/>
        <a:ext cx="627220" cy="627220"/>
      </dsp:txXfrm>
    </dsp:sp>
    <dsp:sp modelId="{A01C8039-93D8-4895-B695-6D1CC64FA1D1}">
      <dsp:nvSpPr>
        <dsp:cNvPr id="0" name=""/>
        <dsp:cNvSpPr/>
      </dsp:nvSpPr>
      <dsp:spPr>
        <a:xfrm rot="1542857">
          <a:off x="2752765" y="581502"/>
          <a:ext cx="236384" cy="299370"/>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s-ES" sz="400" kern="1200"/>
        </a:p>
      </dsp:txBody>
      <dsp:txXfrm>
        <a:off x="2756276" y="625992"/>
        <a:ext cx="165469" cy="179622"/>
      </dsp:txXfrm>
    </dsp:sp>
    <dsp:sp modelId="{68D6F16E-1E25-43F0-B9EF-A6D03814D961}">
      <dsp:nvSpPr>
        <dsp:cNvPr id="0" name=""/>
        <dsp:cNvSpPr/>
      </dsp:nvSpPr>
      <dsp:spPr>
        <a:xfrm>
          <a:off x="3033984" y="579768"/>
          <a:ext cx="887024" cy="887024"/>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s-ES" sz="500" b="1" kern="1200"/>
            <a:t>2.</a:t>
          </a:r>
        </a:p>
        <a:p>
          <a:pPr marL="0" lvl="0" indent="0" algn="ctr" defTabSz="222250">
            <a:lnSpc>
              <a:spcPct val="90000"/>
            </a:lnSpc>
            <a:spcBef>
              <a:spcPct val="0"/>
            </a:spcBef>
            <a:spcAft>
              <a:spcPct val="35000"/>
            </a:spcAft>
            <a:buNone/>
          </a:pPr>
          <a:r>
            <a:rPr lang="es-ES" sz="500" b="1" kern="1200"/>
            <a:t>Participación activa de docentes y directores de carreras virtuaels</a:t>
          </a:r>
        </a:p>
        <a:p>
          <a:pPr marL="0" lvl="0" indent="0" algn="ctr" defTabSz="222250">
            <a:lnSpc>
              <a:spcPct val="90000"/>
            </a:lnSpc>
            <a:spcBef>
              <a:spcPct val="0"/>
            </a:spcBef>
            <a:spcAft>
              <a:spcPct val="35000"/>
            </a:spcAft>
            <a:buNone/>
          </a:pPr>
          <a:r>
            <a:rPr lang="es-ES" sz="500" b="1" kern="1200"/>
            <a:t>Mar-Abril 2023</a:t>
          </a:r>
        </a:p>
      </dsp:txBody>
      <dsp:txXfrm>
        <a:off x="3163886" y="709670"/>
        <a:ext cx="627220" cy="627220"/>
      </dsp:txXfrm>
    </dsp:sp>
    <dsp:sp modelId="{C957995F-62F3-4CEB-8344-59BF619BEB08}">
      <dsp:nvSpPr>
        <dsp:cNvPr id="0" name=""/>
        <dsp:cNvSpPr/>
      </dsp:nvSpPr>
      <dsp:spPr>
        <a:xfrm rot="4628571">
          <a:off x="3506129" y="1516879"/>
          <a:ext cx="236384" cy="299370"/>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s-ES" sz="400" kern="1200"/>
        </a:p>
      </dsp:txBody>
      <dsp:txXfrm>
        <a:off x="3533696" y="1542184"/>
        <a:ext cx="165469" cy="179622"/>
      </dsp:txXfrm>
    </dsp:sp>
    <dsp:sp modelId="{F3E8761E-55C5-4C92-91C5-89503CFD99F4}">
      <dsp:nvSpPr>
        <dsp:cNvPr id="0" name=""/>
        <dsp:cNvSpPr/>
      </dsp:nvSpPr>
      <dsp:spPr>
        <a:xfrm>
          <a:off x="3330611" y="1879380"/>
          <a:ext cx="887024" cy="887024"/>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s-ES" sz="500" b="1" kern="1200"/>
            <a:t>3.</a:t>
          </a:r>
        </a:p>
        <a:p>
          <a:pPr marL="0" lvl="0" indent="0" algn="ctr" defTabSz="222250">
            <a:lnSpc>
              <a:spcPct val="90000"/>
            </a:lnSpc>
            <a:spcBef>
              <a:spcPct val="0"/>
            </a:spcBef>
            <a:spcAft>
              <a:spcPct val="35000"/>
            </a:spcAft>
            <a:buNone/>
          </a:pPr>
          <a:r>
            <a:rPr lang="es-ES" sz="500" b="1" kern="1200"/>
            <a:t>Elaboración del deseño definitivo (incluye análisis de consistencia)</a:t>
          </a:r>
        </a:p>
        <a:p>
          <a:pPr marL="0" lvl="0" indent="0" algn="ctr" defTabSz="222250">
            <a:lnSpc>
              <a:spcPct val="90000"/>
            </a:lnSpc>
            <a:spcBef>
              <a:spcPct val="0"/>
            </a:spcBef>
            <a:spcAft>
              <a:spcPct val="35000"/>
            </a:spcAft>
            <a:buNone/>
          </a:pPr>
          <a:r>
            <a:rPr lang="es-ES" sz="500" b="1" kern="1200"/>
            <a:t>May-Jul 2023</a:t>
          </a:r>
        </a:p>
      </dsp:txBody>
      <dsp:txXfrm>
        <a:off x="3460513" y="2009282"/>
        <a:ext cx="627220" cy="627220"/>
      </dsp:txXfrm>
    </dsp:sp>
    <dsp:sp modelId="{CCFB1FA6-BDFA-4CC7-B0B7-719E38BADED8}">
      <dsp:nvSpPr>
        <dsp:cNvPr id="0" name=""/>
        <dsp:cNvSpPr/>
      </dsp:nvSpPr>
      <dsp:spPr>
        <a:xfrm rot="7788073">
          <a:off x="3218979" y="2689572"/>
          <a:ext cx="249812" cy="299370"/>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s-ES" sz="400" kern="1200"/>
        </a:p>
      </dsp:txBody>
      <dsp:txXfrm rot="10800000">
        <a:off x="3280438" y="2720657"/>
        <a:ext cx="174868" cy="179622"/>
      </dsp:txXfrm>
    </dsp:sp>
    <dsp:sp modelId="{E9BEF0F4-8C0D-48AA-B233-3DEA51573244}">
      <dsp:nvSpPr>
        <dsp:cNvPr id="0" name=""/>
        <dsp:cNvSpPr/>
      </dsp:nvSpPr>
      <dsp:spPr>
        <a:xfrm>
          <a:off x="2461083" y="2922975"/>
          <a:ext cx="887024" cy="887024"/>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s-ES" sz="500" b="1" kern="1200"/>
            <a:t>4.</a:t>
          </a:r>
        </a:p>
        <a:p>
          <a:pPr marL="0" lvl="0" indent="0" algn="ctr" defTabSz="222250">
            <a:lnSpc>
              <a:spcPct val="90000"/>
            </a:lnSpc>
            <a:spcBef>
              <a:spcPct val="0"/>
            </a:spcBef>
            <a:spcAft>
              <a:spcPct val="35000"/>
            </a:spcAft>
            <a:buNone/>
          </a:pPr>
          <a:r>
            <a:rPr lang="es-ES" sz="500" b="1" kern="1200"/>
            <a:t>Implementación</a:t>
          </a:r>
        </a:p>
        <a:p>
          <a:pPr marL="0" lvl="0" indent="0" algn="ctr" defTabSz="222250">
            <a:lnSpc>
              <a:spcPct val="90000"/>
            </a:lnSpc>
            <a:spcBef>
              <a:spcPct val="0"/>
            </a:spcBef>
            <a:spcAft>
              <a:spcPct val="35000"/>
            </a:spcAft>
            <a:buNone/>
          </a:pPr>
          <a:r>
            <a:rPr lang="es-ES" sz="500" b="1" kern="1200"/>
            <a:t>Ago-Nov 2023</a:t>
          </a:r>
        </a:p>
      </dsp:txBody>
      <dsp:txXfrm>
        <a:off x="2590985" y="3052877"/>
        <a:ext cx="627220" cy="627220"/>
      </dsp:txXfrm>
    </dsp:sp>
    <dsp:sp modelId="{625BCF37-AE8D-4D1D-98AD-1FF7C928EADE}">
      <dsp:nvSpPr>
        <dsp:cNvPr id="0" name=""/>
        <dsp:cNvSpPr/>
      </dsp:nvSpPr>
      <dsp:spPr>
        <a:xfrm rot="10803684">
          <a:off x="2155373" y="3216114"/>
          <a:ext cx="216035" cy="299370"/>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s-ES" sz="400" kern="1200"/>
        </a:p>
      </dsp:txBody>
      <dsp:txXfrm rot="10800000">
        <a:off x="2220183" y="3276023"/>
        <a:ext cx="151225" cy="179622"/>
      </dsp:txXfrm>
    </dsp:sp>
    <dsp:sp modelId="{59D79EA3-A293-46DC-8297-CC8E8985DD70}">
      <dsp:nvSpPr>
        <dsp:cNvPr id="0" name=""/>
        <dsp:cNvSpPr/>
      </dsp:nvSpPr>
      <dsp:spPr>
        <a:xfrm>
          <a:off x="1166445" y="2921587"/>
          <a:ext cx="887024" cy="887024"/>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s-ES" sz="500" b="1" kern="1200"/>
            <a:t>5.</a:t>
          </a:r>
        </a:p>
        <a:p>
          <a:pPr marL="0" lvl="0" indent="0" algn="ctr" defTabSz="222250">
            <a:lnSpc>
              <a:spcPct val="90000"/>
            </a:lnSpc>
            <a:spcBef>
              <a:spcPct val="0"/>
            </a:spcBef>
            <a:spcAft>
              <a:spcPct val="35000"/>
            </a:spcAft>
            <a:buNone/>
          </a:pPr>
          <a:r>
            <a:rPr lang="es-ES" sz="500" b="1" kern="1200"/>
            <a:t>Anlaisis</a:t>
          </a:r>
        </a:p>
        <a:p>
          <a:pPr marL="0" lvl="0" indent="0" algn="ctr" defTabSz="222250">
            <a:lnSpc>
              <a:spcPct val="90000"/>
            </a:lnSpc>
            <a:spcBef>
              <a:spcPct val="0"/>
            </a:spcBef>
            <a:spcAft>
              <a:spcPct val="35000"/>
            </a:spcAft>
            <a:buNone/>
          </a:pPr>
          <a:r>
            <a:rPr lang="es-ES" sz="500" b="1" kern="1200"/>
            <a:t>Sep-Dic 2023</a:t>
          </a:r>
        </a:p>
      </dsp:txBody>
      <dsp:txXfrm>
        <a:off x="1296347" y="3051489"/>
        <a:ext cx="627220" cy="627220"/>
      </dsp:txXfrm>
    </dsp:sp>
    <dsp:sp modelId="{55C040CC-B34C-4A02-8C04-E74F61AEA209}">
      <dsp:nvSpPr>
        <dsp:cNvPr id="0" name=""/>
        <dsp:cNvSpPr/>
      </dsp:nvSpPr>
      <dsp:spPr>
        <a:xfrm rot="13885714">
          <a:off x="1080370" y="2699541"/>
          <a:ext cx="236384" cy="299370"/>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s-ES" sz="400" kern="1200"/>
        </a:p>
      </dsp:txBody>
      <dsp:txXfrm rot="10800000">
        <a:off x="1137935" y="2787137"/>
        <a:ext cx="165469" cy="179622"/>
      </dsp:txXfrm>
    </dsp:sp>
    <dsp:sp modelId="{2D135985-53BC-4C30-87BF-3BFD449449B1}">
      <dsp:nvSpPr>
        <dsp:cNvPr id="0" name=""/>
        <dsp:cNvSpPr/>
      </dsp:nvSpPr>
      <dsp:spPr>
        <a:xfrm>
          <a:off x="335313" y="1879380"/>
          <a:ext cx="887024" cy="887024"/>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s-ES" sz="500" b="1" kern="1200"/>
            <a:t>6.</a:t>
          </a:r>
        </a:p>
        <a:p>
          <a:pPr marL="0" lvl="0" indent="0" algn="ctr" defTabSz="222250">
            <a:lnSpc>
              <a:spcPct val="90000"/>
            </a:lnSpc>
            <a:spcBef>
              <a:spcPct val="0"/>
            </a:spcBef>
            <a:spcAft>
              <a:spcPct val="35000"/>
            </a:spcAft>
            <a:buNone/>
          </a:pPr>
          <a:r>
            <a:rPr lang="es-ES" sz="500" b="1" kern="1200"/>
            <a:t>Feedback y diseño del plan de mejora por docente</a:t>
          </a:r>
        </a:p>
        <a:p>
          <a:pPr marL="0" lvl="0" indent="0" algn="ctr" defTabSz="222250">
            <a:lnSpc>
              <a:spcPct val="90000"/>
            </a:lnSpc>
            <a:spcBef>
              <a:spcPct val="0"/>
            </a:spcBef>
            <a:spcAft>
              <a:spcPct val="35000"/>
            </a:spcAft>
            <a:buNone/>
          </a:pPr>
          <a:r>
            <a:rPr lang="es-ES" sz="500" b="1" kern="1200"/>
            <a:t>Dic 2023-Mar. 2024</a:t>
          </a:r>
        </a:p>
      </dsp:txBody>
      <dsp:txXfrm>
        <a:off x="465215" y="2009282"/>
        <a:ext cx="627220" cy="627220"/>
      </dsp:txXfrm>
    </dsp:sp>
    <dsp:sp modelId="{D4DDFB8A-3F3A-4D8B-9BA9-A944522C4638}">
      <dsp:nvSpPr>
        <dsp:cNvPr id="0" name=""/>
        <dsp:cNvSpPr/>
      </dsp:nvSpPr>
      <dsp:spPr>
        <a:xfrm rot="16971429">
          <a:off x="807458" y="1529923"/>
          <a:ext cx="236384" cy="299370"/>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s-ES" sz="400" kern="1200"/>
        </a:p>
      </dsp:txBody>
      <dsp:txXfrm>
        <a:off x="835025" y="1624366"/>
        <a:ext cx="165469" cy="179622"/>
      </dsp:txXfrm>
    </dsp:sp>
    <dsp:sp modelId="{04461611-C8D8-46B7-B899-56F2D9E08A0E}">
      <dsp:nvSpPr>
        <dsp:cNvPr id="0" name=""/>
        <dsp:cNvSpPr/>
      </dsp:nvSpPr>
      <dsp:spPr>
        <a:xfrm>
          <a:off x="631941" y="579768"/>
          <a:ext cx="887024" cy="887024"/>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s-ES" sz="500" b="1" kern="1200"/>
            <a:t>7.</a:t>
          </a:r>
        </a:p>
        <a:p>
          <a:pPr marL="0" lvl="0" indent="0" algn="ctr" defTabSz="222250">
            <a:lnSpc>
              <a:spcPct val="90000"/>
            </a:lnSpc>
            <a:spcBef>
              <a:spcPct val="0"/>
            </a:spcBef>
            <a:spcAft>
              <a:spcPct val="35000"/>
            </a:spcAft>
            <a:buNone/>
          </a:pPr>
          <a:r>
            <a:rPr lang="es-ES" sz="500" b="1" kern="1200"/>
            <a:t>Segumiento del plan de mejora,  reelaboración de instrumentos, 2da etapa de implementación</a:t>
          </a:r>
        </a:p>
        <a:p>
          <a:pPr marL="0" lvl="0" indent="0" algn="ctr" defTabSz="222250">
            <a:lnSpc>
              <a:spcPct val="90000"/>
            </a:lnSpc>
            <a:spcBef>
              <a:spcPct val="0"/>
            </a:spcBef>
            <a:spcAft>
              <a:spcPct val="35000"/>
            </a:spcAft>
            <a:buNone/>
          </a:pPr>
          <a:r>
            <a:rPr lang="es-ES" sz="500" b="1" kern="1200"/>
            <a:t>Mar-Nov 2024</a:t>
          </a:r>
        </a:p>
      </dsp:txBody>
      <dsp:txXfrm>
        <a:off x="761843" y="709670"/>
        <a:ext cx="627220" cy="627220"/>
      </dsp:txXfrm>
    </dsp:sp>
    <dsp:sp modelId="{D18DBC05-C7FF-4C9E-8203-B81C26DEB6A5}">
      <dsp:nvSpPr>
        <dsp:cNvPr id="0" name=""/>
        <dsp:cNvSpPr/>
      </dsp:nvSpPr>
      <dsp:spPr>
        <a:xfrm rot="20057143">
          <a:off x="1551744" y="587307"/>
          <a:ext cx="236384" cy="299370"/>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s-ES" sz="400" kern="1200"/>
        </a:p>
      </dsp:txBody>
      <dsp:txXfrm>
        <a:off x="1555255" y="662565"/>
        <a:ext cx="165469" cy="179622"/>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249A0-83AC-4A70-8034-E67F92142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25</Pages>
  <Words>4499</Words>
  <Characters>24747</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Yamila Nazaret González</dc:creator>
  <cp:keywords/>
  <dc:description/>
  <cp:lastModifiedBy>Alicia Santillán</cp:lastModifiedBy>
  <cp:revision>7</cp:revision>
  <cp:lastPrinted>2026-02-14T04:04:00Z</cp:lastPrinted>
  <dcterms:created xsi:type="dcterms:W3CDTF">2024-06-04T15:01:00Z</dcterms:created>
  <dcterms:modified xsi:type="dcterms:W3CDTF">2026-02-14T04:05:00Z</dcterms:modified>
</cp:coreProperties>
</file>